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785DE" w14:textId="77777777" w:rsidR="00DB51C4" w:rsidRPr="001036FA" w:rsidRDefault="00DB51C4" w:rsidP="00DB51C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36FA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1AA785DF" w14:textId="77777777" w:rsidR="00B230EB" w:rsidRDefault="009B22BC" w:rsidP="00204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форма </w:t>
      </w:r>
      <w:r w:rsidR="00C97C97">
        <w:rPr>
          <w:rFonts w:ascii="Times New Roman" w:hAnsi="Times New Roman" w:cs="Times New Roman"/>
          <w:b/>
          <w:sz w:val="28"/>
          <w:szCs w:val="28"/>
        </w:rPr>
        <w:t>Реестр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B51C4" w:rsidRPr="00DB51C4">
        <w:rPr>
          <w:rFonts w:ascii="Times New Roman" w:hAnsi="Times New Roman" w:cs="Times New Roman"/>
          <w:b/>
          <w:sz w:val="28"/>
          <w:szCs w:val="28"/>
        </w:rPr>
        <w:t xml:space="preserve"> рисков</w:t>
      </w:r>
      <w:r w:rsidR="00C97C97">
        <w:rPr>
          <w:rFonts w:ascii="Times New Roman" w:hAnsi="Times New Roman" w:cs="Times New Roman"/>
          <w:b/>
          <w:sz w:val="28"/>
          <w:szCs w:val="28"/>
        </w:rPr>
        <w:t xml:space="preserve">, выявленных по результатам проведения </w:t>
      </w:r>
      <w:r w:rsidR="00B230EB">
        <w:rPr>
          <w:rFonts w:ascii="Times New Roman" w:hAnsi="Times New Roman" w:cs="Times New Roman"/>
          <w:b/>
          <w:sz w:val="28"/>
          <w:szCs w:val="28"/>
        </w:rPr>
        <w:t xml:space="preserve">контрольного </w:t>
      </w:r>
    </w:p>
    <w:tbl>
      <w:tblPr>
        <w:tblStyle w:val="a9"/>
        <w:tblpPr w:leftFromText="180" w:rightFromText="180" w:vertAnchor="page" w:horzAnchor="margin" w:tblpX="108" w:tblpY="3068"/>
        <w:tblW w:w="14567" w:type="dxa"/>
        <w:tblLook w:val="04A0" w:firstRow="1" w:lastRow="0" w:firstColumn="1" w:lastColumn="0" w:noHBand="0" w:noVBand="1"/>
      </w:tblPr>
      <w:tblGrid>
        <w:gridCol w:w="514"/>
        <w:gridCol w:w="2567"/>
        <w:gridCol w:w="2099"/>
        <w:gridCol w:w="1935"/>
        <w:gridCol w:w="1908"/>
        <w:gridCol w:w="2593"/>
        <w:gridCol w:w="2951"/>
      </w:tblGrid>
      <w:tr w:rsidR="00204E1A" w:rsidRPr="00D9433D" w14:paraId="1AA785EB" w14:textId="77777777" w:rsidTr="00204E1A">
        <w:trPr>
          <w:trHeight w:val="1693"/>
        </w:trPr>
        <w:tc>
          <w:tcPr>
            <w:tcW w:w="514" w:type="dxa"/>
            <w:vAlign w:val="center"/>
            <w:hideMark/>
          </w:tcPr>
          <w:p w14:paraId="1AA785E0" w14:textId="77777777" w:rsidR="00204E1A" w:rsidRPr="00B923C6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  <w:r w:rsidRPr="00B923C6">
              <w:rPr>
                <w:rFonts w:ascii="Times New Roman" w:hAnsi="Times New Roman" w:cs="Times New Roman"/>
              </w:rPr>
              <w:t>№</w:t>
            </w:r>
          </w:p>
          <w:p w14:paraId="1AA785E1" w14:textId="77777777" w:rsidR="00204E1A" w:rsidRPr="00B923C6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  <w:r w:rsidRPr="00B923C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7" w:type="dxa"/>
            <w:vAlign w:val="center"/>
            <w:hideMark/>
          </w:tcPr>
          <w:p w14:paraId="1AA785E2" w14:textId="77777777" w:rsidR="00204E1A" w:rsidRPr="00B923C6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  <w:r w:rsidRPr="00B923C6">
              <w:rPr>
                <w:rFonts w:ascii="Times New Roman" w:hAnsi="Times New Roman" w:cs="Times New Roman"/>
              </w:rPr>
              <w:t>Описание риска</w:t>
            </w:r>
          </w:p>
          <w:p w14:paraId="1AA785E3" w14:textId="77777777" w:rsidR="00204E1A" w:rsidRPr="00B923C6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Align w:val="center"/>
            <w:hideMark/>
          </w:tcPr>
          <w:p w14:paraId="1AA785E4" w14:textId="77777777" w:rsidR="00204E1A" w:rsidRPr="00B923C6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  <w:r w:rsidRPr="00B923C6">
              <w:rPr>
                <w:rFonts w:ascii="Times New Roman" w:hAnsi="Times New Roman" w:cs="Times New Roman"/>
              </w:rPr>
              <w:t>Возможное(</w:t>
            </w:r>
            <w:proofErr w:type="spellStart"/>
            <w:r w:rsidRPr="00B923C6">
              <w:rPr>
                <w:rFonts w:ascii="Times New Roman" w:hAnsi="Times New Roman" w:cs="Times New Roman"/>
              </w:rPr>
              <w:t>ые</w:t>
            </w:r>
            <w:proofErr w:type="spellEnd"/>
            <w:r w:rsidRPr="00B923C6">
              <w:rPr>
                <w:rFonts w:ascii="Times New Roman" w:hAnsi="Times New Roman" w:cs="Times New Roman"/>
              </w:rPr>
              <w:t>) последствие(я) реализации риска</w:t>
            </w:r>
            <w:r w:rsidRPr="00B923C6">
              <w:rPr>
                <w:rStyle w:val="a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935" w:type="dxa"/>
            <w:vAlign w:val="center"/>
            <w:hideMark/>
          </w:tcPr>
          <w:p w14:paraId="1AA785E5" w14:textId="77777777" w:rsidR="00204E1A" w:rsidRPr="00B923C6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  <w:r w:rsidRPr="00B923C6">
              <w:rPr>
                <w:rFonts w:ascii="Times New Roman" w:hAnsi="Times New Roman" w:cs="Times New Roman"/>
              </w:rPr>
              <w:t>НПА, ЛНПА, регулирующие сферу деятельности, подверженную риску</w:t>
            </w:r>
          </w:p>
        </w:tc>
        <w:tc>
          <w:tcPr>
            <w:tcW w:w="1908" w:type="dxa"/>
            <w:vAlign w:val="center"/>
            <w:hideMark/>
          </w:tcPr>
          <w:p w14:paraId="1AA785E6" w14:textId="77777777" w:rsidR="00204E1A" w:rsidRPr="00B923C6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  <w:r w:rsidRPr="00B923C6">
              <w:rPr>
                <w:rFonts w:ascii="Times New Roman" w:hAnsi="Times New Roman" w:cs="Times New Roman"/>
              </w:rPr>
              <w:t>Орган (организация)</w:t>
            </w:r>
            <w:r w:rsidRPr="00B923C6">
              <w:rPr>
                <w:rStyle w:val="a5"/>
                <w:rFonts w:ascii="Times New Roman" w:hAnsi="Times New Roman" w:cs="Times New Roman"/>
              </w:rPr>
              <w:footnoteReference w:id="2"/>
            </w:r>
          </w:p>
          <w:p w14:paraId="1AA785E7" w14:textId="77777777" w:rsidR="00204E1A" w:rsidRPr="00B923C6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Align w:val="center"/>
            <w:hideMark/>
          </w:tcPr>
          <w:p w14:paraId="1AA785E8" w14:textId="77777777" w:rsidR="00204E1A" w:rsidRPr="00B923C6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  <w:r w:rsidRPr="00B923C6">
              <w:rPr>
                <w:rFonts w:ascii="Times New Roman" w:hAnsi="Times New Roman" w:cs="Times New Roman"/>
              </w:rPr>
              <w:t xml:space="preserve">Факторы, </w:t>
            </w:r>
            <w:r>
              <w:rPr>
                <w:rFonts w:ascii="Times New Roman" w:hAnsi="Times New Roman" w:cs="Times New Roman"/>
              </w:rPr>
              <w:t xml:space="preserve">причины </w:t>
            </w:r>
            <w:r w:rsidRPr="00B923C6">
              <w:rPr>
                <w:rFonts w:ascii="Times New Roman" w:hAnsi="Times New Roman" w:cs="Times New Roman"/>
              </w:rPr>
              <w:t>обуславливающие наличие риска</w:t>
            </w:r>
          </w:p>
        </w:tc>
        <w:tc>
          <w:tcPr>
            <w:tcW w:w="2951" w:type="dxa"/>
            <w:vAlign w:val="center"/>
            <w:hideMark/>
          </w:tcPr>
          <w:p w14:paraId="1AA785E9" w14:textId="77777777" w:rsidR="00204E1A" w:rsidRPr="00B923C6" w:rsidRDefault="00204E1A" w:rsidP="00204E1A">
            <w:pPr>
              <w:pStyle w:val="Default"/>
              <w:jc w:val="center"/>
              <w:rPr>
                <w:sz w:val="22"/>
                <w:szCs w:val="22"/>
              </w:rPr>
            </w:pPr>
            <w:r w:rsidRPr="00B923C6">
              <w:rPr>
                <w:sz w:val="22"/>
                <w:szCs w:val="22"/>
              </w:rPr>
              <w:t>Предложения (рекомендации)</w:t>
            </w:r>
          </w:p>
          <w:p w14:paraId="1AA785EA" w14:textId="77777777" w:rsidR="00204E1A" w:rsidRPr="00B923C6" w:rsidRDefault="00204E1A" w:rsidP="00204E1A">
            <w:pPr>
              <w:pStyle w:val="Default"/>
              <w:jc w:val="center"/>
              <w:rPr>
                <w:sz w:val="22"/>
                <w:szCs w:val="22"/>
              </w:rPr>
            </w:pPr>
            <w:r w:rsidRPr="00B923C6">
              <w:rPr>
                <w:sz w:val="22"/>
                <w:szCs w:val="22"/>
              </w:rPr>
              <w:t>по управлению риском</w:t>
            </w:r>
            <w:r w:rsidRPr="00B923C6">
              <w:rPr>
                <w:rStyle w:val="a5"/>
                <w:sz w:val="22"/>
                <w:szCs w:val="22"/>
              </w:rPr>
              <w:footnoteReference w:id="3"/>
            </w:r>
          </w:p>
        </w:tc>
      </w:tr>
      <w:tr w:rsidR="00204E1A" w:rsidRPr="00D9433D" w14:paraId="1AA785F3" w14:textId="77777777" w:rsidTr="00204E1A">
        <w:trPr>
          <w:trHeight w:val="146"/>
        </w:trPr>
        <w:tc>
          <w:tcPr>
            <w:tcW w:w="514" w:type="dxa"/>
          </w:tcPr>
          <w:p w14:paraId="1AA785EC" w14:textId="77777777" w:rsidR="00204E1A" w:rsidRPr="008A0C65" w:rsidRDefault="00204E1A" w:rsidP="0020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1AA785ED" w14:textId="77777777" w:rsidR="00204E1A" w:rsidRPr="008A0C65" w:rsidRDefault="00204E1A" w:rsidP="0020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14:paraId="1AA785EE" w14:textId="77777777" w:rsidR="00204E1A" w:rsidRPr="008A0C65" w:rsidRDefault="00204E1A" w:rsidP="0020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14:paraId="1AA785EF" w14:textId="77777777" w:rsidR="00204E1A" w:rsidRPr="008A0C65" w:rsidRDefault="00204E1A" w:rsidP="0020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14:paraId="1AA785F0" w14:textId="77777777" w:rsidR="00204E1A" w:rsidRPr="008A0C65" w:rsidRDefault="00204E1A" w:rsidP="0020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3" w:type="dxa"/>
          </w:tcPr>
          <w:p w14:paraId="1AA785F1" w14:textId="77777777" w:rsidR="00204E1A" w:rsidRPr="008A0C65" w:rsidRDefault="00204E1A" w:rsidP="0020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C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1" w:type="dxa"/>
          </w:tcPr>
          <w:p w14:paraId="1AA785F2" w14:textId="77777777" w:rsidR="00204E1A" w:rsidRPr="008A0C65" w:rsidRDefault="00204E1A" w:rsidP="00204E1A">
            <w:pPr>
              <w:pStyle w:val="Default"/>
              <w:jc w:val="center"/>
              <w:rPr>
                <w:sz w:val="20"/>
                <w:szCs w:val="20"/>
              </w:rPr>
            </w:pPr>
            <w:r w:rsidRPr="008A0C65">
              <w:rPr>
                <w:sz w:val="20"/>
                <w:szCs w:val="20"/>
              </w:rPr>
              <w:t>7</w:t>
            </w:r>
          </w:p>
        </w:tc>
      </w:tr>
      <w:tr w:rsidR="00204E1A" w:rsidRPr="00D9433D" w14:paraId="1AA785FB" w14:textId="77777777" w:rsidTr="00204E1A">
        <w:trPr>
          <w:trHeight w:val="1585"/>
        </w:trPr>
        <w:tc>
          <w:tcPr>
            <w:tcW w:w="514" w:type="dxa"/>
          </w:tcPr>
          <w:p w14:paraId="1AA785F4" w14:textId="77777777" w:rsidR="00204E1A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1AA785F5" w14:textId="77777777" w:rsidR="00204E1A" w:rsidRPr="00AA6B20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1AA785F6" w14:textId="77777777" w:rsidR="00204E1A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1AA785F7" w14:textId="77777777" w:rsidR="00204E1A" w:rsidRPr="00AA6B20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1AA785F8" w14:textId="77777777" w:rsidR="00204E1A" w:rsidRPr="00AA6B20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1AA785F9" w14:textId="77777777" w:rsidR="00204E1A" w:rsidRPr="00F2608A" w:rsidRDefault="00204E1A" w:rsidP="00204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14:paraId="1AA785FA" w14:textId="77777777" w:rsidR="00204E1A" w:rsidRPr="00DB51C4" w:rsidRDefault="00204E1A" w:rsidP="00204E1A">
            <w:pPr>
              <w:pStyle w:val="Default"/>
              <w:jc w:val="center"/>
            </w:pPr>
          </w:p>
        </w:tc>
      </w:tr>
    </w:tbl>
    <w:p w14:paraId="1AA785FC" w14:textId="77777777" w:rsidR="001036FA" w:rsidRPr="00204E1A" w:rsidRDefault="00204E1A" w:rsidP="00204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0EB">
        <w:rPr>
          <w:rFonts w:ascii="Times New Roman" w:hAnsi="Times New Roman" w:cs="Times New Roman"/>
          <w:b/>
          <w:sz w:val="28"/>
          <w:szCs w:val="28"/>
        </w:rPr>
        <w:t>(экспертно-аналитического) мероприятия</w:t>
      </w:r>
    </w:p>
    <w:sectPr w:rsidR="001036FA" w:rsidRPr="00204E1A" w:rsidSect="008C19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785FF" w14:textId="77777777" w:rsidR="00572BEF" w:rsidRDefault="00572BEF" w:rsidP="00D9433D">
      <w:pPr>
        <w:spacing w:after="0" w:line="240" w:lineRule="auto"/>
      </w:pPr>
      <w:r>
        <w:separator/>
      </w:r>
    </w:p>
  </w:endnote>
  <w:endnote w:type="continuationSeparator" w:id="0">
    <w:p w14:paraId="1AA78600" w14:textId="77777777" w:rsidR="00572BEF" w:rsidRDefault="00572BEF" w:rsidP="00D9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785FD" w14:textId="77777777" w:rsidR="00572BEF" w:rsidRDefault="00572BEF" w:rsidP="00D9433D">
      <w:pPr>
        <w:spacing w:after="0" w:line="240" w:lineRule="auto"/>
      </w:pPr>
      <w:r>
        <w:separator/>
      </w:r>
    </w:p>
  </w:footnote>
  <w:footnote w:type="continuationSeparator" w:id="0">
    <w:p w14:paraId="1AA785FE" w14:textId="77777777" w:rsidR="00572BEF" w:rsidRDefault="00572BEF" w:rsidP="00D9433D">
      <w:pPr>
        <w:spacing w:after="0" w:line="240" w:lineRule="auto"/>
      </w:pPr>
      <w:r>
        <w:continuationSeparator/>
      </w:r>
    </w:p>
  </w:footnote>
  <w:footnote w:id="1">
    <w:p w14:paraId="1AA78601" w14:textId="77777777" w:rsidR="00204E1A" w:rsidRPr="00DB51C4" w:rsidRDefault="00204E1A" w:rsidP="00204E1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DB51C4">
        <w:rPr>
          <w:rStyle w:val="a5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B51C4">
        <w:rPr>
          <w:rFonts w:ascii="Times New Roman" w:hAnsi="Times New Roman" w:cs="Times New Roman"/>
          <w:sz w:val="22"/>
          <w:szCs w:val="22"/>
        </w:rPr>
        <w:t>В отношении риска, возможные последствия которого носят в том числе стоимостной характер (в соответствии с подходами, изложенными в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DB51C4">
        <w:rPr>
          <w:rFonts w:ascii="Times New Roman" w:hAnsi="Times New Roman" w:cs="Times New Roman"/>
          <w:sz w:val="22"/>
          <w:szCs w:val="22"/>
        </w:rPr>
        <w:t>Классификатор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DB51C4">
        <w:rPr>
          <w:rFonts w:ascii="Times New Roman" w:hAnsi="Times New Roman" w:cs="Times New Roman"/>
          <w:sz w:val="22"/>
          <w:szCs w:val="22"/>
        </w:rPr>
        <w:t xml:space="preserve"> нарушений, выявляемых в ходе внешнего государственного аудита (контроля) и Методически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DB51C4">
        <w:rPr>
          <w:rFonts w:ascii="Times New Roman" w:hAnsi="Times New Roman" w:cs="Times New Roman"/>
          <w:sz w:val="22"/>
          <w:szCs w:val="22"/>
        </w:rPr>
        <w:t xml:space="preserve"> рекомендация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DB51C4">
        <w:rPr>
          <w:rFonts w:ascii="Times New Roman" w:hAnsi="Times New Roman" w:cs="Times New Roman"/>
          <w:sz w:val="22"/>
          <w:szCs w:val="22"/>
        </w:rPr>
        <w:t xml:space="preserve"> по оценке недостатков в деятельности проверяемых органов и организаций) при наличии данных для расчета, приводятся критерии и суммы стоимостной оценки возможных последствий.</w:t>
      </w:r>
    </w:p>
  </w:footnote>
  <w:footnote w:id="2">
    <w:p w14:paraId="1AA78602" w14:textId="007D328C" w:rsidR="00204E1A" w:rsidRPr="00DB51C4" w:rsidRDefault="00204E1A" w:rsidP="00204E1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DB51C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DB51C4">
        <w:rPr>
          <w:rFonts w:ascii="Times New Roman" w:hAnsi="Times New Roman" w:cs="Times New Roman"/>
          <w:sz w:val="22"/>
          <w:szCs w:val="22"/>
        </w:rPr>
        <w:t xml:space="preserve"> Приводится наименование государственного органа (организации), в чьей деятельности (бездействии) были установлены риски и/или в чьи функции и полномочия вход</w:t>
      </w:r>
      <w:r w:rsidR="000D7F9E">
        <w:rPr>
          <w:rFonts w:ascii="Times New Roman" w:hAnsi="Times New Roman" w:cs="Times New Roman"/>
          <w:sz w:val="22"/>
          <w:szCs w:val="22"/>
        </w:rPr>
        <w:t>и</w:t>
      </w:r>
      <w:r w:rsidRPr="00DB51C4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принятие решений о реализации </w:t>
      </w:r>
      <w:r w:rsidRPr="00DB51C4">
        <w:rPr>
          <w:rFonts w:ascii="Times New Roman" w:hAnsi="Times New Roman" w:cs="Times New Roman"/>
          <w:sz w:val="22"/>
          <w:szCs w:val="22"/>
        </w:rPr>
        <w:t xml:space="preserve">и/или реализация управляющих воздействий в целях предотвращения (снижения уровня) риска и/или минимизации негативных последствий риска. </w:t>
      </w:r>
    </w:p>
  </w:footnote>
  <w:footnote w:id="3">
    <w:p w14:paraId="1AA78603" w14:textId="77777777" w:rsidR="00204E1A" w:rsidRPr="00DB51C4" w:rsidRDefault="00204E1A" w:rsidP="00204E1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DB51C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DB51C4">
        <w:rPr>
          <w:rFonts w:ascii="Times New Roman" w:hAnsi="Times New Roman" w:cs="Times New Roman"/>
          <w:sz w:val="22"/>
          <w:szCs w:val="22"/>
        </w:rPr>
        <w:t xml:space="preserve"> Приводятся предложения (рекомендации) по предотвращению (снижению уровня) риска</w:t>
      </w:r>
      <w:r>
        <w:rPr>
          <w:rFonts w:ascii="Times New Roman" w:hAnsi="Times New Roman" w:cs="Times New Roman"/>
          <w:sz w:val="22"/>
          <w:szCs w:val="22"/>
        </w:rPr>
        <w:t>, в том числе путем устранения (нивелирования влияния) факторов риска</w:t>
      </w:r>
      <w:r w:rsidRPr="00A76162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проактивные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меры управления риском</w:t>
      </w:r>
      <w:r w:rsidRPr="00A76162">
        <w:rPr>
          <w:rFonts w:ascii="Times New Roman" w:hAnsi="Times New Roman" w:cs="Times New Roman"/>
          <w:sz w:val="22"/>
          <w:szCs w:val="22"/>
        </w:rPr>
        <w:t>)</w:t>
      </w:r>
      <w:r w:rsidRPr="00DB51C4">
        <w:rPr>
          <w:rFonts w:ascii="Times New Roman" w:hAnsi="Times New Roman" w:cs="Times New Roman"/>
          <w:sz w:val="22"/>
          <w:szCs w:val="22"/>
        </w:rPr>
        <w:t xml:space="preserve"> и/или минимизации его последствий</w:t>
      </w:r>
      <w:r>
        <w:rPr>
          <w:rFonts w:ascii="Times New Roman" w:hAnsi="Times New Roman" w:cs="Times New Roman"/>
          <w:sz w:val="22"/>
          <w:szCs w:val="22"/>
        </w:rPr>
        <w:t xml:space="preserve"> (реактивные меры управления риском)</w:t>
      </w:r>
      <w:r w:rsidRPr="00DB51C4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3D"/>
    <w:rsid w:val="000854DC"/>
    <w:rsid w:val="000D7F9E"/>
    <w:rsid w:val="001036FA"/>
    <w:rsid w:val="00130FEE"/>
    <w:rsid w:val="00204E1A"/>
    <w:rsid w:val="0021358C"/>
    <w:rsid w:val="00344EA5"/>
    <w:rsid w:val="00410AC1"/>
    <w:rsid w:val="00432310"/>
    <w:rsid w:val="00463841"/>
    <w:rsid w:val="00513A3E"/>
    <w:rsid w:val="00572BEF"/>
    <w:rsid w:val="005855DC"/>
    <w:rsid w:val="00745B62"/>
    <w:rsid w:val="007831D9"/>
    <w:rsid w:val="008870CE"/>
    <w:rsid w:val="008A0C65"/>
    <w:rsid w:val="008C1913"/>
    <w:rsid w:val="00943A86"/>
    <w:rsid w:val="009A00CA"/>
    <w:rsid w:val="009A6F58"/>
    <w:rsid w:val="009B22BC"/>
    <w:rsid w:val="00A76162"/>
    <w:rsid w:val="00A87DD0"/>
    <w:rsid w:val="00AA6B20"/>
    <w:rsid w:val="00B01DAF"/>
    <w:rsid w:val="00B230EB"/>
    <w:rsid w:val="00B923C6"/>
    <w:rsid w:val="00BC2B58"/>
    <w:rsid w:val="00C97C97"/>
    <w:rsid w:val="00CD5B4C"/>
    <w:rsid w:val="00D71E6E"/>
    <w:rsid w:val="00D9433D"/>
    <w:rsid w:val="00DB51C4"/>
    <w:rsid w:val="00DC5849"/>
    <w:rsid w:val="00E2094C"/>
    <w:rsid w:val="00EC4291"/>
    <w:rsid w:val="00F07CE9"/>
    <w:rsid w:val="00F2608A"/>
    <w:rsid w:val="00F3645D"/>
    <w:rsid w:val="00F70609"/>
    <w:rsid w:val="00FB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85DE"/>
  <w15:docId w15:val="{4B6D1962-14FF-4698-A5CC-70DC830E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43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43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433D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D9433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45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84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B66374-DF0E-4B61-B8E2-30799E76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Клокова Анастасия Леонидовна</cp:lastModifiedBy>
  <cp:revision>4</cp:revision>
  <cp:lastPrinted>2023-02-21T07:45:00Z</cp:lastPrinted>
  <dcterms:created xsi:type="dcterms:W3CDTF">2024-01-26T08:36:00Z</dcterms:created>
  <dcterms:modified xsi:type="dcterms:W3CDTF">2024-02-28T06:54:00Z</dcterms:modified>
</cp:coreProperties>
</file>