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E704A" w14:textId="123C3415" w:rsidR="00B66F08" w:rsidRPr="00467A10" w:rsidRDefault="00B66F08" w:rsidP="009335EC">
      <w:pPr>
        <w:suppressAutoHyphens/>
        <w:spacing w:line="240" w:lineRule="auto"/>
        <w:ind w:left="4820" w:firstLine="0"/>
        <w:contextualSpacing/>
        <w:jc w:val="left"/>
        <w:rPr>
          <w:szCs w:val="28"/>
        </w:rPr>
      </w:pPr>
      <w:r>
        <w:rPr>
          <w:szCs w:val="28"/>
        </w:rPr>
        <w:t xml:space="preserve">      </w:t>
      </w:r>
    </w:p>
    <w:p w14:paraId="75568A2A" w14:textId="588693EE" w:rsidR="00B66F08" w:rsidRPr="004F0D9A" w:rsidRDefault="00B66F08" w:rsidP="00131D90">
      <w:pPr>
        <w:suppressAutoHyphens/>
        <w:spacing w:line="240" w:lineRule="auto"/>
        <w:contextualSpacing/>
        <w:jc w:val="left"/>
        <w:rPr>
          <w:szCs w:val="28"/>
        </w:rPr>
      </w:pPr>
      <w:r>
        <w:rPr>
          <w:szCs w:val="28"/>
        </w:rPr>
        <w:t xml:space="preserve">                                   </w:t>
      </w:r>
      <w:r w:rsidR="009335EC">
        <w:rPr>
          <w:szCs w:val="28"/>
        </w:rPr>
        <w:t xml:space="preserve">                              </w:t>
      </w:r>
      <w:r w:rsidRPr="00467A10">
        <w:rPr>
          <w:szCs w:val="28"/>
        </w:rPr>
        <w:t>УТВЕРЖДЕН</w:t>
      </w:r>
      <w:r w:rsidR="004F0D9A">
        <w:rPr>
          <w:szCs w:val="28"/>
        </w:rPr>
        <w:t>Ы</w:t>
      </w:r>
      <w:bookmarkStart w:id="0" w:name="_GoBack"/>
      <w:bookmarkEnd w:id="0"/>
    </w:p>
    <w:p w14:paraId="13FF71CF" w14:textId="37A6BA0C" w:rsidR="00B66F08" w:rsidRPr="004F0D9A" w:rsidRDefault="00B66F08" w:rsidP="00131D90">
      <w:pPr>
        <w:pStyle w:val="17"/>
        <w:contextualSpacing/>
        <w:jc w:val="left"/>
        <w:rPr>
          <w:b w:val="0"/>
          <w:spacing w:val="-4"/>
          <w:lang w:val="en-US"/>
        </w:rPr>
      </w:pPr>
      <w:r>
        <w:rPr>
          <w:b w:val="0"/>
        </w:rPr>
        <w:t xml:space="preserve">                                             </w:t>
      </w:r>
      <w:r w:rsidR="009335EC">
        <w:rPr>
          <w:b w:val="0"/>
        </w:rPr>
        <w:t xml:space="preserve">                              </w:t>
      </w:r>
      <w:r w:rsidRPr="009335EC">
        <w:rPr>
          <w:b w:val="0"/>
          <w:spacing w:val="-4"/>
        </w:rPr>
        <w:t xml:space="preserve">приказом от </w:t>
      </w:r>
      <w:r w:rsidR="004F0D9A" w:rsidRPr="004F0D9A">
        <w:rPr>
          <w:b w:val="0"/>
          <w:spacing w:val="-4"/>
        </w:rPr>
        <w:t>04.03.</w:t>
      </w:r>
      <w:r w:rsidR="004F0D9A">
        <w:rPr>
          <w:b w:val="0"/>
          <w:spacing w:val="-4"/>
          <w:lang w:val="en-US"/>
        </w:rPr>
        <w:t>2024</w:t>
      </w:r>
      <w:r w:rsidR="009335EC" w:rsidRPr="009335EC">
        <w:rPr>
          <w:b w:val="0"/>
          <w:spacing w:val="-4"/>
        </w:rPr>
        <w:t xml:space="preserve"> № </w:t>
      </w:r>
      <w:r w:rsidR="004F0D9A">
        <w:rPr>
          <w:b w:val="0"/>
          <w:spacing w:val="-4"/>
          <w:lang w:val="en-US"/>
        </w:rPr>
        <w:t>19/01-05</w:t>
      </w:r>
    </w:p>
    <w:p w14:paraId="25DF87AC" w14:textId="77777777" w:rsidR="00B66F08" w:rsidRDefault="00B66F08" w:rsidP="00131D90">
      <w:pPr>
        <w:suppressAutoHyphens/>
        <w:spacing w:line="240" w:lineRule="auto"/>
        <w:jc w:val="right"/>
        <w:rPr>
          <w:b/>
          <w:sz w:val="32"/>
          <w:szCs w:val="32"/>
        </w:rPr>
      </w:pPr>
    </w:p>
    <w:p w14:paraId="0B648FD4" w14:textId="77777777" w:rsidR="00B66F08" w:rsidRDefault="00B66F08" w:rsidP="00BD521C">
      <w:pPr>
        <w:suppressAutoHyphens/>
        <w:spacing w:line="240" w:lineRule="auto"/>
        <w:jc w:val="center"/>
        <w:rPr>
          <w:b/>
          <w:sz w:val="32"/>
          <w:szCs w:val="32"/>
        </w:rPr>
      </w:pPr>
    </w:p>
    <w:p w14:paraId="215FE3F3" w14:textId="77777777" w:rsidR="00FA103E" w:rsidRDefault="00FA103E" w:rsidP="00FA103E">
      <w:pPr>
        <w:widowControl w:val="0"/>
        <w:spacing w:line="240" w:lineRule="auto"/>
        <w:contextualSpacing/>
        <w:jc w:val="center"/>
        <w:rPr>
          <w:b/>
          <w:sz w:val="32"/>
          <w:szCs w:val="28"/>
        </w:rPr>
      </w:pPr>
    </w:p>
    <w:p w14:paraId="76B8A54F" w14:textId="77777777" w:rsidR="00FA103E" w:rsidRPr="001807EF" w:rsidRDefault="00FA103E" w:rsidP="00FA103E">
      <w:pPr>
        <w:spacing w:line="240" w:lineRule="auto"/>
        <w:contextualSpacing/>
        <w:jc w:val="center"/>
        <w:rPr>
          <w:szCs w:val="28"/>
        </w:rPr>
      </w:pPr>
      <w:r>
        <w:rPr>
          <w:szCs w:val="28"/>
        </w:rPr>
        <w:t>Контрольно-счетная палата Москвы</w:t>
      </w:r>
    </w:p>
    <w:p w14:paraId="24AAC535" w14:textId="77777777" w:rsidR="00FA103E" w:rsidRPr="002E6E29" w:rsidRDefault="00FA103E" w:rsidP="00FA103E">
      <w:pPr>
        <w:widowControl w:val="0"/>
        <w:spacing w:line="240" w:lineRule="auto"/>
        <w:contextualSpacing/>
        <w:jc w:val="center"/>
        <w:rPr>
          <w:szCs w:val="28"/>
        </w:rPr>
      </w:pPr>
    </w:p>
    <w:p w14:paraId="23F51E44" w14:textId="77777777" w:rsidR="00EB699D" w:rsidRPr="00BC0D63" w:rsidRDefault="00EB699D" w:rsidP="00BD521C">
      <w:pPr>
        <w:suppressAutoHyphens/>
        <w:spacing w:line="240" w:lineRule="auto"/>
        <w:rPr>
          <w:szCs w:val="28"/>
        </w:rPr>
      </w:pPr>
    </w:p>
    <w:p w14:paraId="0D96E096" w14:textId="77777777" w:rsidR="00EB699D" w:rsidRPr="00BC0D63" w:rsidRDefault="00EB699D" w:rsidP="00BD521C">
      <w:pPr>
        <w:suppressAutoHyphens/>
        <w:spacing w:line="240" w:lineRule="auto"/>
        <w:rPr>
          <w:szCs w:val="28"/>
        </w:rPr>
      </w:pPr>
    </w:p>
    <w:p w14:paraId="703291B6" w14:textId="77777777" w:rsidR="00EB699D" w:rsidRPr="00BC0D63" w:rsidRDefault="00EB699D" w:rsidP="00BD521C">
      <w:pPr>
        <w:suppressAutoHyphens/>
        <w:spacing w:line="240" w:lineRule="auto"/>
        <w:rPr>
          <w:szCs w:val="28"/>
        </w:rPr>
      </w:pPr>
    </w:p>
    <w:p w14:paraId="5F0CEE4C" w14:textId="77777777" w:rsidR="00EB699D" w:rsidRPr="00BC0D63" w:rsidRDefault="00EB699D" w:rsidP="00BD521C">
      <w:pPr>
        <w:suppressAutoHyphens/>
        <w:spacing w:line="240" w:lineRule="auto"/>
        <w:rPr>
          <w:szCs w:val="28"/>
        </w:rPr>
      </w:pPr>
    </w:p>
    <w:p w14:paraId="0E1ECB21" w14:textId="77777777" w:rsidR="00EB699D" w:rsidRPr="00BC0D63" w:rsidRDefault="00EB699D" w:rsidP="00BD521C">
      <w:pPr>
        <w:suppressAutoHyphens/>
        <w:spacing w:line="240" w:lineRule="auto"/>
        <w:rPr>
          <w:szCs w:val="28"/>
        </w:rPr>
      </w:pPr>
    </w:p>
    <w:p w14:paraId="4E636B95" w14:textId="77777777" w:rsidR="00EB699D" w:rsidRPr="00BC0D63" w:rsidRDefault="00EB699D" w:rsidP="00BD521C">
      <w:pPr>
        <w:suppressAutoHyphens/>
        <w:spacing w:line="240" w:lineRule="auto"/>
        <w:jc w:val="center"/>
        <w:rPr>
          <w:b/>
          <w:szCs w:val="28"/>
        </w:rPr>
      </w:pPr>
    </w:p>
    <w:p w14:paraId="57230E9E" w14:textId="77777777" w:rsidR="00EB699D" w:rsidRPr="00BC0D63" w:rsidRDefault="00EB699D" w:rsidP="00BD521C">
      <w:pPr>
        <w:suppressAutoHyphens/>
        <w:spacing w:line="240" w:lineRule="auto"/>
        <w:jc w:val="center"/>
        <w:rPr>
          <w:b/>
          <w:szCs w:val="28"/>
        </w:rPr>
      </w:pPr>
    </w:p>
    <w:p w14:paraId="76F494EB" w14:textId="77777777" w:rsidR="00EB699D" w:rsidRPr="00BC0D63" w:rsidRDefault="00EB699D" w:rsidP="00BD521C">
      <w:pPr>
        <w:suppressAutoHyphens/>
        <w:spacing w:line="240" w:lineRule="auto"/>
        <w:jc w:val="center"/>
        <w:rPr>
          <w:b/>
          <w:szCs w:val="28"/>
        </w:rPr>
      </w:pPr>
    </w:p>
    <w:p w14:paraId="2001ED30" w14:textId="77777777" w:rsidR="00EB699D" w:rsidRPr="00BC0D63" w:rsidRDefault="00EB699D" w:rsidP="00BD521C">
      <w:pPr>
        <w:suppressAutoHyphens/>
        <w:spacing w:line="240" w:lineRule="auto"/>
        <w:jc w:val="center"/>
        <w:rPr>
          <w:b/>
          <w:szCs w:val="28"/>
        </w:rPr>
      </w:pPr>
    </w:p>
    <w:p w14:paraId="04F520FC" w14:textId="77777777" w:rsidR="00EB699D" w:rsidRPr="00BC0D63" w:rsidRDefault="00EB699D" w:rsidP="00BD521C">
      <w:pPr>
        <w:suppressAutoHyphens/>
        <w:spacing w:line="240" w:lineRule="auto"/>
        <w:jc w:val="center"/>
        <w:rPr>
          <w:b/>
          <w:szCs w:val="28"/>
        </w:rPr>
      </w:pPr>
    </w:p>
    <w:p w14:paraId="4AFF0F28" w14:textId="77777777" w:rsidR="00EB699D" w:rsidRPr="00BC0D63" w:rsidRDefault="00EB699D" w:rsidP="00BD521C">
      <w:pPr>
        <w:suppressAutoHyphens/>
        <w:spacing w:line="240" w:lineRule="auto"/>
        <w:jc w:val="center"/>
        <w:rPr>
          <w:b/>
          <w:szCs w:val="28"/>
        </w:rPr>
      </w:pPr>
    </w:p>
    <w:p w14:paraId="35F5406F" w14:textId="77777777" w:rsidR="00AE1DC5" w:rsidRPr="00BC0D63" w:rsidRDefault="00EB699D" w:rsidP="00BD521C">
      <w:pPr>
        <w:suppressAutoHyphens/>
        <w:spacing w:line="240" w:lineRule="auto"/>
        <w:jc w:val="center"/>
        <w:rPr>
          <w:b/>
          <w:szCs w:val="28"/>
        </w:rPr>
      </w:pPr>
      <w:r w:rsidRPr="00BC0D63">
        <w:rPr>
          <w:b/>
          <w:szCs w:val="28"/>
        </w:rPr>
        <w:t>Методические рекомендации</w:t>
      </w:r>
      <w:r w:rsidRPr="00BC0D63">
        <w:rPr>
          <w:b/>
          <w:szCs w:val="28"/>
        </w:rPr>
        <w:br/>
      </w:r>
      <w:r w:rsidR="00346EC7" w:rsidRPr="00BC0D63">
        <w:rPr>
          <w:b/>
          <w:szCs w:val="28"/>
        </w:rPr>
        <w:t xml:space="preserve">по </w:t>
      </w:r>
      <w:r w:rsidR="00603E42" w:rsidRPr="00BC0D63">
        <w:rPr>
          <w:b/>
          <w:szCs w:val="28"/>
        </w:rPr>
        <w:t xml:space="preserve">реализации отдельных элементов </w:t>
      </w:r>
      <w:r w:rsidR="00346EC7" w:rsidRPr="00BC0D63">
        <w:rPr>
          <w:b/>
          <w:szCs w:val="28"/>
        </w:rPr>
        <w:t>риск-ориентированно</w:t>
      </w:r>
      <w:r w:rsidR="00603E42" w:rsidRPr="00BC0D63">
        <w:rPr>
          <w:b/>
          <w:szCs w:val="28"/>
        </w:rPr>
        <w:t>го</w:t>
      </w:r>
      <w:r w:rsidR="00346EC7" w:rsidRPr="00BC0D63">
        <w:rPr>
          <w:b/>
          <w:szCs w:val="28"/>
        </w:rPr>
        <w:t xml:space="preserve"> подход</w:t>
      </w:r>
      <w:r w:rsidR="00603E42" w:rsidRPr="00BC0D63">
        <w:rPr>
          <w:b/>
          <w:szCs w:val="28"/>
        </w:rPr>
        <w:t>а</w:t>
      </w:r>
      <w:r w:rsidR="00346EC7" w:rsidRPr="00BC0D63">
        <w:rPr>
          <w:b/>
          <w:szCs w:val="28"/>
        </w:rPr>
        <w:t xml:space="preserve"> при планировании</w:t>
      </w:r>
      <w:r w:rsidR="00603E42" w:rsidRPr="00BC0D63">
        <w:rPr>
          <w:b/>
          <w:szCs w:val="28"/>
        </w:rPr>
        <w:t>, подготовке и проведении</w:t>
      </w:r>
      <w:r w:rsidR="00346EC7" w:rsidRPr="00BC0D63">
        <w:rPr>
          <w:b/>
          <w:szCs w:val="28"/>
        </w:rPr>
        <w:t xml:space="preserve"> контрольных </w:t>
      </w:r>
    </w:p>
    <w:p w14:paraId="1CB5A011" w14:textId="77777777" w:rsidR="00603E42" w:rsidRPr="00BC0D63" w:rsidRDefault="001001D9" w:rsidP="00AE1DC5">
      <w:pPr>
        <w:suppressAutoHyphens/>
        <w:spacing w:line="240" w:lineRule="auto"/>
        <w:jc w:val="center"/>
        <w:rPr>
          <w:b/>
          <w:szCs w:val="28"/>
        </w:rPr>
      </w:pPr>
      <w:r w:rsidRPr="00BC0D63">
        <w:rPr>
          <w:b/>
          <w:szCs w:val="28"/>
        </w:rPr>
        <w:t xml:space="preserve">и экспертно-аналитических </w:t>
      </w:r>
      <w:r w:rsidR="00346EC7" w:rsidRPr="00BC0D63">
        <w:rPr>
          <w:b/>
          <w:szCs w:val="28"/>
        </w:rPr>
        <w:t xml:space="preserve">мероприятий </w:t>
      </w:r>
    </w:p>
    <w:p w14:paraId="7ECA796C" w14:textId="77777777" w:rsidR="00EB699D" w:rsidRPr="00BC0D63" w:rsidRDefault="00346EC7" w:rsidP="00BD521C">
      <w:pPr>
        <w:suppressAutoHyphens/>
        <w:spacing w:line="240" w:lineRule="auto"/>
        <w:jc w:val="center"/>
        <w:rPr>
          <w:b/>
          <w:szCs w:val="28"/>
        </w:rPr>
      </w:pPr>
      <w:r w:rsidRPr="00BC0D63">
        <w:rPr>
          <w:b/>
          <w:szCs w:val="28"/>
        </w:rPr>
        <w:t xml:space="preserve">в </w:t>
      </w:r>
      <w:r w:rsidR="00C877DE" w:rsidRPr="00BC0D63">
        <w:rPr>
          <w:b/>
          <w:szCs w:val="28"/>
        </w:rPr>
        <w:t xml:space="preserve">социальной </w:t>
      </w:r>
      <w:r w:rsidRPr="00BC0D63">
        <w:rPr>
          <w:b/>
          <w:szCs w:val="28"/>
        </w:rPr>
        <w:t xml:space="preserve">сфере </w:t>
      </w:r>
    </w:p>
    <w:p w14:paraId="38A12EDA" w14:textId="77777777" w:rsidR="00EB699D" w:rsidRPr="00BC0D63" w:rsidRDefault="00EB699D" w:rsidP="00BD521C">
      <w:pPr>
        <w:suppressAutoHyphens/>
        <w:spacing w:line="240" w:lineRule="auto"/>
        <w:rPr>
          <w:b/>
          <w:szCs w:val="28"/>
        </w:rPr>
      </w:pPr>
    </w:p>
    <w:p w14:paraId="1A8F3C89" w14:textId="77777777" w:rsidR="00EB699D" w:rsidRPr="00BC0D63" w:rsidRDefault="00EB699D" w:rsidP="00BD521C">
      <w:pPr>
        <w:suppressAutoHyphens/>
        <w:spacing w:line="240" w:lineRule="auto"/>
        <w:rPr>
          <w:b/>
          <w:szCs w:val="28"/>
        </w:rPr>
      </w:pPr>
    </w:p>
    <w:p w14:paraId="0412175C" w14:textId="77777777" w:rsidR="00EB699D" w:rsidRPr="00BC0D63" w:rsidRDefault="00EB699D" w:rsidP="00BD521C">
      <w:pPr>
        <w:suppressAutoHyphens/>
        <w:spacing w:line="240" w:lineRule="auto"/>
        <w:rPr>
          <w:b/>
          <w:szCs w:val="28"/>
        </w:rPr>
      </w:pPr>
    </w:p>
    <w:p w14:paraId="4516D1C1" w14:textId="77777777" w:rsidR="00EB699D" w:rsidRPr="00BC0D63" w:rsidRDefault="00EB699D" w:rsidP="00BD521C">
      <w:pPr>
        <w:suppressAutoHyphens/>
        <w:spacing w:line="240" w:lineRule="auto"/>
        <w:rPr>
          <w:b/>
          <w:szCs w:val="28"/>
        </w:rPr>
      </w:pPr>
    </w:p>
    <w:p w14:paraId="1779AED6" w14:textId="77777777" w:rsidR="00EB699D" w:rsidRPr="00BC0D63" w:rsidRDefault="00EB699D" w:rsidP="00BD521C">
      <w:pPr>
        <w:suppressAutoHyphens/>
        <w:spacing w:line="240" w:lineRule="auto"/>
        <w:rPr>
          <w:b/>
          <w:szCs w:val="28"/>
        </w:rPr>
      </w:pPr>
    </w:p>
    <w:p w14:paraId="3234F36D" w14:textId="77777777" w:rsidR="00BD521C" w:rsidRPr="00BC0D63" w:rsidRDefault="00BD521C" w:rsidP="00BD521C">
      <w:pPr>
        <w:suppressAutoHyphens/>
        <w:spacing w:line="240" w:lineRule="auto"/>
        <w:rPr>
          <w:b/>
          <w:szCs w:val="28"/>
        </w:rPr>
      </w:pPr>
    </w:p>
    <w:p w14:paraId="346B7277" w14:textId="77777777" w:rsidR="00BD521C" w:rsidRPr="00BC0D63" w:rsidRDefault="00BD521C" w:rsidP="00BD521C">
      <w:pPr>
        <w:suppressAutoHyphens/>
        <w:spacing w:line="240" w:lineRule="auto"/>
        <w:rPr>
          <w:b/>
          <w:szCs w:val="28"/>
        </w:rPr>
      </w:pPr>
    </w:p>
    <w:p w14:paraId="19131F37" w14:textId="77777777" w:rsidR="00BD521C" w:rsidRPr="00BC0D63" w:rsidRDefault="00BD521C" w:rsidP="00BD521C">
      <w:pPr>
        <w:suppressAutoHyphens/>
        <w:spacing w:line="240" w:lineRule="auto"/>
        <w:rPr>
          <w:b/>
          <w:szCs w:val="28"/>
        </w:rPr>
      </w:pPr>
    </w:p>
    <w:p w14:paraId="0DA14E9C" w14:textId="77777777" w:rsidR="00BD521C" w:rsidRPr="00BC0D63" w:rsidRDefault="00BD521C" w:rsidP="00BD521C">
      <w:pPr>
        <w:suppressAutoHyphens/>
        <w:spacing w:line="240" w:lineRule="auto"/>
        <w:rPr>
          <w:b/>
          <w:szCs w:val="28"/>
        </w:rPr>
      </w:pPr>
    </w:p>
    <w:p w14:paraId="0051710C" w14:textId="77777777" w:rsidR="00BD521C" w:rsidRPr="00BC0D63" w:rsidRDefault="00BD521C" w:rsidP="00BD521C">
      <w:pPr>
        <w:suppressAutoHyphens/>
        <w:spacing w:line="240" w:lineRule="auto"/>
        <w:rPr>
          <w:b/>
          <w:szCs w:val="28"/>
        </w:rPr>
      </w:pPr>
    </w:p>
    <w:p w14:paraId="4F6A7994" w14:textId="77777777" w:rsidR="00BD521C" w:rsidRPr="00BC0D63" w:rsidRDefault="00BD521C" w:rsidP="00BD521C">
      <w:pPr>
        <w:suppressAutoHyphens/>
        <w:spacing w:line="240" w:lineRule="auto"/>
        <w:rPr>
          <w:b/>
          <w:szCs w:val="28"/>
        </w:rPr>
      </w:pPr>
    </w:p>
    <w:p w14:paraId="42C700A7" w14:textId="77777777" w:rsidR="00BD521C" w:rsidRPr="00BC0D63" w:rsidRDefault="00BD521C" w:rsidP="00BD521C">
      <w:pPr>
        <w:suppressAutoHyphens/>
        <w:spacing w:line="240" w:lineRule="auto"/>
        <w:rPr>
          <w:b/>
          <w:szCs w:val="28"/>
        </w:rPr>
      </w:pPr>
    </w:p>
    <w:p w14:paraId="6770DF62" w14:textId="77777777" w:rsidR="00BD521C" w:rsidRPr="00BC0D63" w:rsidRDefault="00BD521C" w:rsidP="00BD521C">
      <w:pPr>
        <w:suppressAutoHyphens/>
        <w:spacing w:line="240" w:lineRule="auto"/>
        <w:rPr>
          <w:b/>
          <w:szCs w:val="28"/>
        </w:rPr>
      </w:pPr>
    </w:p>
    <w:p w14:paraId="70368ED6" w14:textId="77777777" w:rsidR="00BD521C" w:rsidRPr="00BC0D63" w:rsidRDefault="00BD521C" w:rsidP="00BD521C">
      <w:pPr>
        <w:suppressAutoHyphens/>
        <w:spacing w:line="240" w:lineRule="auto"/>
        <w:rPr>
          <w:b/>
          <w:szCs w:val="28"/>
        </w:rPr>
      </w:pPr>
    </w:p>
    <w:p w14:paraId="78129895" w14:textId="77777777" w:rsidR="00EB699D" w:rsidRPr="00BC0D63" w:rsidRDefault="00EB699D" w:rsidP="00682187">
      <w:pPr>
        <w:suppressAutoHyphens/>
        <w:spacing w:line="240" w:lineRule="auto"/>
        <w:ind w:firstLine="0"/>
        <w:rPr>
          <w:b/>
          <w:szCs w:val="28"/>
        </w:rPr>
      </w:pPr>
    </w:p>
    <w:p w14:paraId="0D7FF01C" w14:textId="77777777" w:rsidR="00EB699D" w:rsidRDefault="00EB699D" w:rsidP="00BD521C">
      <w:pPr>
        <w:suppressAutoHyphens/>
        <w:spacing w:line="240" w:lineRule="auto"/>
        <w:rPr>
          <w:b/>
          <w:szCs w:val="28"/>
        </w:rPr>
      </w:pPr>
    </w:p>
    <w:p w14:paraId="7FBF888D" w14:textId="77777777" w:rsidR="00B66F08" w:rsidRDefault="00B66F08" w:rsidP="00BD521C">
      <w:pPr>
        <w:suppressAutoHyphens/>
        <w:spacing w:line="240" w:lineRule="auto"/>
        <w:rPr>
          <w:b/>
          <w:szCs w:val="28"/>
        </w:rPr>
      </w:pPr>
    </w:p>
    <w:p w14:paraId="71E6890C" w14:textId="77777777" w:rsidR="00B66F08" w:rsidRDefault="00B66F08" w:rsidP="00BD521C">
      <w:pPr>
        <w:suppressAutoHyphens/>
        <w:spacing w:line="240" w:lineRule="auto"/>
        <w:rPr>
          <w:b/>
          <w:szCs w:val="28"/>
        </w:rPr>
      </w:pPr>
    </w:p>
    <w:p w14:paraId="34248D11" w14:textId="77777777" w:rsidR="00B66F08" w:rsidRDefault="00B66F08" w:rsidP="00BD521C">
      <w:pPr>
        <w:suppressAutoHyphens/>
        <w:spacing w:line="240" w:lineRule="auto"/>
        <w:rPr>
          <w:b/>
          <w:szCs w:val="28"/>
        </w:rPr>
      </w:pPr>
    </w:p>
    <w:p w14:paraId="0F2F7B63" w14:textId="6F3F3DC8" w:rsidR="00B50DBF" w:rsidRPr="00357F55" w:rsidRDefault="00B66F08" w:rsidP="00357F55">
      <w:pPr>
        <w:suppressAutoHyphens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Москва, 202</w:t>
      </w:r>
      <w:r w:rsidR="003B55A0">
        <w:rPr>
          <w:b/>
          <w:szCs w:val="28"/>
        </w:rPr>
        <w:t>4</w:t>
      </w:r>
    </w:p>
    <w:p w14:paraId="2B9D3752" w14:textId="5C98DC10" w:rsidR="00EB699D" w:rsidRPr="00BC0D63" w:rsidRDefault="00357F55" w:rsidP="00F14D4F">
      <w:pPr>
        <w:spacing w:line="240" w:lineRule="auto"/>
        <w:ind w:firstLine="0"/>
        <w:jc w:val="center"/>
        <w:rPr>
          <w:b/>
          <w:szCs w:val="28"/>
        </w:rPr>
      </w:pPr>
      <w:bookmarkStart w:id="1" w:name="_Toc391891203"/>
      <w:bookmarkStart w:id="2" w:name="_Toc309040708"/>
      <w:r w:rsidRPr="00BC0D63">
        <w:rPr>
          <w:b/>
          <w:szCs w:val="28"/>
        </w:rPr>
        <w:lastRenderedPageBreak/>
        <w:t>ОГЛАВЛЕНИЕ</w:t>
      </w:r>
      <w:bookmarkEnd w:id="1"/>
    </w:p>
    <w:p w14:paraId="49600908" w14:textId="77777777" w:rsidR="00BD0C65" w:rsidRPr="00BC0D63" w:rsidRDefault="00BD0C65" w:rsidP="00357F55">
      <w:pPr>
        <w:spacing w:line="240" w:lineRule="auto"/>
        <w:ind w:firstLine="0"/>
        <w:rPr>
          <w:b/>
          <w:szCs w:val="28"/>
        </w:rPr>
      </w:pPr>
    </w:p>
    <w:bookmarkEnd w:id="2"/>
    <w:p w14:paraId="04474576" w14:textId="77777777" w:rsidR="005E0D45" w:rsidRPr="00BC0D63" w:rsidRDefault="00704861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BC0D63">
        <w:rPr>
          <w:kern w:val="32"/>
        </w:rPr>
        <w:fldChar w:fldCharType="begin"/>
      </w:r>
      <w:r w:rsidRPr="00BC0D63">
        <w:instrText xml:space="preserve"> TOC \o "1-3" \h \z \u </w:instrText>
      </w:r>
      <w:r w:rsidRPr="00BC0D63">
        <w:rPr>
          <w:kern w:val="32"/>
        </w:rPr>
        <w:fldChar w:fldCharType="separate"/>
      </w:r>
      <w:hyperlink w:anchor="_Toc130215722" w:history="1">
        <w:r w:rsidR="005E0D45" w:rsidRPr="00BC0D63">
          <w:rPr>
            <w:rStyle w:val="ac"/>
            <w:noProof/>
          </w:rPr>
          <w:t>1. Общие положения</w:t>
        </w:r>
        <w:r w:rsidR="005E0D45" w:rsidRPr="00BC0D63">
          <w:rPr>
            <w:noProof/>
            <w:webHidden/>
          </w:rPr>
          <w:tab/>
        </w:r>
        <w:r w:rsidR="00D33AAE" w:rsidRPr="00BC0D63">
          <w:rPr>
            <w:noProof/>
            <w:webHidden/>
          </w:rPr>
          <w:t>3</w:t>
        </w:r>
      </w:hyperlink>
    </w:p>
    <w:p w14:paraId="3D407345" w14:textId="77777777" w:rsidR="005E0D45" w:rsidRPr="00BC0D63" w:rsidRDefault="004F0D9A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0215727" w:history="1">
        <w:r w:rsidR="005E0D45" w:rsidRPr="00BC0D63">
          <w:rPr>
            <w:rStyle w:val="ac"/>
            <w:noProof/>
          </w:rPr>
          <w:t xml:space="preserve">2. Порядок организации работы в рамках реализации риск-ориентированного подхода при планировании мероприятий </w:t>
        </w:r>
        <w:r w:rsidR="00D57138" w:rsidRPr="00BC0D63">
          <w:rPr>
            <w:rStyle w:val="ac"/>
            <w:noProof/>
          </w:rPr>
          <w:t xml:space="preserve">по контролю </w:t>
        </w:r>
        <w:r w:rsidR="005E0D45" w:rsidRPr="00BC0D63">
          <w:rPr>
            <w:rStyle w:val="ac"/>
            <w:noProof/>
          </w:rPr>
          <w:t>в социальной сфере</w:t>
        </w:r>
        <w:r w:rsidR="005E0D45" w:rsidRPr="00BC0D63">
          <w:rPr>
            <w:noProof/>
            <w:webHidden/>
          </w:rPr>
          <w:tab/>
        </w:r>
        <w:r w:rsidR="00D33AAE" w:rsidRPr="00BC0D63">
          <w:rPr>
            <w:noProof/>
            <w:webHidden/>
          </w:rPr>
          <w:t>6</w:t>
        </w:r>
      </w:hyperlink>
    </w:p>
    <w:p w14:paraId="6C92E8C4" w14:textId="77777777" w:rsidR="005E0D45" w:rsidRPr="00BC0D63" w:rsidRDefault="004F0D9A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0215735" w:history="1">
        <w:r w:rsidR="005E0D45" w:rsidRPr="00BC0D63">
          <w:rPr>
            <w:rStyle w:val="ac"/>
            <w:rFonts w:eastAsia="Calibri"/>
            <w:noProof/>
          </w:rPr>
          <w:t>3. Порядок организации работы в рамках реализации риск-ориентированного подхода при подготовке и проведении мероприяти</w:t>
        </w:r>
        <w:r w:rsidR="00133FEE" w:rsidRPr="00BC0D63">
          <w:rPr>
            <w:rStyle w:val="ac"/>
            <w:rFonts w:eastAsia="Calibri"/>
            <w:noProof/>
          </w:rPr>
          <w:t xml:space="preserve">й </w:t>
        </w:r>
        <w:r w:rsidR="00D57138" w:rsidRPr="00BC0D63">
          <w:rPr>
            <w:rStyle w:val="ac"/>
            <w:rFonts w:eastAsia="Calibri"/>
            <w:noProof/>
          </w:rPr>
          <w:t xml:space="preserve">по контролю </w:t>
        </w:r>
        <w:r w:rsidR="00133FEE" w:rsidRPr="00BC0D63">
          <w:rPr>
            <w:rStyle w:val="ac"/>
            <w:rFonts w:eastAsia="Calibri"/>
            <w:noProof/>
          </w:rPr>
          <w:t>в социальной сфере</w:t>
        </w:r>
        <w:r w:rsidR="005E0D45" w:rsidRPr="00BC0D63">
          <w:rPr>
            <w:noProof/>
            <w:webHidden/>
          </w:rPr>
          <w:tab/>
        </w:r>
      </w:hyperlink>
      <w:r w:rsidR="00C6575D" w:rsidRPr="00BC0D63">
        <w:rPr>
          <w:noProof/>
        </w:rPr>
        <w:t>9</w:t>
      </w:r>
    </w:p>
    <w:p w14:paraId="5AF8AB13" w14:textId="63103CB6" w:rsidR="005E0D45" w:rsidRPr="00BC0D63" w:rsidRDefault="004F0D9A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0215736" w:history="1">
        <w:r w:rsidR="005E0D45" w:rsidRPr="00BC0D63">
          <w:rPr>
            <w:rStyle w:val="ac"/>
            <w:noProof/>
          </w:rPr>
          <w:t>4. Методические подходы к оценке уровня обобщенного риска</w:t>
        </w:r>
        <w:r w:rsidR="005E0D45" w:rsidRPr="00BC0D63">
          <w:rPr>
            <w:noProof/>
            <w:webHidden/>
          </w:rPr>
          <w:tab/>
        </w:r>
        <w:r w:rsidR="005E0D45" w:rsidRPr="00BC0D63">
          <w:rPr>
            <w:noProof/>
            <w:webHidden/>
          </w:rPr>
          <w:fldChar w:fldCharType="begin"/>
        </w:r>
        <w:r w:rsidR="005E0D45" w:rsidRPr="00BC0D63">
          <w:rPr>
            <w:noProof/>
            <w:webHidden/>
          </w:rPr>
          <w:instrText xml:space="preserve"> PAGEREF _Toc130215736 \h </w:instrText>
        </w:r>
        <w:r w:rsidR="005E0D45" w:rsidRPr="00BC0D63">
          <w:rPr>
            <w:noProof/>
            <w:webHidden/>
          </w:rPr>
        </w:r>
        <w:r w:rsidR="005E0D45" w:rsidRPr="00BC0D63">
          <w:rPr>
            <w:noProof/>
            <w:webHidden/>
          </w:rPr>
          <w:fldChar w:fldCharType="separate"/>
        </w:r>
        <w:r w:rsidR="00357F55">
          <w:rPr>
            <w:noProof/>
            <w:webHidden/>
          </w:rPr>
          <w:t>12</w:t>
        </w:r>
        <w:r w:rsidR="005E0D45" w:rsidRPr="00BC0D63">
          <w:rPr>
            <w:noProof/>
            <w:webHidden/>
          </w:rPr>
          <w:fldChar w:fldCharType="end"/>
        </w:r>
      </w:hyperlink>
    </w:p>
    <w:p w14:paraId="10C7EC1F" w14:textId="6282D635" w:rsidR="00F61356" w:rsidRDefault="00704861" w:rsidP="00F61356">
      <w:pPr>
        <w:tabs>
          <w:tab w:val="right" w:leader="dot" w:pos="9344"/>
        </w:tabs>
        <w:spacing w:line="240" w:lineRule="auto"/>
        <w:ind w:firstLine="0"/>
        <w:rPr>
          <w:noProof/>
          <w:szCs w:val="28"/>
        </w:rPr>
      </w:pPr>
      <w:r w:rsidRPr="00BC0D63">
        <w:rPr>
          <w:kern w:val="32"/>
        </w:rPr>
        <w:fldChar w:fldCharType="end"/>
      </w:r>
      <w:r w:rsidR="00F61356" w:rsidRPr="00BC0D63">
        <w:rPr>
          <w:noProof/>
          <w:szCs w:val="28"/>
        </w:rPr>
        <w:t>5. </w:t>
      </w:r>
      <w:r w:rsidR="00F61356" w:rsidRPr="00BC0D63">
        <w:rPr>
          <w:szCs w:val="28"/>
        </w:rPr>
        <w:t xml:space="preserve">Методические подходы к </w:t>
      </w:r>
      <w:r w:rsidR="0052762B" w:rsidRPr="00BC0D63">
        <w:rPr>
          <w:szCs w:val="28"/>
        </w:rPr>
        <w:t xml:space="preserve">выявлению </w:t>
      </w:r>
      <w:r w:rsidR="00F61356" w:rsidRPr="00BC0D63">
        <w:rPr>
          <w:szCs w:val="28"/>
        </w:rPr>
        <w:t>и проверке реализации детализированных рисков</w:t>
      </w:r>
      <w:r w:rsidR="00F61356" w:rsidRPr="00BC0D63">
        <w:rPr>
          <w:noProof/>
          <w:szCs w:val="28"/>
        </w:rPr>
        <w:tab/>
        <w:t>1</w:t>
      </w:r>
      <w:r w:rsidR="00064077">
        <w:rPr>
          <w:noProof/>
          <w:szCs w:val="28"/>
        </w:rPr>
        <w:t>5</w:t>
      </w:r>
    </w:p>
    <w:p w14:paraId="4513BFEC" w14:textId="77777777" w:rsidR="00B66F08" w:rsidRDefault="00B66F08" w:rsidP="00F61356">
      <w:pPr>
        <w:tabs>
          <w:tab w:val="right" w:leader="dot" w:pos="9344"/>
        </w:tabs>
        <w:spacing w:line="240" w:lineRule="auto"/>
        <w:ind w:firstLine="0"/>
        <w:rPr>
          <w:noProof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43"/>
        <w:gridCol w:w="7511"/>
      </w:tblGrid>
      <w:tr w:rsidR="00357F55" w:rsidRPr="0017734A" w14:paraId="3ECF2039" w14:textId="77777777" w:rsidTr="00357F55">
        <w:tc>
          <w:tcPr>
            <w:tcW w:w="1843" w:type="dxa"/>
            <w:shd w:val="clear" w:color="auto" w:fill="auto"/>
          </w:tcPr>
          <w:p w14:paraId="211FA263" w14:textId="77777777" w:rsidR="00357F55" w:rsidRPr="0017734A" w:rsidRDefault="00357F55" w:rsidP="00357F55">
            <w:pPr>
              <w:tabs>
                <w:tab w:val="right" w:leader="dot" w:pos="9344"/>
              </w:tabs>
              <w:spacing w:line="240" w:lineRule="auto"/>
              <w:ind w:right="-144" w:firstLine="0"/>
              <w:contextualSpacing/>
              <w:rPr>
                <w:szCs w:val="28"/>
                <w:lang w:eastAsia="ru-RU"/>
              </w:rPr>
            </w:pPr>
            <w:r w:rsidRPr="0017734A">
              <w:rPr>
                <w:szCs w:val="28"/>
                <w:lang w:eastAsia="ru-RU"/>
              </w:rPr>
              <w:t>Приложение:</w:t>
            </w:r>
          </w:p>
        </w:tc>
        <w:tc>
          <w:tcPr>
            <w:tcW w:w="7511" w:type="dxa"/>
            <w:shd w:val="clear" w:color="auto" w:fill="auto"/>
          </w:tcPr>
          <w:p w14:paraId="55A561A4" w14:textId="7BA6A557" w:rsidR="00357F55" w:rsidRDefault="00357F55" w:rsidP="00357F55">
            <w:pPr>
              <w:tabs>
                <w:tab w:val="right" w:leader="dot" w:pos="9344"/>
              </w:tabs>
              <w:spacing w:line="240" w:lineRule="auto"/>
              <w:ind w:firstLine="0"/>
              <w:contextualSpacing/>
              <w:rPr>
                <w:szCs w:val="28"/>
                <w:lang w:eastAsia="ru-RU"/>
              </w:rPr>
            </w:pPr>
            <w:r w:rsidRPr="0017734A">
              <w:rPr>
                <w:szCs w:val="28"/>
                <w:lang w:eastAsia="ru-RU"/>
              </w:rPr>
              <w:t>1. </w:t>
            </w:r>
            <w:r w:rsidRPr="00357F55">
              <w:rPr>
                <w:szCs w:val="28"/>
                <w:lang w:eastAsia="ru-RU"/>
              </w:rPr>
              <w:t>Примерный перечень факторов для проведения оценки совокупного уровня обобщенного риска</w:t>
            </w:r>
          </w:p>
          <w:p w14:paraId="449FBAD4" w14:textId="5A1FB33F" w:rsidR="00357F55" w:rsidRPr="00636D3A" w:rsidRDefault="00357F55" w:rsidP="00357F55">
            <w:pPr>
              <w:tabs>
                <w:tab w:val="right" w:leader="dot" w:pos="9344"/>
              </w:tabs>
              <w:spacing w:line="240" w:lineRule="auto"/>
              <w:ind w:firstLine="0"/>
              <w:contextualSpacing/>
              <w:rPr>
                <w:b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2. </w:t>
            </w:r>
            <w:r w:rsidRPr="00357F55">
              <w:rPr>
                <w:szCs w:val="28"/>
                <w:lang w:eastAsia="ru-RU"/>
              </w:rPr>
              <w:t>Примерная форма Оценочного листа совокупного уровня обобщенного риска (с примером заполнения)</w:t>
            </w:r>
          </w:p>
        </w:tc>
      </w:tr>
      <w:tr w:rsidR="00357F55" w:rsidRPr="0017734A" w14:paraId="15888A94" w14:textId="77777777" w:rsidTr="00357F55">
        <w:tc>
          <w:tcPr>
            <w:tcW w:w="1843" w:type="dxa"/>
            <w:shd w:val="clear" w:color="auto" w:fill="auto"/>
          </w:tcPr>
          <w:p w14:paraId="2B13EFF1" w14:textId="77777777" w:rsidR="00357F55" w:rsidRPr="0017734A" w:rsidRDefault="00357F55" w:rsidP="00682B8E">
            <w:pPr>
              <w:tabs>
                <w:tab w:val="right" w:leader="dot" w:pos="9344"/>
              </w:tabs>
              <w:spacing w:line="240" w:lineRule="auto"/>
              <w:ind w:right="-144"/>
              <w:contextualSpacing/>
              <w:rPr>
                <w:szCs w:val="28"/>
                <w:lang w:eastAsia="ru-RU"/>
              </w:rPr>
            </w:pPr>
          </w:p>
        </w:tc>
        <w:tc>
          <w:tcPr>
            <w:tcW w:w="7511" w:type="dxa"/>
            <w:shd w:val="clear" w:color="auto" w:fill="auto"/>
          </w:tcPr>
          <w:p w14:paraId="1AB7BADE" w14:textId="5987A07C" w:rsidR="00357F55" w:rsidRPr="0017734A" w:rsidRDefault="00357F55" w:rsidP="00357F55">
            <w:pPr>
              <w:tabs>
                <w:tab w:val="right" w:leader="dot" w:pos="9344"/>
              </w:tabs>
              <w:spacing w:line="240" w:lineRule="auto"/>
              <w:ind w:firstLine="0"/>
              <w:contextualSpacing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  <w:r w:rsidRPr="009051F5">
              <w:rPr>
                <w:szCs w:val="28"/>
                <w:lang w:eastAsia="ru-RU"/>
              </w:rPr>
              <w:t>. </w:t>
            </w:r>
            <w:r w:rsidRPr="00357F55">
              <w:rPr>
                <w:szCs w:val="28"/>
                <w:lang w:eastAsia="ru-RU"/>
              </w:rPr>
              <w:t>Примерная форма Реестра рисков, выявленных по результатам проведения контрольного (экспертно-аналитического) мероприятия</w:t>
            </w:r>
          </w:p>
        </w:tc>
      </w:tr>
      <w:tr w:rsidR="00357F55" w:rsidRPr="0017734A" w14:paraId="33216F92" w14:textId="77777777" w:rsidTr="00357F55">
        <w:tc>
          <w:tcPr>
            <w:tcW w:w="1843" w:type="dxa"/>
            <w:shd w:val="clear" w:color="auto" w:fill="auto"/>
          </w:tcPr>
          <w:p w14:paraId="4658E611" w14:textId="77777777" w:rsidR="00357F55" w:rsidRPr="0017734A" w:rsidRDefault="00357F55" w:rsidP="00682B8E">
            <w:pPr>
              <w:tabs>
                <w:tab w:val="right" w:leader="dot" w:pos="9344"/>
              </w:tabs>
              <w:spacing w:line="240" w:lineRule="auto"/>
              <w:ind w:right="-144"/>
              <w:contextualSpacing/>
              <w:rPr>
                <w:szCs w:val="28"/>
                <w:lang w:eastAsia="ru-RU"/>
              </w:rPr>
            </w:pPr>
          </w:p>
        </w:tc>
        <w:tc>
          <w:tcPr>
            <w:tcW w:w="7511" w:type="dxa"/>
            <w:shd w:val="clear" w:color="auto" w:fill="auto"/>
          </w:tcPr>
          <w:p w14:paraId="5B7F064C" w14:textId="77777777" w:rsidR="00357F55" w:rsidRPr="0017734A" w:rsidRDefault="00357F55" w:rsidP="00682B8E">
            <w:pPr>
              <w:tabs>
                <w:tab w:val="right" w:leader="dot" w:pos="9344"/>
              </w:tabs>
              <w:spacing w:line="240" w:lineRule="auto"/>
              <w:contextualSpacing/>
              <w:rPr>
                <w:szCs w:val="28"/>
                <w:lang w:eastAsia="ru-RU"/>
              </w:rPr>
            </w:pPr>
          </w:p>
        </w:tc>
      </w:tr>
    </w:tbl>
    <w:p w14:paraId="16790BB0" w14:textId="74420C93" w:rsidR="00C8374E" w:rsidRPr="00081F0F" w:rsidRDefault="00C8374E" w:rsidP="005D222F">
      <w:pPr>
        <w:tabs>
          <w:tab w:val="right" w:leader="dot" w:pos="9344"/>
        </w:tabs>
        <w:spacing w:line="240" w:lineRule="auto"/>
        <w:ind w:firstLine="0"/>
        <w:rPr>
          <w:noProof/>
          <w:szCs w:val="28"/>
        </w:rPr>
      </w:pPr>
      <w:r w:rsidRPr="00BC0D63">
        <w:br w:type="page"/>
      </w:r>
    </w:p>
    <w:p w14:paraId="3CC21EB4" w14:textId="77777777" w:rsidR="00330CA5" w:rsidRPr="00BC0D63" w:rsidRDefault="00EB699D" w:rsidP="000A5F36">
      <w:pPr>
        <w:pStyle w:val="1"/>
        <w:jc w:val="center"/>
      </w:pPr>
      <w:bookmarkStart w:id="3" w:name="_Toc375220229"/>
      <w:bookmarkStart w:id="4" w:name="_Toc497912649"/>
      <w:bookmarkStart w:id="5" w:name="_Toc126595711"/>
      <w:bookmarkStart w:id="6" w:name="_Toc126595789"/>
      <w:bookmarkStart w:id="7" w:name="_Toc130215722"/>
      <w:r w:rsidRPr="00BC0D63">
        <w:rPr>
          <w:rStyle w:val="ac"/>
          <w:color w:val="auto"/>
          <w:u w:val="none"/>
        </w:rPr>
        <w:lastRenderedPageBreak/>
        <w:t>1. Общие положения</w:t>
      </w:r>
      <w:bookmarkEnd w:id="3"/>
      <w:bookmarkEnd w:id="4"/>
      <w:bookmarkEnd w:id="5"/>
      <w:bookmarkEnd w:id="6"/>
      <w:bookmarkEnd w:id="7"/>
    </w:p>
    <w:p w14:paraId="7E20A8F7" w14:textId="3ECE9CB0" w:rsidR="00EB699D" w:rsidRPr="00BC0D63" w:rsidRDefault="00EB699D" w:rsidP="00BD521C">
      <w:pPr>
        <w:suppressAutoHyphens/>
        <w:spacing w:line="240" w:lineRule="auto"/>
        <w:rPr>
          <w:szCs w:val="28"/>
        </w:rPr>
      </w:pPr>
      <w:r w:rsidRPr="00BC0D63">
        <w:rPr>
          <w:szCs w:val="28"/>
        </w:rPr>
        <w:t xml:space="preserve">1.1. Методические рекомендации </w:t>
      </w:r>
      <w:r w:rsidR="00346EC7" w:rsidRPr="00BC0D63">
        <w:rPr>
          <w:szCs w:val="28"/>
        </w:rPr>
        <w:t xml:space="preserve">по </w:t>
      </w:r>
      <w:r w:rsidR="00F85B61" w:rsidRPr="00BC0D63">
        <w:rPr>
          <w:szCs w:val="28"/>
        </w:rPr>
        <w:t xml:space="preserve">реализации отдельных элементов </w:t>
      </w:r>
      <w:r w:rsidR="00346EC7" w:rsidRPr="00BC0D63">
        <w:rPr>
          <w:szCs w:val="28"/>
        </w:rPr>
        <w:t>риск-</w:t>
      </w:r>
      <w:r w:rsidR="00F85B61" w:rsidRPr="00BC0D63">
        <w:rPr>
          <w:szCs w:val="28"/>
        </w:rPr>
        <w:t xml:space="preserve">ориентированного </w:t>
      </w:r>
      <w:r w:rsidR="00346EC7" w:rsidRPr="00BC0D63">
        <w:rPr>
          <w:szCs w:val="28"/>
        </w:rPr>
        <w:t>подход</w:t>
      </w:r>
      <w:r w:rsidR="00F85B61" w:rsidRPr="00BC0D63">
        <w:rPr>
          <w:szCs w:val="28"/>
        </w:rPr>
        <w:t>а</w:t>
      </w:r>
      <w:r w:rsidR="00346EC7" w:rsidRPr="00BC0D63">
        <w:rPr>
          <w:szCs w:val="28"/>
        </w:rPr>
        <w:t xml:space="preserve"> при планировании</w:t>
      </w:r>
      <w:r w:rsidR="003C6479" w:rsidRPr="00BC0D63">
        <w:rPr>
          <w:szCs w:val="28"/>
        </w:rPr>
        <w:t xml:space="preserve">, </w:t>
      </w:r>
      <w:r w:rsidR="00B62BDF" w:rsidRPr="00BC0D63">
        <w:rPr>
          <w:szCs w:val="28"/>
        </w:rPr>
        <w:t>подготовке и проведении</w:t>
      </w:r>
      <w:r w:rsidR="00346EC7" w:rsidRPr="00BC0D63">
        <w:rPr>
          <w:szCs w:val="28"/>
        </w:rPr>
        <w:t xml:space="preserve"> контрольных</w:t>
      </w:r>
      <w:r w:rsidR="001001D9" w:rsidRPr="00BC0D63">
        <w:rPr>
          <w:szCs w:val="28"/>
        </w:rPr>
        <w:t xml:space="preserve"> и экспертно-аналитических</w:t>
      </w:r>
      <w:r w:rsidR="00346EC7" w:rsidRPr="00BC0D63">
        <w:rPr>
          <w:szCs w:val="28"/>
        </w:rPr>
        <w:t xml:space="preserve"> мероприятий</w:t>
      </w:r>
      <w:r w:rsidR="00AE7C45">
        <w:rPr>
          <w:szCs w:val="28"/>
        </w:rPr>
        <w:t xml:space="preserve"> (далее </w:t>
      </w:r>
      <w:r w:rsidR="00BA1891" w:rsidRPr="00BC0D63">
        <w:rPr>
          <w:rFonts w:ascii="Symbol" w:hAnsi="Symbol"/>
          <w:bCs/>
          <w:szCs w:val="28"/>
        </w:rPr>
        <w:t></w:t>
      </w:r>
      <w:r w:rsidR="00A25756" w:rsidRPr="00BC0D63">
        <w:rPr>
          <w:rFonts w:ascii="Symbol" w:hAnsi="Symbol"/>
          <w:bCs/>
          <w:szCs w:val="28"/>
        </w:rPr>
        <w:t></w:t>
      </w:r>
      <w:r w:rsidR="00BA1891" w:rsidRPr="00BC0D63">
        <w:rPr>
          <w:bCs/>
          <w:szCs w:val="28"/>
        </w:rPr>
        <w:t>мероприятия)</w:t>
      </w:r>
      <w:r w:rsidR="00346EC7" w:rsidRPr="00BC0D63">
        <w:rPr>
          <w:szCs w:val="28"/>
        </w:rPr>
        <w:t xml:space="preserve"> </w:t>
      </w:r>
      <w:r w:rsidR="00803719" w:rsidRPr="00BC0D63">
        <w:rPr>
          <w:szCs w:val="28"/>
        </w:rPr>
        <w:t xml:space="preserve">по контролю </w:t>
      </w:r>
      <w:r w:rsidR="00346EC7" w:rsidRPr="00BC0D63">
        <w:rPr>
          <w:szCs w:val="28"/>
        </w:rPr>
        <w:t xml:space="preserve">в </w:t>
      </w:r>
      <w:r w:rsidR="00C877DE" w:rsidRPr="00BC0D63">
        <w:rPr>
          <w:szCs w:val="28"/>
        </w:rPr>
        <w:t xml:space="preserve">социальной </w:t>
      </w:r>
      <w:r w:rsidR="00346EC7" w:rsidRPr="00BC0D63">
        <w:rPr>
          <w:szCs w:val="28"/>
        </w:rPr>
        <w:t xml:space="preserve">сфере </w:t>
      </w:r>
      <w:r w:rsidRPr="00BC0D63">
        <w:rPr>
          <w:szCs w:val="28"/>
        </w:rPr>
        <w:t xml:space="preserve">(далее </w:t>
      </w:r>
      <w:r w:rsidRPr="00BC0D63">
        <w:rPr>
          <w:rFonts w:ascii="Symbol" w:hAnsi="Symbol"/>
          <w:bCs/>
          <w:szCs w:val="28"/>
        </w:rPr>
        <w:t></w:t>
      </w:r>
      <w:r w:rsidR="00AE7C45">
        <w:rPr>
          <w:szCs w:val="28"/>
        </w:rPr>
        <w:t xml:space="preserve"> Методические рекомендации)</w:t>
      </w:r>
      <w:r w:rsidR="00AE7C45" w:rsidRPr="00BC0D63">
        <w:rPr>
          <w:rStyle w:val="a6"/>
          <w:szCs w:val="28"/>
        </w:rPr>
        <w:footnoteReference w:id="2"/>
      </w:r>
      <w:r w:rsidR="00AE7C45">
        <w:rPr>
          <w:szCs w:val="28"/>
        </w:rPr>
        <w:t xml:space="preserve"> </w:t>
      </w:r>
      <w:r w:rsidRPr="00BC0D63">
        <w:rPr>
          <w:szCs w:val="28"/>
        </w:rPr>
        <w:t>разработаны в соответствии с Законом города Москвы от</w:t>
      </w:r>
      <w:r w:rsidR="007F3BF3" w:rsidRPr="00BC0D63">
        <w:rPr>
          <w:szCs w:val="28"/>
        </w:rPr>
        <w:t> </w:t>
      </w:r>
      <w:r w:rsidRPr="00BC0D63">
        <w:rPr>
          <w:szCs w:val="28"/>
        </w:rPr>
        <w:t xml:space="preserve">30.06.2010 № 30 «О Контрольно-счетной палате Москвы», </w:t>
      </w:r>
      <w:r w:rsidR="00FB7062" w:rsidRPr="00BC0D63">
        <w:rPr>
          <w:szCs w:val="28"/>
        </w:rPr>
        <w:t>Регламентом Контрольно-счетной палаты Москвы</w:t>
      </w:r>
      <w:r w:rsidR="00A26315" w:rsidRPr="00BC0D63">
        <w:rPr>
          <w:szCs w:val="28"/>
        </w:rPr>
        <w:t xml:space="preserve">, </w:t>
      </w:r>
      <w:r w:rsidRPr="00BC0D63">
        <w:rPr>
          <w:szCs w:val="28"/>
        </w:rPr>
        <w:t>Стандарт</w:t>
      </w:r>
      <w:r w:rsidR="00672BBD" w:rsidRPr="00BC0D63">
        <w:rPr>
          <w:szCs w:val="28"/>
        </w:rPr>
        <w:t>ом</w:t>
      </w:r>
      <w:r w:rsidR="006342E7">
        <w:rPr>
          <w:szCs w:val="28"/>
        </w:rPr>
        <w:t> </w:t>
      </w:r>
      <w:r w:rsidRPr="00BC0D63">
        <w:rPr>
          <w:szCs w:val="28"/>
        </w:rPr>
        <w:t>1.1. «Методологическое обеспечение деятельности Контрольно-счетной палаты Москвы»</w:t>
      </w:r>
      <w:r w:rsidR="00D41D13" w:rsidRPr="00BC0D63">
        <w:rPr>
          <w:szCs w:val="28"/>
        </w:rPr>
        <w:t xml:space="preserve">, </w:t>
      </w:r>
      <w:r w:rsidR="00F700F2" w:rsidRPr="00BC0D63">
        <w:rPr>
          <w:szCs w:val="28"/>
        </w:rPr>
        <w:t>Стандартом 1.4. «Общие требования, правила и процедуры проведения контро</w:t>
      </w:r>
      <w:r w:rsidR="006342E7">
        <w:rPr>
          <w:szCs w:val="28"/>
        </w:rPr>
        <w:t>льного мероприятия», Стандартом </w:t>
      </w:r>
      <w:r w:rsidR="00F700F2" w:rsidRPr="00BC0D63">
        <w:rPr>
          <w:szCs w:val="28"/>
        </w:rPr>
        <w:t xml:space="preserve">1.5. «Общие требования, правила и процедуры проведения экспертно-аналитического мероприятия», </w:t>
      </w:r>
      <w:r w:rsidR="00D41D13" w:rsidRPr="00BC0D63">
        <w:rPr>
          <w:szCs w:val="28"/>
        </w:rPr>
        <w:t>Стандартом 1.8. «Риск-ориентированный подход в контрольной и экспертно-аналитической деятельности»</w:t>
      </w:r>
      <w:r w:rsidR="00CE6EA2">
        <w:rPr>
          <w:szCs w:val="28"/>
        </w:rPr>
        <w:t xml:space="preserve">; Методики </w:t>
      </w:r>
      <w:r w:rsidR="00CE6EA2" w:rsidRPr="004243D4">
        <w:t>применения риск-ориентированного подхода</w:t>
      </w:r>
      <w:r w:rsidR="00CE6EA2" w:rsidRPr="004243D4">
        <w:br/>
        <w:t>в контрольной и экспертно-аналитической деятельности</w:t>
      </w:r>
      <w:r w:rsidRPr="00BC0D63">
        <w:rPr>
          <w:szCs w:val="28"/>
        </w:rPr>
        <w:t>.</w:t>
      </w:r>
    </w:p>
    <w:p w14:paraId="017AD5A1" w14:textId="77777777" w:rsidR="005A42E6" w:rsidRPr="00BC0D63" w:rsidRDefault="00EB699D" w:rsidP="00273DAF">
      <w:pPr>
        <w:suppressAutoHyphens/>
        <w:spacing w:line="240" w:lineRule="auto"/>
        <w:rPr>
          <w:bCs/>
          <w:szCs w:val="28"/>
        </w:rPr>
      </w:pPr>
      <w:r w:rsidRPr="00BC0D63">
        <w:rPr>
          <w:szCs w:val="28"/>
        </w:rPr>
        <w:t>1.2. </w:t>
      </w:r>
      <w:r w:rsidR="00646935" w:rsidRPr="00BC0D63">
        <w:rPr>
          <w:bCs/>
          <w:szCs w:val="28"/>
        </w:rPr>
        <w:t>Методические рекомендации разработаны в целях</w:t>
      </w:r>
      <w:r w:rsidR="002E0C8F" w:rsidRPr="00BC0D63">
        <w:rPr>
          <w:bCs/>
          <w:szCs w:val="28"/>
        </w:rPr>
        <w:t xml:space="preserve"> </w:t>
      </w:r>
      <w:r w:rsidR="00646935" w:rsidRPr="00BC0D63">
        <w:rPr>
          <w:bCs/>
          <w:szCs w:val="28"/>
        </w:rPr>
        <w:t>повышения качества планирования</w:t>
      </w:r>
      <w:r w:rsidR="003C6479" w:rsidRPr="00BC0D63">
        <w:rPr>
          <w:szCs w:val="28"/>
        </w:rPr>
        <w:t xml:space="preserve">, </w:t>
      </w:r>
      <w:r w:rsidR="00B62BDF" w:rsidRPr="00BC0D63">
        <w:rPr>
          <w:szCs w:val="28"/>
        </w:rPr>
        <w:t xml:space="preserve">подготовки </w:t>
      </w:r>
      <w:r w:rsidR="003C6479" w:rsidRPr="00BC0D63">
        <w:rPr>
          <w:szCs w:val="28"/>
        </w:rPr>
        <w:t xml:space="preserve">и проведения </w:t>
      </w:r>
      <w:r w:rsidR="003C6479" w:rsidRPr="00BC0D63">
        <w:rPr>
          <w:bCs/>
          <w:szCs w:val="28"/>
        </w:rPr>
        <w:t>мероприятий</w:t>
      </w:r>
      <w:r w:rsidR="00273DAF" w:rsidRPr="00BC0D63">
        <w:rPr>
          <w:bCs/>
          <w:szCs w:val="28"/>
        </w:rPr>
        <w:t xml:space="preserve"> </w:t>
      </w:r>
      <w:r w:rsidR="00E93C1E" w:rsidRPr="00BC0D63">
        <w:rPr>
          <w:szCs w:val="28"/>
        </w:rPr>
        <w:t>КСП Москвы</w:t>
      </w:r>
      <w:r w:rsidR="00646935" w:rsidRPr="00BC0D63">
        <w:rPr>
          <w:bCs/>
          <w:szCs w:val="28"/>
        </w:rPr>
        <w:t xml:space="preserve"> </w:t>
      </w:r>
      <w:r w:rsidR="00803719" w:rsidRPr="00BC0D63">
        <w:rPr>
          <w:bCs/>
          <w:szCs w:val="28"/>
        </w:rPr>
        <w:t xml:space="preserve">по контролю </w:t>
      </w:r>
      <w:r w:rsidR="00646935" w:rsidRPr="00BC0D63">
        <w:rPr>
          <w:bCs/>
          <w:szCs w:val="28"/>
        </w:rPr>
        <w:t>в социальной сфере</w:t>
      </w:r>
      <w:r w:rsidR="00672BBD" w:rsidRPr="00BC0D63">
        <w:rPr>
          <w:bCs/>
          <w:szCs w:val="28"/>
        </w:rPr>
        <w:t xml:space="preserve"> на</w:t>
      </w:r>
      <w:r w:rsidR="006342E7">
        <w:rPr>
          <w:bCs/>
          <w:szCs w:val="28"/>
        </w:rPr>
        <w:t xml:space="preserve"> </w:t>
      </w:r>
      <w:r w:rsidR="00672BBD" w:rsidRPr="00BC0D63">
        <w:rPr>
          <w:bCs/>
          <w:szCs w:val="28"/>
        </w:rPr>
        <w:t>основе применения риск-ориентированного подхода</w:t>
      </w:r>
      <w:r w:rsidR="000C656E" w:rsidRPr="00BC0D63">
        <w:rPr>
          <w:bCs/>
          <w:szCs w:val="28"/>
        </w:rPr>
        <w:t>.</w:t>
      </w:r>
    </w:p>
    <w:p w14:paraId="60621FAF" w14:textId="77777777" w:rsidR="005A42E6" w:rsidRPr="00BC0D63" w:rsidRDefault="005A42E6" w:rsidP="005A42E6">
      <w:pPr>
        <w:suppressAutoHyphens/>
        <w:spacing w:line="240" w:lineRule="auto"/>
        <w:rPr>
          <w:bCs/>
          <w:szCs w:val="28"/>
        </w:rPr>
      </w:pPr>
      <w:r w:rsidRPr="00BC0D63">
        <w:rPr>
          <w:bCs/>
          <w:szCs w:val="28"/>
        </w:rPr>
        <w:t>Методические рекомендации</w:t>
      </w:r>
      <w:r w:rsidR="006342E7">
        <w:rPr>
          <w:bCs/>
          <w:szCs w:val="28"/>
        </w:rPr>
        <w:t xml:space="preserve"> направлены на решение задач по </w:t>
      </w:r>
      <w:r w:rsidRPr="00BC0D63">
        <w:rPr>
          <w:bCs/>
          <w:szCs w:val="28"/>
        </w:rPr>
        <w:t xml:space="preserve">оказанию методической поддержки </w:t>
      </w:r>
      <w:r w:rsidR="00451160" w:rsidRPr="00BC0D63">
        <w:rPr>
          <w:bCs/>
          <w:szCs w:val="28"/>
        </w:rPr>
        <w:t>работникам аппарата</w:t>
      </w:r>
      <w:r w:rsidR="004D5D4E" w:rsidRPr="00BC0D63">
        <w:rPr>
          <w:bCs/>
          <w:szCs w:val="28"/>
        </w:rPr>
        <w:t xml:space="preserve"> КСП Москвы</w:t>
      </w:r>
      <w:r w:rsidR="006342E7">
        <w:rPr>
          <w:bCs/>
          <w:szCs w:val="28"/>
        </w:rPr>
        <w:t xml:space="preserve"> по </w:t>
      </w:r>
      <w:r w:rsidR="004B35B0" w:rsidRPr="00BC0D63">
        <w:rPr>
          <w:bCs/>
          <w:szCs w:val="28"/>
        </w:rPr>
        <w:t>способам реализации отдельных элементов риск-ориентированного подхода в целях выработки</w:t>
      </w:r>
      <w:r w:rsidRPr="00BC0D63">
        <w:rPr>
          <w:bCs/>
          <w:szCs w:val="28"/>
        </w:rPr>
        <w:t xml:space="preserve"> оптимальных </w:t>
      </w:r>
      <w:r w:rsidR="00C50062" w:rsidRPr="00BC0D63">
        <w:rPr>
          <w:bCs/>
          <w:szCs w:val="28"/>
        </w:rPr>
        <w:t>решений</w:t>
      </w:r>
      <w:r w:rsidRPr="00BC0D63">
        <w:rPr>
          <w:bCs/>
          <w:szCs w:val="28"/>
        </w:rPr>
        <w:t xml:space="preserve"> </w:t>
      </w:r>
      <w:r w:rsidR="00C50062" w:rsidRPr="00BC0D63">
        <w:rPr>
          <w:bCs/>
          <w:szCs w:val="28"/>
        </w:rPr>
        <w:t xml:space="preserve">при </w:t>
      </w:r>
      <w:r w:rsidRPr="00BC0D63">
        <w:rPr>
          <w:bCs/>
          <w:szCs w:val="28"/>
        </w:rPr>
        <w:t>планировани</w:t>
      </w:r>
      <w:r w:rsidR="00C50062" w:rsidRPr="00BC0D63">
        <w:rPr>
          <w:bCs/>
          <w:szCs w:val="28"/>
        </w:rPr>
        <w:t>и</w:t>
      </w:r>
      <w:r w:rsidR="004B35B0" w:rsidRPr="00BC0D63">
        <w:rPr>
          <w:bCs/>
          <w:szCs w:val="28"/>
        </w:rPr>
        <w:t xml:space="preserve"> и</w:t>
      </w:r>
      <w:r w:rsidR="006342E7">
        <w:rPr>
          <w:bCs/>
          <w:szCs w:val="28"/>
        </w:rPr>
        <w:t> </w:t>
      </w:r>
      <w:r w:rsidRPr="00BC0D63">
        <w:rPr>
          <w:bCs/>
          <w:szCs w:val="28"/>
        </w:rPr>
        <w:t>подготовке</w:t>
      </w:r>
      <w:r w:rsidR="00276AFC" w:rsidRPr="00BC0D63">
        <w:rPr>
          <w:bCs/>
          <w:szCs w:val="28"/>
        </w:rPr>
        <w:t xml:space="preserve"> </w:t>
      </w:r>
      <w:r w:rsidRPr="00BC0D63">
        <w:rPr>
          <w:bCs/>
          <w:szCs w:val="28"/>
        </w:rPr>
        <w:t xml:space="preserve">мероприятий </w:t>
      </w:r>
      <w:r w:rsidR="009B150C" w:rsidRPr="00BC0D63">
        <w:rPr>
          <w:bCs/>
          <w:szCs w:val="28"/>
        </w:rPr>
        <w:t xml:space="preserve">по контролю </w:t>
      </w:r>
      <w:r w:rsidRPr="00BC0D63">
        <w:rPr>
          <w:bCs/>
          <w:szCs w:val="28"/>
        </w:rPr>
        <w:t>в</w:t>
      </w:r>
      <w:r w:rsidR="007F3BF3" w:rsidRPr="00BC0D63">
        <w:rPr>
          <w:bCs/>
          <w:szCs w:val="28"/>
        </w:rPr>
        <w:t> </w:t>
      </w:r>
      <w:r w:rsidRPr="00BC0D63">
        <w:rPr>
          <w:bCs/>
          <w:szCs w:val="28"/>
        </w:rPr>
        <w:t>социальной сфер</w:t>
      </w:r>
      <w:r w:rsidR="00EA17A2" w:rsidRPr="00BC0D63">
        <w:rPr>
          <w:bCs/>
          <w:szCs w:val="28"/>
        </w:rPr>
        <w:t>е</w:t>
      </w:r>
      <w:r w:rsidR="006342E7">
        <w:rPr>
          <w:bCs/>
          <w:szCs w:val="28"/>
        </w:rPr>
        <w:t>, а также работе с </w:t>
      </w:r>
      <w:r w:rsidR="00A75528" w:rsidRPr="00BC0D63">
        <w:rPr>
          <w:bCs/>
          <w:szCs w:val="28"/>
        </w:rPr>
        <w:t xml:space="preserve">рисками </w:t>
      </w:r>
      <w:r w:rsidR="002A315F" w:rsidRPr="00BC0D63">
        <w:rPr>
          <w:bCs/>
          <w:szCs w:val="28"/>
        </w:rPr>
        <w:t xml:space="preserve">при </w:t>
      </w:r>
      <w:r w:rsidR="00A75528" w:rsidRPr="00BC0D63">
        <w:rPr>
          <w:bCs/>
          <w:szCs w:val="28"/>
        </w:rPr>
        <w:t>проведени</w:t>
      </w:r>
      <w:r w:rsidR="002A315F" w:rsidRPr="00BC0D63">
        <w:rPr>
          <w:bCs/>
          <w:szCs w:val="28"/>
        </w:rPr>
        <w:t>и</w:t>
      </w:r>
      <w:r w:rsidR="00A75528" w:rsidRPr="00BC0D63">
        <w:rPr>
          <w:bCs/>
          <w:szCs w:val="28"/>
        </w:rPr>
        <w:t xml:space="preserve"> мероприятий</w:t>
      </w:r>
      <w:r w:rsidRPr="00BC0D63">
        <w:rPr>
          <w:bCs/>
          <w:szCs w:val="28"/>
        </w:rPr>
        <w:t>.</w:t>
      </w:r>
    </w:p>
    <w:p w14:paraId="2F665E22" w14:textId="5329ABB9" w:rsidR="002F4E88" w:rsidRPr="00BC0D63" w:rsidRDefault="00401109" w:rsidP="000979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contextualSpacing/>
        <w:rPr>
          <w:bCs/>
          <w:szCs w:val="28"/>
        </w:rPr>
      </w:pPr>
      <w:r w:rsidRPr="00BC0D63">
        <w:rPr>
          <w:bCs/>
          <w:szCs w:val="28"/>
        </w:rPr>
        <w:t>1.3</w:t>
      </w:r>
      <w:r w:rsidR="00EA17A2" w:rsidRPr="00BC0D63">
        <w:rPr>
          <w:bCs/>
          <w:szCs w:val="28"/>
        </w:rPr>
        <w:t>. </w:t>
      </w:r>
      <w:r w:rsidR="006149CA" w:rsidRPr="00BC0D63">
        <w:rPr>
          <w:bCs/>
          <w:szCs w:val="28"/>
        </w:rPr>
        <w:t>Сфера</w:t>
      </w:r>
      <w:r w:rsidR="00EA17A2" w:rsidRPr="00BC0D63">
        <w:rPr>
          <w:bCs/>
          <w:szCs w:val="28"/>
        </w:rPr>
        <w:t xml:space="preserve"> применения </w:t>
      </w:r>
      <w:r w:rsidR="00484BB3" w:rsidRPr="00BC0D63">
        <w:rPr>
          <w:bCs/>
          <w:szCs w:val="28"/>
        </w:rPr>
        <w:t>Мето</w:t>
      </w:r>
      <w:r w:rsidR="00EA17A2" w:rsidRPr="00BC0D63">
        <w:rPr>
          <w:bCs/>
          <w:szCs w:val="28"/>
        </w:rPr>
        <w:t>дических рекомендаций –</w:t>
      </w:r>
      <w:r w:rsidR="008A3E78" w:rsidRPr="00BC0D63">
        <w:rPr>
          <w:bCs/>
          <w:szCs w:val="28"/>
        </w:rPr>
        <w:t xml:space="preserve"> </w:t>
      </w:r>
      <w:r w:rsidR="00EA17A2" w:rsidRPr="00BC0D63">
        <w:rPr>
          <w:bCs/>
          <w:szCs w:val="28"/>
        </w:rPr>
        <w:t>планировани</w:t>
      </w:r>
      <w:r w:rsidR="00C41606" w:rsidRPr="00BC0D63">
        <w:rPr>
          <w:bCs/>
          <w:szCs w:val="28"/>
        </w:rPr>
        <w:t>е</w:t>
      </w:r>
      <w:r w:rsidR="00E853A9" w:rsidRPr="00BC0D63">
        <w:rPr>
          <w:bCs/>
          <w:szCs w:val="28"/>
        </w:rPr>
        <w:t xml:space="preserve">, </w:t>
      </w:r>
      <w:r w:rsidR="00EA17A2" w:rsidRPr="00BC0D63">
        <w:rPr>
          <w:bCs/>
          <w:szCs w:val="28"/>
        </w:rPr>
        <w:t>подготовк</w:t>
      </w:r>
      <w:r w:rsidR="00C41606" w:rsidRPr="00BC0D63">
        <w:rPr>
          <w:bCs/>
          <w:szCs w:val="28"/>
        </w:rPr>
        <w:t xml:space="preserve">а </w:t>
      </w:r>
      <w:r w:rsidR="00E853A9" w:rsidRPr="00BC0D63">
        <w:rPr>
          <w:bCs/>
          <w:szCs w:val="28"/>
        </w:rPr>
        <w:t xml:space="preserve">и </w:t>
      </w:r>
      <w:r w:rsidR="00C41606" w:rsidRPr="00BC0D63">
        <w:rPr>
          <w:bCs/>
          <w:szCs w:val="28"/>
        </w:rPr>
        <w:t xml:space="preserve">проведение </w:t>
      </w:r>
      <w:r w:rsidR="00A717D4" w:rsidRPr="00BC0D63">
        <w:rPr>
          <w:bCs/>
          <w:szCs w:val="28"/>
        </w:rPr>
        <w:t>мероприятий КСП </w:t>
      </w:r>
      <w:r w:rsidR="00EA17A2" w:rsidRPr="00BC0D63">
        <w:rPr>
          <w:bCs/>
          <w:szCs w:val="28"/>
        </w:rPr>
        <w:t>Москвы</w:t>
      </w:r>
      <w:r w:rsidR="009B150C" w:rsidRPr="00BC0D63">
        <w:rPr>
          <w:bCs/>
          <w:szCs w:val="28"/>
        </w:rPr>
        <w:t xml:space="preserve"> по контролю</w:t>
      </w:r>
      <w:r w:rsidR="00EA17A2" w:rsidRPr="00BC0D63">
        <w:rPr>
          <w:bCs/>
          <w:szCs w:val="28"/>
        </w:rPr>
        <w:t xml:space="preserve"> в</w:t>
      </w:r>
      <w:r w:rsidR="007F3BF3" w:rsidRPr="00BC0D63">
        <w:rPr>
          <w:bCs/>
          <w:szCs w:val="28"/>
        </w:rPr>
        <w:t> </w:t>
      </w:r>
      <w:r w:rsidR="00EA17A2" w:rsidRPr="00BC0D63">
        <w:rPr>
          <w:bCs/>
          <w:szCs w:val="28"/>
        </w:rPr>
        <w:t>социальной сфере</w:t>
      </w:r>
      <w:r w:rsidR="006B3055" w:rsidRPr="00BC0D63">
        <w:rPr>
          <w:bCs/>
          <w:szCs w:val="28"/>
        </w:rPr>
        <w:t>.</w:t>
      </w:r>
    </w:p>
    <w:p w14:paraId="05361054" w14:textId="60756261" w:rsidR="000979D0" w:rsidRPr="00BC0D63" w:rsidRDefault="00C41606" w:rsidP="00276A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contextualSpacing/>
      </w:pPr>
      <w:r w:rsidRPr="00BC0D63">
        <w:rPr>
          <w:bCs/>
          <w:szCs w:val="28"/>
        </w:rPr>
        <w:t>При</w:t>
      </w:r>
      <w:r w:rsidR="006B3055" w:rsidRPr="00BC0D63">
        <w:rPr>
          <w:bCs/>
          <w:szCs w:val="28"/>
        </w:rPr>
        <w:t xml:space="preserve"> планировани</w:t>
      </w:r>
      <w:r w:rsidRPr="00BC0D63">
        <w:rPr>
          <w:bCs/>
          <w:szCs w:val="28"/>
        </w:rPr>
        <w:t>и</w:t>
      </w:r>
      <w:r w:rsidR="000979D0" w:rsidRPr="00BC0D63">
        <w:rPr>
          <w:bCs/>
          <w:szCs w:val="28"/>
        </w:rPr>
        <w:t xml:space="preserve"> контрольной</w:t>
      </w:r>
      <w:r w:rsidR="00AE3A7D" w:rsidRPr="00BC0D63">
        <w:rPr>
          <w:bCs/>
          <w:szCs w:val="28"/>
        </w:rPr>
        <w:t xml:space="preserve"> и экспертно-аналитической</w:t>
      </w:r>
      <w:r w:rsidR="000979D0" w:rsidRPr="00BC0D63">
        <w:rPr>
          <w:bCs/>
          <w:szCs w:val="28"/>
        </w:rPr>
        <w:t xml:space="preserve"> деятельности</w:t>
      </w:r>
      <w:r w:rsidR="006B3055" w:rsidRPr="00BC0D63">
        <w:rPr>
          <w:bCs/>
          <w:szCs w:val="28"/>
        </w:rPr>
        <w:t xml:space="preserve"> </w:t>
      </w:r>
      <w:r w:rsidR="006B3055" w:rsidRPr="00BC0D63">
        <w:t>Методические рекомендации предназначены для организации</w:t>
      </w:r>
      <w:r w:rsidR="00A54081" w:rsidRPr="00BC0D63">
        <w:t xml:space="preserve"> работы и осуществления</w:t>
      </w:r>
      <w:r w:rsidR="006B3055" w:rsidRPr="00BC0D63">
        <w:t xml:space="preserve"> деятельности по формированию предложений о</w:t>
      </w:r>
      <w:r w:rsidR="00276AFC" w:rsidRPr="00BC0D63">
        <w:t> </w:t>
      </w:r>
      <w:r w:rsidR="00A54081" w:rsidRPr="00BC0D63">
        <w:t>тематике</w:t>
      </w:r>
      <w:r w:rsidR="00C6575D" w:rsidRPr="00BC0D63">
        <w:t xml:space="preserve"> (предмете)</w:t>
      </w:r>
      <w:r w:rsidR="000B0853" w:rsidRPr="00BC0D63">
        <w:t xml:space="preserve"> </w:t>
      </w:r>
      <w:r w:rsidR="00A54081" w:rsidRPr="00BC0D63">
        <w:t xml:space="preserve">мероприятий </w:t>
      </w:r>
      <w:r w:rsidR="000B0853" w:rsidRPr="00BC0D63">
        <w:t xml:space="preserve">и </w:t>
      </w:r>
      <w:r w:rsidR="00B819E4" w:rsidRPr="00BC0D63">
        <w:t>предварительном</w:t>
      </w:r>
      <w:r w:rsidR="000B0853" w:rsidRPr="00BC0D63">
        <w:t xml:space="preserve"> перечне</w:t>
      </w:r>
      <w:r w:rsidR="000979D0" w:rsidRPr="00BC0D63">
        <w:t xml:space="preserve"> </w:t>
      </w:r>
      <w:r w:rsidR="000B0853" w:rsidRPr="00BC0D63">
        <w:t xml:space="preserve">проверяемых органов </w:t>
      </w:r>
      <w:r w:rsidR="004510BA" w:rsidRPr="00BC0D63">
        <w:t>(</w:t>
      </w:r>
      <w:r w:rsidR="000B0853" w:rsidRPr="00BC0D63">
        <w:t>организаций</w:t>
      </w:r>
      <w:r w:rsidR="004510BA" w:rsidRPr="00BC0D63">
        <w:t>)</w:t>
      </w:r>
      <w:r w:rsidR="000B0853" w:rsidRPr="00BC0D63">
        <w:t xml:space="preserve"> </w:t>
      </w:r>
      <w:r w:rsidR="00A54081" w:rsidRPr="00BC0D63">
        <w:t xml:space="preserve">для </w:t>
      </w:r>
      <w:r w:rsidR="006B3055" w:rsidRPr="00BC0D63">
        <w:t>включени</w:t>
      </w:r>
      <w:r w:rsidR="000B0853" w:rsidRPr="00BC0D63">
        <w:t>я</w:t>
      </w:r>
      <w:r w:rsidR="002A4AA0" w:rsidRPr="00BC0D63">
        <w:t xml:space="preserve"> в </w:t>
      </w:r>
      <w:r w:rsidR="00162B1B" w:rsidRPr="00BC0D63">
        <w:t>П</w:t>
      </w:r>
      <w:r w:rsidR="002A4AA0" w:rsidRPr="00BC0D63">
        <w:t>лан работы КСП </w:t>
      </w:r>
      <w:r w:rsidR="006B3055" w:rsidRPr="00BC0D63">
        <w:t>Москвы</w:t>
      </w:r>
      <w:r w:rsidR="00E10AF8" w:rsidRPr="00BC0D63">
        <w:rPr>
          <w:rStyle w:val="a6"/>
        </w:rPr>
        <w:footnoteReference w:id="3"/>
      </w:r>
      <w:r w:rsidR="000979D0" w:rsidRPr="00BC0D63">
        <w:t xml:space="preserve">, </w:t>
      </w:r>
      <w:r w:rsidRPr="00BC0D63">
        <w:t>при</w:t>
      </w:r>
      <w:r w:rsidR="00743300">
        <w:t> </w:t>
      </w:r>
      <w:r w:rsidR="000979D0" w:rsidRPr="00BC0D63">
        <w:t>подготовк</w:t>
      </w:r>
      <w:r w:rsidRPr="00BC0D63">
        <w:t>е</w:t>
      </w:r>
      <w:r w:rsidR="000979D0" w:rsidRPr="00BC0D63">
        <w:t xml:space="preserve"> к мероприятию – по выбору пр</w:t>
      </w:r>
      <w:r w:rsidR="00590C7D" w:rsidRPr="00BC0D63">
        <w:t xml:space="preserve">оверяемых органов </w:t>
      </w:r>
      <w:r w:rsidR="004510BA" w:rsidRPr="00BC0D63">
        <w:t>(</w:t>
      </w:r>
      <w:r w:rsidR="00590C7D" w:rsidRPr="00BC0D63">
        <w:t>организаций</w:t>
      </w:r>
      <w:r w:rsidR="004510BA" w:rsidRPr="00BC0D63">
        <w:t>)</w:t>
      </w:r>
      <w:r w:rsidR="003F3FF5" w:rsidRPr="00BC0D63">
        <w:t xml:space="preserve"> с</w:t>
      </w:r>
      <w:r w:rsidR="004510BA" w:rsidRPr="00BC0D63">
        <w:t> </w:t>
      </w:r>
      <w:r w:rsidR="003F3FF5" w:rsidRPr="00BC0D63">
        <w:t>учетом риск-ориентированного подхода</w:t>
      </w:r>
      <w:r w:rsidR="00276AFC" w:rsidRPr="00BC0D63">
        <w:t xml:space="preserve">, </w:t>
      </w:r>
      <w:r w:rsidRPr="00BC0D63">
        <w:t xml:space="preserve">при </w:t>
      </w:r>
      <w:r w:rsidR="00276AFC" w:rsidRPr="00BC0D63">
        <w:t>проведени</w:t>
      </w:r>
      <w:r w:rsidRPr="00BC0D63">
        <w:t>и</w:t>
      </w:r>
      <w:r w:rsidR="00276AFC" w:rsidRPr="00BC0D63">
        <w:t xml:space="preserve"> мероприятия – </w:t>
      </w:r>
      <w:r w:rsidR="006342E7">
        <w:t>по </w:t>
      </w:r>
      <w:r w:rsidR="00B533D7" w:rsidRPr="00BC0D63">
        <w:t>организации работы</w:t>
      </w:r>
      <w:r w:rsidR="00276AFC" w:rsidRPr="00BC0D63">
        <w:t xml:space="preserve"> с </w:t>
      </w:r>
      <w:r w:rsidR="00603E42" w:rsidRPr="00BC0D63">
        <w:t>выявленными</w:t>
      </w:r>
      <w:r w:rsidR="00276AFC" w:rsidRPr="00BC0D63">
        <w:t xml:space="preserve"> </w:t>
      </w:r>
      <w:r w:rsidR="00273DAF" w:rsidRPr="00BC0D63">
        <w:t>при его планировании и подготовке</w:t>
      </w:r>
      <w:r w:rsidR="00276AFC" w:rsidRPr="00BC0D63">
        <w:t xml:space="preserve"> риска</w:t>
      </w:r>
      <w:r w:rsidR="00A75528" w:rsidRPr="00BC0D63">
        <w:t>ми</w:t>
      </w:r>
      <w:r w:rsidR="00276AFC" w:rsidRPr="00BC0D63">
        <w:t xml:space="preserve">, а также по </w:t>
      </w:r>
      <w:r w:rsidR="00743300">
        <w:t>выявлению</w:t>
      </w:r>
      <w:r w:rsidR="00276AFC" w:rsidRPr="00BC0D63">
        <w:t xml:space="preserve"> </w:t>
      </w:r>
      <w:r w:rsidR="00C75285" w:rsidRPr="00BC0D63">
        <w:t>ранее не установленных рисков</w:t>
      </w:r>
      <w:r w:rsidR="00A75528" w:rsidRPr="00BC0D63">
        <w:t xml:space="preserve"> в целях </w:t>
      </w:r>
      <w:r w:rsidR="00144E2A" w:rsidRPr="00BC0D63">
        <w:t>формирования обоснованных выводов о факторах</w:t>
      </w:r>
      <w:r w:rsidR="00B10774">
        <w:t>, причинах</w:t>
      </w:r>
      <w:r w:rsidR="00144E2A" w:rsidRPr="00BC0D63">
        <w:t xml:space="preserve"> и последствиях допущенны</w:t>
      </w:r>
      <w:r w:rsidR="004510BA" w:rsidRPr="00BC0D63">
        <w:t>х</w:t>
      </w:r>
      <w:r w:rsidR="00B10774">
        <w:t xml:space="preserve"> (потенциальных)</w:t>
      </w:r>
      <w:r w:rsidR="00144E2A" w:rsidRPr="00BC0D63">
        <w:t xml:space="preserve"> </w:t>
      </w:r>
      <w:r w:rsidR="00B10774" w:rsidRPr="00BC0D63">
        <w:t>проверяемы</w:t>
      </w:r>
      <w:r w:rsidR="00B10774">
        <w:t>ми</w:t>
      </w:r>
      <w:r w:rsidR="00B10774" w:rsidRPr="00BC0D63">
        <w:t xml:space="preserve"> орган</w:t>
      </w:r>
      <w:r w:rsidR="00B10774">
        <w:t>ами</w:t>
      </w:r>
      <w:r w:rsidR="00B10774" w:rsidRPr="00BC0D63">
        <w:t xml:space="preserve"> и организаци</w:t>
      </w:r>
      <w:r w:rsidR="00B10774">
        <w:t>ями</w:t>
      </w:r>
      <w:r w:rsidR="00B10774" w:rsidRPr="00BC0D63">
        <w:t xml:space="preserve"> </w:t>
      </w:r>
      <w:r w:rsidR="00144E2A" w:rsidRPr="00BC0D63">
        <w:t>нарушени</w:t>
      </w:r>
      <w:r w:rsidR="004510BA" w:rsidRPr="00BC0D63">
        <w:t>й</w:t>
      </w:r>
      <w:r w:rsidR="00B10774">
        <w:t>,</w:t>
      </w:r>
      <w:r w:rsidR="00144E2A" w:rsidRPr="00BC0D63">
        <w:t xml:space="preserve"> </w:t>
      </w:r>
      <w:r w:rsidR="00B10774" w:rsidRPr="00B10774">
        <w:rPr>
          <w:bCs/>
        </w:rPr>
        <w:t xml:space="preserve">неэффективного использования публичных </w:t>
      </w:r>
      <w:r w:rsidR="00B10774" w:rsidRPr="00B10774">
        <w:rPr>
          <w:bCs/>
        </w:rPr>
        <w:lastRenderedPageBreak/>
        <w:t>ресурсов</w:t>
      </w:r>
      <w:r w:rsidR="00B10774">
        <w:rPr>
          <w:bCs/>
        </w:rPr>
        <w:t>,</w:t>
      </w:r>
      <w:r w:rsidR="0008110A">
        <w:rPr>
          <w:bCs/>
        </w:rPr>
        <w:t xml:space="preserve"> </w:t>
      </w:r>
      <w:r w:rsidR="00144E2A" w:rsidRPr="00BC0D63">
        <w:t>недостижени</w:t>
      </w:r>
      <w:r w:rsidR="0008110A">
        <w:t>я</w:t>
      </w:r>
      <w:r w:rsidR="00144E2A" w:rsidRPr="00BC0D63">
        <w:t xml:space="preserve"> запланированных </w:t>
      </w:r>
      <w:r w:rsidR="00144E2A" w:rsidRPr="00BC0D63">
        <w:rPr>
          <w:bCs/>
        </w:rPr>
        <w:t>целей, результатов, показателей</w:t>
      </w:r>
      <w:r w:rsidR="0008110A">
        <w:rPr>
          <w:bCs/>
        </w:rPr>
        <w:t>,</w:t>
      </w:r>
      <w:r w:rsidR="000417D2" w:rsidRPr="000417D2">
        <w:rPr>
          <w:bCs/>
        </w:rPr>
        <w:t xml:space="preserve"> </w:t>
      </w:r>
      <w:r w:rsidR="00144E2A" w:rsidRPr="00BC0D63">
        <w:rPr>
          <w:bCs/>
        </w:rPr>
        <w:t>невыполнени</w:t>
      </w:r>
      <w:r w:rsidR="007452F3">
        <w:rPr>
          <w:bCs/>
        </w:rPr>
        <w:t>я</w:t>
      </w:r>
      <w:r w:rsidR="00144E2A" w:rsidRPr="00BC0D63">
        <w:rPr>
          <w:bCs/>
        </w:rPr>
        <w:t xml:space="preserve"> функций и</w:t>
      </w:r>
      <w:r w:rsidR="00047855">
        <w:rPr>
          <w:bCs/>
        </w:rPr>
        <w:t> </w:t>
      </w:r>
      <w:r w:rsidR="00144E2A" w:rsidRPr="00BC0D63">
        <w:rPr>
          <w:bCs/>
        </w:rPr>
        <w:t>полномочий</w:t>
      </w:r>
      <w:r w:rsidR="00B533D7" w:rsidRPr="00BC0D63">
        <w:rPr>
          <w:bCs/>
        </w:rPr>
        <w:t>.</w:t>
      </w:r>
    </w:p>
    <w:p w14:paraId="23D749D4" w14:textId="77777777" w:rsidR="00EA17A2" w:rsidRPr="00BC0D63" w:rsidRDefault="00DB30C3" w:rsidP="001C1D99">
      <w:pPr>
        <w:suppressAutoHyphens/>
        <w:spacing w:line="240" w:lineRule="auto"/>
        <w:rPr>
          <w:szCs w:val="28"/>
        </w:rPr>
      </w:pPr>
      <w:r w:rsidRPr="00BC0D63">
        <w:rPr>
          <w:bCs/>
          <w:szCs w:val="28"/>
        </w:rPr>
        <w:t>Положения Методических рекомендаций</w:t>
      </w:r>
      <w:r w:rsidRPr="00BC0D63">
        <w:rPr>
          <w:szCs w:val="28"/>
        </w:rPr>
        <w:t xml:space="preserve"> </w:t>
      </w:r>
      <w:r w:rsidRPr="00BC0D63">
        <w:rPr>
          <w:bCs/>
          <w:szCs w:val="28"/>
        </w:rPr>
        <w:t>являются специальными по</w:t>
      </w:r>
      <w:r w:rsidR="004C3F3D">
        <w:rPr>
          <w:bCs/>
          <w:szCs w:val="28"/>
        </w:rPr>
        <w:t> </w:t>
      </w:r>
      <w:r w:rsidRPr="00BC0D63">
        <w:rPr>
          <w:bCs/>
          <w:szCs w:val="28"/>
        </w:rPr>
        <w:t>отношению к общим правилам и процедурам, установленным локальными</w:t>
      </w:r>
      <w:r w:rsidR="00E00A16" w:rsidRPr="00BC0D63">
        <w:rPr>
          <w:bCs/>
          <w:szCs w:val="28"/>
        </w:rPr>
        <w:t xml:space="preserve"> нормативными</w:t>
      </w:r>
      <w:r w:rsidRPr="00BC0D63">
        <w:rPr>
          <w:bCs/>
          <w:szCs w:val="28"/>
        </w:rPr>
        <w:t xml:space="preserve"> правовыми актами КСП Москвы.</w:t>
      </w:r>
    </w:p>
    <w:p w14:paraId="15381745" w14:textId="32195F57" w:rsidR="006B3055" w:rsidRPr="00BC0D63" w:rsidRDefault="006B3055" w:rsidP="006B3055">
      <w:pPr>
        <w:spacing w:line="240" w:lineRule="auto"/>
        <w:rPr>
          <w:szCs w:val="28"/>
        </w:rPr>
      </w:pPr>
      <w:r w:rsidRPr="00BC0D63">
        <w:rPr>
          <w:szCs w:val="28"/>
        </w:rPr>
        <w:t xml:space="preserve">Вопросы </w:t>
      </w:r>
      <w:r w:rsidR="0023236C" w:rsidRPr="00BC0D63">
        <w:rPr>
          <w:szCs w:val="28"/>
        </w:rPr>
        <w:t>опреде</w:t>
      </w:r>
      <w:r w:rsidR="006066FB" w:rsidRPr="00BC0D63">
        <w:rPr>
          <w:szCs w:val="28"/>
        </w:rPr>
        <w:t>ле</w:t>
      </w:r>
      <w:r w:rsidR="0023236C" w:rsidRPr="00BC0D63">
        <w:rPr>
          <w:szCs w:val="28"/>
        </w:rPr>
        <w:t>ния</w:t>
      </w:r>
      <w:r w:rsidRPr="00BC0D63">
        <w:rPr>
          <w:szCs w:val="28"/>
        </w:rPr>
        <w:t xml:space="preserve"> сроков</w:t>
      </w:r>
      <w:r w:rsidR="00E93C1E" w:rsidRPr="00BC0D63">
        <w:rPr>
          <w:szCs w:val="28"/>
        </w:rPr>
        <w:t xml:space="preserve"> </w:t>
      </w:r>
      <w:r w:rsidRPr="00BC0D63">
        <w:rPr>
          <w:szCs w:val="28"/>
        </w:rPr>
        <w:t>проведения мероприяти</w:t>
      </w:r>
      <w:r w:rsidR="0023236C" w:rsidRPr="00BC0D63">
        <w:rPr>
          <w:szCs w:val="28"/>
        </w:rPr>
        <w:t>й в социальной сфере</w:t>
      </w:r>
      <w:r w:rsidR="00AB0A6C" w:rsidRPr="00BC0D63">
        <w:rPr>
          <w:szCs w:val="28"/>
        </w:rPr>
        <w:t xml:space="preserve">, </w:t>
      </w:r>
      <w:r w:rsidR="00276AFC" w:rsidRPr="00BC0D63">
        <w:rPr>
          <w:szCs w:val="28"/>
        </w:rPr>
        <w:t>идентификаци</w:t>
      </w:r>
      <w:r w:rsidR="00F6127B" w:rsidRPr="00BC0D63">
        <w:rPr>
          <w:szCs w:val="28"/>
        </w:rPr>
        <w:t>и</w:t>
      </w:r>
      <w:r w:rsidR="00276AFC" w:rsidRPr="00BC0D63">
        <w:rPr>
          <w:szCs w:val="28"/>
        </w:rPr>
        <w:t xml:space="preserve"> и управления аудиторским</w:t>
      </w:r>
      <w:r w:rsidR="00F6127B" w:rsidRPr="00BC0D63">
        <w:rPr>
          <w:szCs w:val="28"/>
        </w:rPr>
        <w:t xml:space="preserve"> </w:t>
      </w:r>
      <w:r w:rsidR="00276AFC" w:rsidRPr="00BC0D63">
        <w:rPr>
          <w:szCs w:val="28"/>
        </w:rPr>
        <w:t>риск</w:t>
      </w:r>
      <w:r w:rsidR="006F4996" w:rsidRPr="00BC0D63">
        <w:rPr>
          <w:szCs w:val="28"/>
        </w:rPr>
        <w:t>ом</w:t>
      </w:r>
      <w:r w:rsidR="00055FB2" w:rsidRPr="00BC0D63">
        <w:rPr>
          <w:szCs w:val="28"/>
        </w:rPr>
        <w:t xml:space="preserve">, </w:t>
      </w:r>
      <w:r w:rsidR="0023236C" w:rsidRPr="00BC0D63">
        <w:rPr>
          <w:szCs w:val="28"/>
        </w:rPr>
        <w:t xml:space="preserve">а также </w:t>
      </w:r>
      <w:r w:rsidR="00BA3A8D" w:rsidRPr="00BC0D63">
        <w:rPr>
          <w:szCs w:val="28"/>
        </w:rPr>
        <w:t>принятия решений член</w:t>
      </w:r>
      <w:r w:rsidR="00136692" w:rsidRPr="00BC0D63">
        <w:rPr>
          <w:szCs w:val="28"/>
        </w:rPr>
        <w:t>ом</w:t>
      </w:r>
      <w:r w:rsidR="00AB0A6C" w:rsidRPr="00BC0D63">
        <w:rPr>
          <w:szCs w:val="28"/>
        </w:rPr>
        <w:t xml:space="preserve"> Коллегии</w:t>
      </w:r>
      <w:r w:rsidR="00BA3A8D" w:rsidRPr="00BC0D63">
        <w:rPr>
          <w:rStyle w:val="a6"/>
          <w:szCs w:val="28"/>
        </w:rPr>
        <w:footnoteReference w:id="4"/>
      </w:r>
      <w:r w:rsidRPr="00BC0D63">
        <w:rPr>
          <w:szCs w:val="28"/>
        </w:rPr>
        <w:t xml:space="preserve"> при планировании</w:t>
      </w:r>
      <w:r w:rsidR="004510BA" w:rsidRPr="00BC0D63">
        <w:rPr>
          <w:szCs w:val="28"/>
        </w:rPr>
        <w:t xml:space="preserve"> и реализации</w:t>
      </w:r>
      <w:r w:rsidRPr="00BC0D63">
        <w:rPr>
          <w:szCs w:val="28"/>
        </w:rPr>
        <w:t xml:space="preserve"> контрольной </w:t>
      </w:r>
      <w:r w:rsidR="006342E7">
        <w:rPr>
          <w:szCs w:val="28"/>
        </w:rPr>
        <w:t>и </w:t>
      </w:r>
      <w:r w:rsidR="00AE3A7D" w:rsidRPr="00BC0D63">
        <w:rPr>
          <w:szCs w:val="28"/>
        </w:rPr>
        <w:t xml:space="preserve">экспертно-аналитической </w:t>
      </w:r>
      <w:r w:rsidR="006342E7">
        <w:rPr>
          <w:szCs w:val="28"/>
        </w:rPr>
        <w:t xml:space="preserve">деятельности КСП </w:t>
      </w:r>
      <w:r w:rsidRPr="00BC0D63">
        <w:rPr>
          <w:szCs w:val="28"/>
        </w:rPr>
        <w:t xml:space="preserve">Москвы не являются предметом </w:t>
      </w:r>
      <w:r w:rsidR="007452F3">
        <w:rPr>
          <w:szCs w:val="28"/>
        </w:rPr>
        <w:t xml:space="preserve">регулирования </w:t>
      </w:r>
      <w:r w:rsidRPr="00BC0D63">
        <w:rPr>
          <w:szCs w:val="28"/>
        </w:rPr>
        <w:t>Методических рекомендаций.</w:t>
      </w:r>
    </w:p>
    <w:p w14:paraId="1A90E532" w14:textId="77777777" w:rsidR="00052047" w:rsidRPr="00BC0D63" w:rsidRDefault="00401109" w:rsidP="00052047">
      <w:pPr>
        <w:suppressAutoHyphens/>
        <w:spacing w:line="240" w:lineRule="auto"/>
        <w:rPr>
          <w:bCs/>
          <w:szCs w:val="28"/>
        </w:rPr>
      </w:pPr>
      <w:r w:rsidRPr="00BC0D63">
        <w:rPr>
          <w:bCs/>
          <w:szCs w:val="28"/>
        </w:rPr>
        <w:t>1.4</w:t>
      </w:r>
      <w:r w:rsidR="00052047" w:rsidRPr="00BC0D63">
        <w:rPr>
          <w:bCs/>
          <w:szCs w:val="28"/>
        </w:rPr>
        <w:t>. Для целей Методических рекомендаций используются следующие понятия:</w:t>
      </w:r>
    </w:p>
    <w:p w14:paraId="43B564D0" w14:textId="3D6EE658" w:rsidR="00542D0A" w:rsidRPr="00BC0D63" w:rsidRDefault="00542D0A" w:rsidP="00542D0A">
      <w:pPr>
        <w:suppressAutoHyphens/>
        <w:spacing w:line="240" w:lineRule="auto"/>
        <w:rPr>
          <w:b/>
        </w:rPr>
      </w:pPr>
      <w:r w:rsidRPr="00BC0D63">
        <w:rPr>
          <w:bCs/>
          <w:szCs w:val="28"/>
        </w:rPr>
        <w:noBreakHyphen/>
        <w:t> </w:t>
      </w:r>
      <w:r w:rsidRPr="00BC0D63">
        <w:rPr>
          <w:b/>
          <w:bCs/>
          <w:szCs w:val="28"/>
        </w:rPr>
        <w:t xml:space="preserve">детализированный риск </w:t>
      </w:r>
      <w:r w:rsidRPr="00BC0D63">
        <w:rPr>
          <w:bCs/>
          <w:szCs w:val="28"/>
        </w:rPr>
        <w:t>–</w:t>
      </w:r>
      <w:r w:rsidRPr="00131D90">
        <w:rPr>
          <w:bCs/>
          <w:szCs w:val="28"/>
        </w:rPr>
        <w:t xml:space="preserve"> </w:t>
      </w:r>
      <w:r w:rsidR="00E0553C" w:rsidRPr="00BC0D63">
        <w:rPr>
          <w:bCs/>
          <w:szCs w:val="28"/>
        </w:rPr>
        <w:t>вероятность совершения деяния или наступления события, негативно влияющего на результаты деятельности проверяемого органа (организации) по формированию, управлению и</w:t>
      </w:r>
      <w:r w:rsidR="00047855">
        <w:rPr>
          <w:bCs/>
          <w:szCs w:val="28"/>
        </w:rPr>
        <w:t> </w:t>
      </w:r>
      <w:r w:rsidR="00E0553C" w:rsidRPr="00BC0D63">
        <w:rPr>
          <w:bCs/>
          <w:szCs w:val="28"/>
        </w:rPr>
        <w:t>распоряжению средствами бюджетов бюджетной системы города Москвы, иными объектами государственной (муниципальной) собственности (далее – публичные ресурсы); на сферы социально-экономического развития публично-правового образования, интересы которых могут быть затронуты в</w:t>
      </w:r>
      <w:r w:rsidR="00FB1798" w:rsidRPr="00BC0D63">
        <w:rPr>
          <w:bCs/>
          <w:szCs w:val="28"/>
        </w:rPr>
        <w:t> </w:t>
      </w:r>
      <w:r w:rsidR="00E0553C" w:rsidRPr="00BC0D63">
        <w:rPr>
          <w:bCs/>
          <w:szCs w:val="28"/>
        </w:rPr>
        <w:t>ходе деятельности проверяемого органа (организации)</w:t>
      </w:r>
      <w:r w:rsidR="00FB1798" w:rsidRPr="00BC0D63">
        <w:rPr>
          <w:bCs/>
          <w:szCs w:val="28"/>
        </w:rPr>
        <w:t>;</w:t>
      </w:r>
    </w:p>
    <w:p w14:paraId="20E95B80" w14:textId="28AAC1EE" w:rsidR="00C95A99" w:rsidRPr="00BC0D63" w:rsidRDefault="00047855" w:rsidP="00052047">
      <w:pPr>
        <w:suppressAutoHyphens/>
        <w:spacing w:line="240" w:lineRule="auto"/>
        <w:rPr>
          <w:bCs/>
          <w:szCs w:val="28"/>
        </w:rPr>
      </w:pPr>
      <w:r w:rsidRPr="00BC0D63">
        <w:rPr>
          <w:bCs/>
          <w:szCs w:val="28"/>
        </w:rPr>
        <w:noBreakHyphen/>
      </w:r>
      <w:r w:rsidR="008B732B">
        <w:rPr>
          <w:bCs/>
          <w:szCs w:val="28"/>
        </w:rPr>
        <w:t> </w:t>
      </w:r>
      <w:r w:rsidR="00F10F57" w:rsidRPr="00BC0D63">
        <w:rPr>
          <w:b/>
          <w:bCs/>
          <w:szCs w:val="28"/>
        </w:rPr>
        <w:t>о</w:t>
      </w:r>
      <w:r w:rsidR="00FF0898" w:rsidRPr="00BC0D63">
        <w:rPr>
          <w:b/>
          <w:bCs/>
          <w:szCs w:val="28"/>
        </w:rPr>
        <w:t>бобщенный риск</w:t>
      </w:r>
      <w:r w:rsidR="00FF0898" w:rsidRPr="00BC0D63">
        <w:rPr>
          <w:bCs/>
          <w:szCs w:val="28"/>
        </w:rPr>
        <w:t xml:space="preserve"> – риск, </w:t>
      </w:r>
      <w:r w:rsidR="005470BC" w:rsidRPr="00BC0D63">
        <w:rPr>
          <w:bCs/>
          <w:szCs w:val="28"/>
        </w:rPr>
        <w:t>включающий</w:t>
      </w:r>
      <w:r w:rsidR="00FF0898" w:rsidRPr="00BC0D63">
        <w:rPr>
          <w:bCs/>
          <w:szCs w:val="28"/>
        </w:rPr>
        <w:t xml:space="preserve"> тр</w:t>
      </w:r>
      <w:r w:rsidR="005470BC" w:rsidRPr="00BC0D63">
        <w:rPr>
          <w:bCs/>
          <w:szCs w:val="28"/>
        </w:rPr>
        <w:t>и составляющие</w:t>
      </w:r>
      <w:r w:rsidR="00FF0898" w:rsidRPr="00BC0D63">
        <w:rPr>
          <w:bCs/>
          <w:szCs w:val="28"/>
        </w:rPr>
        <w:t xml:space="preserve"> </w:t>
      </w:r>
      <w:r w:rsidR="005470BC" w:rsidRPr="00BC0D63">
        <w:rPr>
          <w:bCs/>
          <w:szCs w:val="28"/>
        </w:rPr>
        <w:t>(</w:t>
      </w:r>
      <w:r w:rsidR="00FF0898" w:rsidRPr="00BC0D63">
        <w:rPr>
          <w:bCs/>
          <w:szCs w:val="28"/>
        </w:rPr>
        <w:t>групп</w:t>
      </w:r>
      <w:r w:rsidR="005470BC" w:rsidRPr="00BC0D63">
        <w:rPr>
          <w:bCs/>
          <w:szCs w:val="28"/>
        </w:rPr>
        <w:t>ы детализированных</w:t>
      </w:r>
      <w:r w:rsidR="00FF0898" w:rsidRPr="00BC0D63">
        <w:rPr>
          <w:bCs/>
          <w:szCs w:val="28"/>
        </w:rPr>
        <w:t xml:space="preserve"> рисков</w:t>
      </w:r>
      <w:r w:rsidR="005470BC" w:rsidRPr="00BC0D63">
        <w:rPr>
          <w:bCs/>
          <w:szCs w:val="28"/>
        </w:rPr>
        <w:t>)</w:t>
      </w:r>
      <w:r w:rsidR="00FF0898" w:rsidRPr="00BC0D63">
        <w:rPr>
          <w:bCs/>
          <w:szCs w:val="28"/>
        </w:rPr>
        <w:t xml:space="preserve">: </w:t>
      </w:r>
    </w:p>
    <w:p w14:paraId="33681278" w14:textId="7E2670E7" w:rsidR="00C95A99" w:rsidRPr="00BC0D63" w:rsidRDefault="00C95A99" w:rsidP="00052047">
      <w:pPr>
        <w:suppressAutoHyphens/>
        <w:spacing w:line="240" w:lineRule="auto"/>
        <w:rPr>
          <w:bCs/>
          <w:szCs w:val="28"/>
        </w:rPr>
      </w:pPr>
      <w:r w:rsidRPr="00BC0D63">
        <w:rPr>
          <w:bCs/>
          <w:szCs w:val="28"/>
        </w:rPr>
        <w:t>1) </w:t>
      </w:r>
      <w:r w:rsidR="00EA5986" w:rsidRPr="00BC0D63">
        <w:rPr>
          <w:bCs/>
          <w:szCs w:val="28"/>
        </w:rPr>
        <w:t>риск</w:t>
      </w:r>
      <w:r w:rsidR="005470BC" w:rsidRPr="00BC0D63">
        <w:rPr>
          <w:bCs/>
          <w:szCs w:val="28"/>
        </w:rPr>
        <w:t>и</w:t>
      </w:r>
      <w:r w:rsidR="00EA5986" w:rsidRPr="00BC0D63">
        <w:rPr>
          <w:bCs/>
          <w:szCs w:val="28"/>
        </w:rPr>
        <w:t xml:space="preserve"> нарушени</w:t>
      </w:r>
      <w:r w:rsidR="005470BC" w:rsidRPr="00BC0D63">
        <w:rPr>
          <w:bCs/>
          <w:szCs w:val="28"/>
        </w:rPr>
        <w:t xml:space="preserve">й положений </w:t>
      </w:r>
      <w:r w:rsidR="00F85B61" w:rsidRPr="00BC0D63">
        <w:rPr>
          <w:bCs/>
          <w:szCs w:val="28"/>
        </w:rPr>
        <w:t xml:space="preserve">нормативных </w:t>
      </w:r>
      <w:r w:rsidR="00EA5986" w:rsidRPr="00BC0D63">
        <w:rPr>
          <w:bCs/>
          <w:szCs w:val="28"/>
        </w:rPr>
        <w:t>правовых актов</w:t>
      </w:r>
      <w:r w:rsidR="002625F5">
        <w:rPr>
          <w:bCs/>
          <w:szCs w:val="28"/>
        </w:rPr>
        <w:t xml:space="preserve"> </w:t>
      </w:r>
      <w:r w:rsidR="002625F5" w:rsidRPr="00D326CB">
        <w:rPr>
          <w:bCs/>
          <w:szCs w:val="28"/>
        </w:rPr>
        <w:t>(</w:t>
      </w:r>
      <w:r w:rsidR="002625F5">
        <w:rPr>
          <w:bCs/>
          <w:szCs w:val="28"/>
        </w:rPr>
        <w:t>их негативных последствий</w:t>
      </w:r>
      <w:r w:rsidR="002625F5" w:rsidRPr="00D326CB">
        <w:rPr>
          <w:bCs/>
          <w:szCs w:val="28"/>
        </w:rPr>
        <w:t>)</w:t>
      </w:r>
      <w:r w:rsidR="00EA5986" w:rsidRPr="00BC0D63">
        <w:rPr>
          <w:bCs/>
          <w:szCs w:val="28"/>
        </w:rPr>
        <w:t xml:space="preserve">; </w:t>
      </w:r>
    </w:p>
    <w:p w14:paraId="3A995EAF" w14:textId="006077DE" w:rsidR="00C95A99" w:rsidRPr="00BC0D63" w:rsidRDefault="00C95A99" w:rsidP="00C95A99">
      <w:pPr>
        <w:suppressAutoHyphens/>
        <w:spacing w:line="240" w:lineRule="auto"/>
        <w:rPr>
          <w:bCs/>
          <w:szCs w:val="28"/>
        </w:rPr>
      </w:pPr>
      <w:r w:rsidRPr="00BC0D63">
        <w:rPr>
          <w:bCs/>
          <w:szCs w:val="28"/>
        </w:rPr>
        <w:t>2) </w:t>
      </w:r>
      <w:r w:rsidR="00EA5986" w:rsidRPr="00BC0D63">
        <w:rPr>
          <w:bCs/>
          <w:szCs w:val="28"/>
        </w:rPr>
        <w:t>риск</w:t>
      </w:r>
      <w:r w:rsidR="005470BC" w:rsidRPr="00BC0D63">
        <w:rPr>
          <w:bCs/>
          <w:szCs w:val="28"/>
        </w:rPr>
        <w:t>и</w:t>
      </w:r>
      <w:r w:rsidR="00EA5986" w:rsidRPr="00BC0D63">
        <w:rPr>
          <w:bCs/>
          <w:szCs w:val="28"/>
        </w:rPr>
        <w:t xml:space="preserve"> неэффективно</w:t>
      </w:r>
      <w:r w:rsidR="005470BC" w:rsidRPr="00BC0D63">
        <w:rPr>
          <w:bCs/>
          <w:szCs w:val="28"/>
        </w:rPr>
        <w:t>го</w:t>
      </w:r>
      <w:r w:rsidR="00EA5986" w:rsidRPr="00BC0D63">
        <w:rPr>
          <w:bCs/>
          <w:szCs w:val="28"/>
        </w:rPr>
        <w:t xml:space="preserve"> использовани</w:t>
      </w:r>
      <w:r w:rsidR="005470BC" w:rsidRPr="00BC0D63">
        <w:rPr>
          <w:bCs/>
          <w:szCs w:val="28"/>
        </w:rPr>
        <w:t>я</w:t>
      </w:r>
      <w:r w:rsidR="00EA5986" w:rsidRPr="00BC0D63">
        <w:rPr>
          <w:bCs/>
          <w:szCs w:val="28"/>
        </w:rPr>
        <w:t xml:space="preserve"> </w:t>
      </w:r>
      <w:r w:rsidR="00834C1D" w:rsidRPr="00BC0D63">
        <w:rPr>
          <w:bCs/>
          <w:szCs w:val="28"/>
        </w:rPr>
        <w:t>публичных ресурсов</w:t>
      </w:r>
      <w:r w:rsidR="00036AE1" w:rsidRPr="00036AE1">
        <w:rPr>
          <w:bCs/>
          <w:szCs w:val="28"/>
        </w:rPr>
        <w:t xml:space="preserve"> </w:t>
      </w:r>
      <w:r w:rsidR="00D74063">
        <w:rPr>
          <w:szCs w:val="28"/>
        </w:rPr>
        <w:t>вследствие</w:t>
      </w:r>
      <w:r w:rsidR="00D74063" w:rsidRPr="00025EF3">
        <w:rPr>
          <w:szCs w:val="28"/>
        </w:rPr>
        <w:t xml:space="preserve"> действи</w:t>
      </w:r>
      <w:r w:rsidR="00D74063">
        <w:rPr>
          <w:szCs w:val="28"/>
        </w:rPr>
        <w:t>й</w:t>
      </w:r>
      <w:r w:rsidR="00D74063" w:rsidRPr="00025EF3">
        <w:rPr>
          <w:szCs w:val="28"/>
        </w:rPr>
        <w:t xml:space="preserve"> (бездействи</w:t>
      </w:r>
      <w:r w:rsidR="00D74063">
        <w:rPr>
          <w:szCs w:val="28"/>
        </w:rPr>
        <w:t>я</w:t>
      </w:r>
      <w:r w:rsidR="00D74063" w:rsidRPr="00025EF3">
        <w:rPr>
          <w:szCs w:val="28"/>
        </w:rPr>
        <w:t>) проверяемых орган</w:t>
      </w:r>
      <w:r w:rsidR="00D74063">
        <w:rPr>
          <w:szCs w:val="28"/>
        </w:rPr>
        <w:t>а</w:t>
      </w:r>
      <w:r w:rsidR="00D74063" w:rsidRPr="00025EF3">
        <w:rPr>
          <w:szCs w:val="28"/>
        </w:rPr>
        <w:t xml:space="preserve"> </w:t>
      </w:r>
      <w:r w:rsidR="00D74063" w:rsidRPr="0041169A">
        <w:rPr>
          <w:szCs w:val="28"/>
        </w:rPr>
        <w:t>(</w:t>
      </w:r>
      <w:r w:rsidR="00D74063" w:rsidRPr="00025EF3">
        <w:rPr>
          <w:szCs w:val="28"/>
        </w:rPr>
        <w:t>организаци</w:t>
      </w:r>
      <w:r w:rsidR="00D74063">
        <w:rPr>
          <w:szCs w:val="28"/>
        </w:rPr>
        <w:t>и)</w:t>
      </w:r>
      <w:r w:rsidR="00D74063" w:rsidRPr="00025EF3">
        <w:rPr>
          <w:szCs w:val="28"/>
        </w:rPr>
        <w:t>, приводящи</w:t>
      </w:r>
      <w:r w:rsidR="00D74063">
        <w:rPr>
          <w:szCs w:val="28"/>
        </w:rPr>
        <w:t>х</w:t>
      </w:r>
      <w:r w:rsidR="00D74063" w:rsidRPr="00025EF3">
        <w:rPr>
          <w:szCs w:val="28"/>
        </w:rPr>
        <w:t xml:space="preserve"> к</w:t>
      </w:r>
      <w:r w:rsidR="00D74063">
        <w:rPr>
          <w:szCs w:val="28"/>
        </w:rPr>
        <w:t> негативным последствиям для</w:t>
      </w:r>
      <w:r w:rsidR="00D74063" w:rsidRPr="00025EF3">
        <w:rPr>
          <w:szCs w:val="28"/>
        </w:rPr>
        <w:t xml:space="preserve"> город</w:t>
      </w:r>
      <w:r w:rsidR="00D74063">
        <w:rPr>
          <w:szCs w:val="28"/>
        </w:rPr>
        <w:t>а</w:t>
      </w:r>
      <w:r w:rsidR="00D74063" w:rsidRPr="00025EF3">
        <w:rPr>
          <w:szCs w:val="28"/>
        </w:rPr>
        <w:t xml:space="preserve"> Москв</w:t>
      </w:r>
      <w:r w:rsidR="00D74063">
        <w:rPr>
          <w:szCs w:val="28"/>
        </w:rPr>
        <w:t>ы</w:t>
      </w:r>
      <w:r w:rsidR="00D74063" w:rsidRPr="00025EF3">
        <w:rPr>
          <w:szCs w:val="28"/>
        </w:rPr>
        <w:t>, но при этом не</w:t>
      </w:r>
      <w:r w:rsidR="00D74063">
        <w:rPr>
          <w:szCs w:val="28"/>
        </w:rPr>
        <w:t> </w:t>
      </w:r>
      <w:r w:rsidR="00D74063" w:rsidRPr="00025EF3">
        <w:rPr>
          <w:szCs w:val="28"/>
        </w:rPr>
        <w:t>нарушающие требований нормативных правовых актов</w:t>
      </w:r>
      <w:r w:rsidR="0008110A">
        <w:rPr>
          <w:rStyle w:val="a6"/>
          <w:bCs/>
          <w:szCs w:val="28"/>
        </w:rPr>
        <w:footnoteReference w:id="5"/>
      </w:r>
      <w:r w:rsidRPr="00BC0D63">
        <w:rPr>
          <w:bCs/>
          <w:szCs w:val="28"/>
        </w:rPr>
        <w:t>;</w:t>
      </w:r>
    </w:p>
    <w:p w14:paraId="28D2384B" w14:textId="3645FC41" w:rsidR="00FF0898" w:rsidRPr="00BC0D63" w:rsidRDefault="00C95A99" w:rsidP="00052047">
      <w:pPr>
        <w:suppressAutoHyphens/>
        <w:spacing w:line="240" w:lineRule="auto"/>
        <w:rPr>
          <w:bCs/>
          <w:szCs w:val="28"/>
        </w:rPr>
      </w:pPr>
      <w:r w:rsidRPr="00BC0D63">
        <w:rPr>
          <w:bCs/>
          <w:szCs w:val="28"/>
        </w:rPr>
        <w:t>3) </w:t>
      </w:r>
      <w:r w:rsidR="00EA5986" w:rsidRPr="00BC0D63">
        <w:rPr>
          <w:bCs/>
          <w:szCs w:val="28"/>
        </w:rPr>
        <w:t>риск</w:t>
      </w:r>
      <w:r w:rsidR="0005685B" w:rsidRPr="00BC0D63">
        <w:rPr>
          <w:bCs/>
          <w:szCs w:val="28"/>
        </w:rPr>
        <w:t>и</w:t>
      </w:r>
      <w:r w:rsidR="00EA5986" w:rsidRPr="00BC0D63">
        <w:rPr>
          <w:bCs/>
          <w:szCs w:val="28"/>
        </w:rPr>
        <w:t xml:space="preserve"> недостижения запланированных целей</w:t>
      </w:r>
      <w:r w:rsidR="005470BC" w:rsidRPr="00BC0D63">
        <w:rPr>
          <w:bCs/>
          <w:szCs w:val="28"/>
        </w:rPr>
        <w:t>,</w:t>
      </w:r>
      <w:r w:rsidR="00227530" w:rsidRPr="00BC0D63">
        <w:rPr>
          <w:bCs/>
          <w:szCs w:val="28"/>
        </w:rPr>
        <w:t xml:space="preserve"> </w:t>
      </w:r>
      <w:r w:rsidR="00EA5986" w:rsidRPr="00BC0D63">
        <w:rPr>
          <w:bCs/>
          <w:szCs w:val="28"/>
        </w:rPr>
        <w:t>результатов</w:t>
      </w:r>
      <w:r w:rsidR="005470BC" w:rsidRPr="00BC0D63">
        <w:rPr>
          <w:bCs/>
          <w:szCs w:val="28"/>
        </w:rPr>
        <w:t>, показателей</w:t>
      </w:r>
      <w:r w:rsidR="00CD4DEC" w:rsidRPr="00BC0D63">
        <w:rPr>
          <w:bCs/>
          <w:szCs w:val="28"/>
        </w:rPr>
        <w:t xml:space="preserve"> и</w:t>
      </w:r>
      <w:r w:rsidR="00047855">
        <w:rPr>
          <w:bCs/>
          <w:szCs w:val="28"/>
        </w:rPr>
        <w:t xml:space="preserve"> </w:t>
      </w:r>
      <w:r w:rsidR="00CD4DEC" w:rsidRPr="00BC0D63">
        <w:rPr>
          <w:bCs/>
          <w:szCs w:val="28"/>
        </w:rPr>
        <w:t xml:space="preserve">(или) </w:t>
      </w:r>
      <w:r w:rsidR="005470BC" w:rsidRPr="00BC0D63">
        <w:rPr>
          <w:bCs/>
          <w:szCs w:val="28"/>
        </w:rPr>
        <w:t>невыполнения функций и полномочий</w:t>
      </w:r>
      <w:r w:rsidR="002625F5">
        <w:rPr>
          <w:bCs/>
          <w:szCs w:val="28"/>
        </w:rPr>
        <w:t xml:space="preserve"> (их негативных последствий)</w:t>
      </w:r>
      <w:r w:rsidR="005470BC" w:rsidRPr="00BC0D63">
        <w:rPr>
          <w:rStyle w:val="a6"/>
          <w:bCs/>
          <w:szCs w:val="28"/>
        </w:rPr>
        <w:footnoteReference w:id="6"/>
      </w:r>
      <w:r w:rsidR="00556C97" w:rsidRPr="00BC0D63">
        <w:rPr>
          <w:bCs/>
          <w:szCs w:val="28"/>
        </w:rPr>
        <w:t>;</w:t>
      </w:r>
    </w:p>
    <w:p w14:paraId="093CAEBE" w14:textId="77777777" w:rsidR="005470D9" w:rsidRPr="00BC0D63" w:rsidRDefault="005470D9" w:rsidP="00F95D48">
      <w:pPr>
        <w:suppressAutoHyphens/>
        <w:spacing w:line="240" w:lineRule="auto"/>
        <w:rPr>
          <w:szCs w:val="28"/>
          <w:shd w:val="clear" w:color="auto" w:fill="FFFFFF"/>
        </w:rPr>
      </w:pPr>
      <w:r w:rsidRPr="00BC0D63">
        <w:rPr>
          <w:bCs/>
          <w:szCs w:val="28"/>
        </w:rPr>
        <w:noBreakHyphen/>
        <w:t> </w:t>
      </w:r>
      <w:r w:rsidR="00F95D48" w:rsidRPr="00BC0D63">
        <w:rPr>
          <w:b/>
          <w:bCs/>
          <w:szCs w:val="28"/>
        </w:rPr>
        <w:t>метод</w:t>
      </w:r>
      <w:r w:rsidR="00F95D48" w:rsidRPr="00BC0D63">
        <w:rPr>
          <w:bCs/>
          <w:szCs w:val="28"/>
        </w:rPr>
        <w:t xml:space="preserve"> </w:t>
      </w:r>
      <w:r w:rsidR="00F95D48" w:rsidRPr="00BC0D63">
        <w:rPr>
          <w:b/>
          <w:bCs/>
          <w:szCs w:val="28"/>
        </w:rPr>
        <w:t>экспертной</w:t>
      </w:r>
      <w:r w:rsidRPr="00BC0D63">
        <w:rPr>
          <w:b/>
          <w:bCs/>
          <w:szCs w:val="28"/>
        </w:rPr>
        <w:t xml:space="preserve"> оценк</w:t>
      </w:r>
      <w:r w:rsidR="00F95D48" w:rsidRPr="00BC0D63">
        <w:rPr>
          <w:b/>
          <w:bCs/>
          <w:szCs w:val="28"/>
        </w:rPr>
        <w:t>и</w:t>
      </w:r>
      <w:r w:rsidRPr="00BC0D63">
        <w:rPr>
          <w:bCs/>
          <w:szCs w:val="28"/>
        </w:rPr>
        <w:t xml:space="preserve"> –</w:t>
      </w:r>
      <w:r w:rsidR="000B2687" w:rsidRPr="00BC0D63">
        <w:rPr>
          <w:bCs/>
          <w:szCs w:val="28"/>
        </w:rPr>
        <w:t xml:space="preserve"> </w:t>
      </w:r>
      <w:bookmarkStart w:id="8" w:name="_Hlk132221900"/>
      <w:r w:rsidR="00E53FB2" w:rsidRPr="00BC0D63">
        <w:rPr>
          <w:bCs/>
          <w:szCs w:val="28"/>
        </w:rPr>
        <w:t>оценка</w:t>
      </w:r>
      <w:r w:rsidRPr="00BC0D63">
        <w:rPr>
          <w:bCs/>
          <w:szCs w:val="28"/>
        </w:rPr>
        <w:t xml:space="preserve"> процессов</w:t>
      </w:r>
      <w:r w:rsidR="00B26E6C" w:rsidRPr="00BC0D63">
        <w:rPr>
          <w:bCs/>
          <w:szCs w:val="28"/>
        </w:rPr>
        <w:t xml:space="preserve"> (в том числе, действий (бездействия),</w:t>
      </w:r>
      <w:r w:rsidR="003411A1" w:rsidRPr="00BC0D63">
        <w:rPr>
          <w:bCs/>
          <w:szCs w:val="28"/>
        </w:rPr>
        <w:t xml:space="preserve"> </w:t>
      </w:r>
      <w:r w:rsidRPr="00BC0D63">
        <w:rPr>
          <w:bCs/>
          <w:szCs w:val="28"/>
        </w:rPr>
        <w:t xml:space="preserve">явлений, </w:t>
      </w:r>
      <w:r w:rsidR="00B26E6C" w:rsidRPr="00BC0D63">
        <w:rPr>
          <w:bCs/>
          <w:szCs w:val="28"/>
        </w:rPr>
        <w:t xml:space="preserve">состояний, свойств </w:t>
      </w:r>
      <w:r w:rsidR="0044771E" w:rsidRPr="00BC0D63">
        <w:rPr>
          <w:bCs/>
          <w:szCs w:val="28"/>
        </w:rPr>
        <w:t xml:space="preserve">в отсутствие </w:t>
      </w:r>
      <w:r w:rsidR="0072631F" w:rsidRPr="00BC0D63">
        <w:rPr>
          <w:bCs/>
          <w:szCs w:val="28"/>
        </w:rPr>
        <w:t xml:space="preserve">унифицированных </w:t>
      </w:r>
      <w:r w:rsidR="00253A49" w:rsidRPr="00BC0D63">
        <w:rPr>
          <w:bCs/>
          <w:szCs w:val="28"/>
        </w:rPr>
        <w:t>метрик</w:t>
      </w:r>
      <w:r w:rsidR="00AC2643" w:rsidRPr="00BC0D63">
        <w:rPr>
          <w:bCs/>
          <w:szCs w:val="28"/>
        </w:rPr>
        <w:t xml:space="preserve"> и их пороговых значений</w:t>
      </w:r>
      <w:r w:rsidR="00E53FB2" w:rsidRPr="00BC0D63">
        <w:rPr>
          <w:bCs/>
          <w:szCs w:val="28"/>
        </w:rPr>
        <w:t>, основанная на</w:t>
      </w:r>
      <w:r w:rsidR="00340C2B" w:rsidRPr="00BC0D63">
        <w:rPr>
          <w:bCs/>
          <w:szCs w:val="28"/>
        </w:rPr>
        <w:t xml:space="preserve"> </w:t>
      </w:r>
      <w:r w:rsidR="00773333" w:rsidRPr="00BC0D63">
        <w:rPr>
          <w:bCs/>
          <w:szCs w:val="28"/>
        </w:rPr>
        <w:t>профессиональном суждении</w:t>
      </w:r>
      <w:r w:rsidR="00E53FB2" w:rsidRPr="00BC0D63">
        <w:rPr>
          <w:bCs/>
          <w:szCs w:val="28"/>
        </w:rPr>
        <w:t xml:space="preserve"> </w:t>
      </w:r>
      <w:r w:rsidR="007E0E53" w:rsidRPr="00BC0D63">
        <w:t>работника инспекции</w:t>
      </w:r>
      <w:r w:rsidR="007E0E53" w:rsidRPr="00BC0D63">
        <w:rPr>
          <w:rStyle w:val="a6"/>
        </w:rPr>
        <w:footnoteReference w:id="7"/>
      </w:r>
      <w:r w:rsidR="007E0E53" w:rsidRPr="00BC0D63">
        <w:t xml:space="preserve"> </w:t>
      </w:r>
      <w:r w:rsidR="003703E3" w:rsidRPr="00BC0D63">
        <w:rPr>
          <w:bCs/>
          <w:szCs w:val="28"/>
        </w:rPr>
        <w:t>КСП </w:t>
      </w:r>
      <w:r w:rsidR="001A2647" w:rsidRPr="00BC0D63">
        <w:rPr>
          <w:bCs/>
          <w:szCs w:val="28"/>
        </w:rPr>
        <w:t>Москвы</w:t>
      </w:r>
      <w:r w:rsidR="000B2687" w:rsidRPr="00BC0D63">
        <w:rPr>
          <w:bCs/>
          <w:szCs w:val="28"/>
        </w:rPr>
        <w:t xml:space="preserve"> и осуществляемая </w:t>
      </w:r>
      <w:r w:rsidR="00E53FB2" w:rsidRPr="00BC0D63">
        <w:rPr>
          <w:szCs w:val="28"/>
          <w:shd w:val="clear" w:color="auto" w:fill="FFFFFF"/>
        </w:rPr>
        <w:t>исходя из</w:t>
      </w:r>
      <w:r w:rsidR="0097365C">
        <w:rPr>
          <w:szCs w:val="28"/>
          <w:shd w:val="clear" w:color="auto" w:fill="FFFFFF"/>
        </w:rPr>
        <w:t> </w:t>
      </w:r>
      <w:r w:rsidR="00E66F70" w:rsidRPr="00BC0D63">
        <w:rPr>
          <w:szCs w:val="28"/>
          <w:shd w:val="clear" w:color="auto" w:fill="FFFFFF"/>
        </w:rPr>
        <w:t>знани</w:t>
      </w:r>
      <w:r w:rsidR="00E53FB2" w:rsidRPr="00BC0D63">
        <w:rPr>
          <w:szCs w:val="28"/>
          <w:shd w:val="clear" w:color="auto" w:fill="FFFFFF"/>
        </w:rPr>
        <w:t>й</w:t>
      </w:r>
      <w:r w:rsidR="00457EAA" w:rsidRPr="00BC0D63">
        <w:rPr>
          <w:szCs w:val="28"/>
          <w:shd w:val="clear" w:color="auto" w:fill="FFFFFF"/>
        </w:rPr>
        <w:t xml:space="preserve">, </w:t>
      </w:r>
      <w:r w:rsidR="00E66F70" w:rsidRPr="00BC0D63">
        <w:rPr>
          <w:szCs w:val="28"/>
          <w:shd w:val="clear" w:color="auto" w:fill="FFFFFF"/>
        </w:rPr>
        <w:t>практическ</w:t>
      </w:r>
      <w:r w:rsidR="00457EAA" w:rsidRPr="00BC0D63">
        <w:rPr>
          <w:szCs w:val="28"/>
          <w:shd w:val="clear" w:color="auto" w:fill="FFFFFF"/>
        </w:rPr>
        <w:t>их навыков</w:t>
      </w:r>
      <w:r w:rsidR="00A7750A">
        <w:rPr>
          <w:szCs w:val="28"/>
          <w:shd w:val="clear" w:color="auto" w:fill="FFFFFF"/>
        </w:rPr>
        <w:t xml:space="preserve"> </w:t>
      </w:r>
      <w:r w:rsidR="00457EAA" w:rsidRPr="00BC0D63">
        <w:rPr>
          <w:szCs w:val="28"/>
          <w:shd w:val="clear" w:color="auto" w:fill="FFFFFF"/>
        </w:rPr>
        <w:t>и</w:t>
      </w:r>
      <w:r w:rsidR="00A7750A">
        <w:rPr>
          <w:szCs w:val="28"/>
          <w:shd w:val="clear" w:color="auto" w:fill="FFFFFF"/>
        </w:rPr>
        <w:t xml:space="preserve"> </w:t>
      </w:r>
      <w:r w:rsidR="00E66F70" w:rsidRPr="00BC0D63">
        <w:rPr>
          <w:szCs w:val="28"/>
          <w:shd w:val="clear" w:color="auto" w:fill="FFFFFF"/>
        </w:rPr>
        <w:t>профессионально</w:t>
      </w:r>
      <w:r w:rsidR="00457EAA" w:rsidRPr="00BC0D63">
        <w:rPr>
          <w:szCs w:val="28"/>
          <w:shd w:val="clear" w:color="auto" w:fill="FFFFFF"/>
        </w:rPr>
        <w:t>го</w:t>
      </w:r>
      <w:r w:rsidR="00E66F70" w:rsidRPr="00BC0D63">
        <w:rPr>
          <w:szCs w:val="28"/>
          <w:shd w:val="clear" w:color="auto" w:fill="FFFFFF"/>
        </w:rPr>
        <w:t xml:space="preserve"> опыт</w:t>
      </w:r>
      <w:r w:rsidR="00457EAA" w:rsidRPr="00BC0D63">
        <w:rPr>
          <w:szCs w:val="28"/>
          <w:shd w:val="clear" w:color="auto" w:fill="FFFFFF"/>
        </w:rPr>
        <w:t>а</w:t>
      </w:r>
      <w:r w:rsidR="00F95D48" w:rsidRPr="00BC0D63">
        <w:rPr>
          <w:szCs w:val="28"/>
          <w:shd w:val="clear" w:color="auto" w:fill="FFFFFF"/>
        </w:rPr>
        <w:t>.</w:t>
      </w:r>
      <w:r w:rsidR="00F95D48" w:rsidRPr="00BC0D63">
        <w:t xml:space="preserve"> </w:t>
      </w:r>
      <w:bookmarkEnd w:id="8"/>
      <w:r w:rsidR="00F95D48" w:rsidRPr="00BC0D63">
        <w:rPr>
          <w:szCs w:val="28"/>
          <w:shd w:val="clear" w:color="auto" w:fill="FFFFFF"/>
        </w:rPr>
        <w:t>Сущность метода экспертных оценок заключается в рациональной организации проведения анализа проблемы с</w:t>
      </w:r>
      <w:r w:rsidR="0097365C">
        <w:rPr>
          <w:szCs w:val="28"/>
          <w:shd w:val="clear" w:color="auto" w:fill="FFFFFF"/>
        </w:rPr>
        <w:t xml:space="preserve"> </w:t>
      </w:r>
      <w:r w:rsidR="00F95D48" w:rsidRPr="00BC0D63">
        <w:rPr>
          <w:szCs w:val="28"/>
          <w:shd w:val="clear" w:color="auto" w:fill="FFFFFF"/>
        </w:rPr>
        <w:t>количественной оценкой суждений</w:t>
      </w:r>
      <w:r w:rsidR="00556C97" w:rsidRPr="00BC0D63">
        <w:rPr>
          <w:szCs w:val="28"/>
          <w:shd w:val="clear" w:color="auto" w:fill="FFFFFF"/>
        </w:rPr>
        <w:t xml:space="preserve"> и обработкой их результатов</w:t>
      </w:r>
      <w:r w:rsidR="00C6575D" w:rsidRPr="00BC0D63">
        <w:rPr>
          <w:szCs w:val="28"/>
          <w:shd w:val="clear" w:color="auto" w:fill="FFFFFF"/>
        </w:rPr>
        <w:t>;</w:t>
      </w:r>
    </w:p>
    <w:p w14:paraId="77E235B3" w14:textId="04BF9A08" w:rsidR="00D22C62" w:rsidRPr="00BC0D63" w:rsidRDefault="00047855" w:rsidP="00D22C62">
      <w:pPr>
        <w:spacing w:line="240" w:lineRule="auto"/>
        <w:rPr>
          <w:szCs w:val="28"/>
        </w:rPr>
      </w:pPr>
      <w:r w:rsidRPr="00BC0D63">
        <w:rPr>
          <w:bCs/>
          <w:szCs w:val="28"/>
        </w:rPr>
        <w:lastRenderedPageBreak/>
        <w:noBreakHyphen/>
      </w:r>
      <w:r w:rsidR="00D7000B" w:rsidRPr="00BC0D63">
        <w:rPr>
          <w:szCs w:val="28"/>
          <w:lang w:val="en-US"/>
        </w:rPr>
        <w:t> </w:t>
      </w:r>
      <w:r w:rsidR="00D22C62" w:rsidRPr="00BC0D63">
        <w:rPr>
          <w:b/>
          <w:szCs w:val="28"/>
        </w:rPr>
        <w:t>направления функционирования и развития закрепленных отраслей социальной сферы</w:t>
      </w:r>
      <w:r w:rsidR="00D22C62" w:rsidRPr="00BC0D63">
        <w:rPr>
          <w:szCs w:val="28"/>
        </w:rPr>
        <w:t xml:space="preserve"> </w:t>
      </w:r>
      <w:r w:rsidR="00D22C62" w:rsidRPr="00BC0D63">
        <w:rPr>
          <w:bCs/>
          <w:szCs w:val="28"/>
        </w:rPr>
        <w:t xml:space="preserve">– </w:t>
      </w:r>
      <w:r w:rsidR="00D22C62" w:rsidRPr="00BC0D63">
        <w:rPr>
          <w:szCs w:val="28"/>
        </w:rPr>
        <w:t xml:space="preserve">группировка расходов бюджетной системы Российской Федерации </w:t>
      </w:r>
      <w:r w:rsidR="00B93552" w:rsidRPr="00BC0D63">
        <w:rPr>
          <w:szCs w:val="28"/>
        </w:rPr>
        <w:t>в соответствии с бюджетной классификацией расходов</w:t>
      </w:r>
      <w:r w:rsidR="00D22C62" w:rsidRPr="00BC0D63">
        <w:rPr>
          <w:szCs w:val="28"/>
        </w:rPr>
        <w:t>, сформированная по результатам проводимого анализа расходов в</w:t>
      </w:r>
      <w:r w:rsidR="007F3BF3" w:rsidRPr="00BC0D63">
        <w:rPr>
          <w:szCs w:val="28"/>
        </w:rPr>
        <w:t> </w:t>
      </w:r>
      <w:r w:rsidR="00D22C62" w:rsidRPr="00BC0D63">
        <w:rPr>
          <w:szCs w:val="28"/>
        </w:rPr>
        <w:t xml:space="preserve">соответствии с функциональным и отраслевым закреплением отраслей социальной сферы </w:t>
      </w:r>
      <w:r w:rsidR="00556C97" w:rsidRPr="00BC0D63">
        <w:rPr>
          <w:szCs w:val="28"/>
        </w:rPr>
        <w:t xml:space="preserve">в рамках закрепленных направлений деятельности КСП Москвы </w:t>
      </w:r>
      <w:r w:rsidR="00D22C62" w:rsidRPr="00BC0D63">
        <w:rPr>
          <w:szCs w:val="28"/>
        </w:rPr>
        <w:t>(далее – направления контроля).</w:t>
      </w:r>
    </w:p>
    <w:p w14:paraId="3C33088B" w14:textId="55F4C97A" w:rsidR="00055FB2" w:rsidRPr="00BC0D63" w:rsidRDefault="00F85B61" w:rsidP="00D22C62">
      <w:pPr>
        <w:spacing w:line="240" w:lineRule="auto"/>
        <w:rPr>
          <w:szCs w:val="28"/>
        </w:rPr>
      </w:pPr>
      <w:r w:rsidRPr="00BC0D63">
        <w:rPr>
          <w:szCs w:val="28"/>
        </w:rPr>
        <w:t xml:space="preserve">Иные </w:t>
      </w:r>
      <w:r w:rsidR="00055FB2" w:rsidRPr="00BC0D63">
        <w:rPr>
          <w:szCs w:val="28"/>
        </w:rPr>
        <w:t>понятия используются в значени</w:t>
      </w:r>
      <w:r w:rsidR="000275CD" w:rsidRPr="00BC0D63">
        <w:rPr>
          <w:szCs w:val="28"/>
        </w:rPr>
        <w:t>ях</w:t>
      </w:r>
      <w:r w:rsidR="00055FB2" w:rsidRPr="00BC0D63">
        <w:rPr>
          <w:szCs w:val="28"/>
        </w:rPr>
        <w:t>, определенн</w:t>
      </w:r>
      <w:r w:rsidR="000275CD" w:rsidRPr="00BC0D63">
        <w:rPr>
          <w:szCs w:val="28"/>
        </w:rPr>
        <w:t>ых</w:t>
      </w:r>
      <w:r w:rsidR="00055FB2" w:rsidRPr="00BC0D63">
        <w:rPr>
          <w:szCs w:val="28"/>
        </w:rPr>
        <w:t xml:space="preserve"> в</w:t>
      </w:r>
      <w:r w:rsidR="000275CD" w:rsidRPr="00BC0D63">
        <w:rPr>
          <w:szCs w:val="28"/>
        </w:rPr>
        <w:t> </w:t>
      </w:r>
      <w:r w:rsidR="00055FB2" w:rsidRPr="00BC0D63">
        <w:rPr>
          <w:szCs w:val="28"/>
        </w:rPr>
        <w:t xml:space="preserve">нормативных правовых актах Российской Федерации и города Москвы, регламентирующих деятельность КСП Москвы, в том числе в части установления и реализации отдельных полномочий, в </w:t>
      </w:r>
      <w:r w:rsidR="000275CD" w:rsidRPr="00BC0D63">
        <w:rPr>
          <w:szCs w:val="28"/>
        </w:rPr>
        <w:t>области</w:t>
      </w:r>
      <w:r w:rsidR="00055FB2" w:rsidRPr="00BC0D63">
        <w:rPr>
          <w:szCs w:val="28"/>
        </w:rPr>
        <w:t xml:space="preserve"> бюджетного устройства и бюджетных правоотношений, стратегического планирования,</w:t>
      </w:r>
      <w:r w:rsidR="000275CD" w:rsidRPr="00BC0D63">
        <w:rPr>
          <w:szCs w:val="28"/>
        </w:rPr>
        <w:t xml:space="preserve"> бухгалтерского</w:t>
      </w:r>
      <w:r w:rsidRPr="00BC0D63">
        <w:rPr>
          <w:szCs w:val="28"/>
        </w:rPr>
        <w:t xml:space="preserve"> (бюджетного)</w:t>
      </w:r>
      <w:r w:rsidR="000275CD" w:rsidRPr="00BC0D63">
        <w:rPr>
          <w:szCs w:val="28"/>
        </w:rPr>
        <w:t xml:space="preserve"> учета и иных аспектов </w:t>
      </w:r>
      <w:r w:rsidRPr="00BC0D63">
        <w:rPr>
          <w:szCs w:val="28"/>
        </w:rPr>
        <w:t xml:space="preserve">деятельности государственных органов и </w:t>
      </w:r>
      <w:r w:rsidR="000275CD" w:rsidRPr="00BC0D63">
        <w:rPr>
          <w:szCs w:val="28"/>
        </w:rPr>
        <w:t>финансово-хозяйственной деятельности государственных органов и</w:t>
      </w:r>
      <w:r w:rsidR="00047855">
        <w:rPr>
          <w:szCs w:val="28"/>
        </w:rPr>
        <w:t> </w:t>
      </w:r>
      <w:r w:rsidR="0027723F" w:rsidRPr="00BC0D63">
        <w:rPr>
          <w:szCs w:val="28"/>
        </w:rPr>
        <w:t>организаций</w:t>
      </w:r>
      <w:r w:rsidR="000275CD" w:rsidRPr="00BC0D63">
        <w:rPr>
          <w:szCs w:val="28"/>
        </w:rPr>
        <w:t>,</w:t>
      </w:r>
      <w:r w:rsidR="00055FB2" w:rsidRPr="00BC0D63">
        <w:rPr>
          <w:szCs w:val="28"/>
        </w:rPr>
        <w:t xml:space="preserve"> а также локальных </w:t>
      </w:r>
      <w:r w:rsidR="00E00A16" w:rsidRPr="00BC0D63">
        <w:rPr>
          <w:szCs w:val="28"/>
        </w:rPr>
        <w:t xml:space="preserve">нормативных </w:t>
      </w:r>
      <w:r w:rsidR="00055FB2" w:rsidRPr="00BC0D63">
        <w:rPr>
          <w:szCs w:val="28"/>
        </w:rPr>
        <w:t>правовых актах КСП</w:t>
      </w:r>
      <w:r w:rsidR="00047855">
        <w:rPr>
          <w:szCs w:val="28"/>
        </w:rPr>
        <w:t> </w:t>
      </w:r>
      <w:r w:rsidR="00055FB2" w:rsidRPr="00BC0D63">
        <w:rPr>
          <w:szCs w:val="28"/>
        </w:rPr>
        <w:t>Москвы.</w:t>
      </w:r>
    </w:p>
    <w:p w14:paraId="0CDB815C" w14:textId="77777777" w:rsidR="00C300C9" w:rsidRPr="00BC0D63" w:rsidRDefault="00CC0641" w:rsidP="00C300C9">
      <w:pPr>
        <w:suppressAutoHyphens/>
        <w:spacing w:line="240" w:lineRule="auto"/>
        <w:rPr>
          <w:bCs/>
          <w:szCs w:val="28"/>
        </w:rPr>
      </w:pPr>
      <w:r w:rsidRPr="00BC0D63">
        <w:rPr>
          <w:bCs/>
          <w:szCs w:val="28"/>
        </w:rPr>
        <w:t>1.5. </w:t>
      </w:r>
      <w:r w:rsidR="008C7EAC" w:rsidRPr="00BC0D63">
        <w:rPr>
          <w:bCs/>
          <w:szCs w:val="28"/>
        </w:rPr>
        <w:t>К</w:t>
      </w:r>
      <w:r w:rsidR="00D7000B" w:rsidRPr="00BC0D63">
        <w:rPr>
          <w:bCs/>
          <w:szCs w:val="28"/>
          <w:lang w:val="en-US"/>
        </w:rPr>
        <w:t> </w:t>
      </w:r>
      <w:r w:rsidR="00F85B61" w:rsidRPr="00BC0D63">
        <w:rPr>
          <w:bCs/>
          <w:szCs w:val="28"/>
        </w:rPr>
        <w:t>нормативным</w:t>
      </w:r>
      <w:r w:rsidR="008C7EAC" w:rsidRPr="00BC0D63">
        <w:rPr>
          <w:bCs/>
          <w:szCs w:val="28"/>
        </w:rPr>
        <w:t xml:space="preserve"> </w:t>
      </w:r>
      <w:r w:rsidR="002A4AA0" w:rsidRPr="00BC0D63">
        <w:rPr>
          <w:bCs/>
          <w:szCs w:val="28"/>
        </w:rPr>
        <w:t>правовым актам</w:t>
      </w:r>
      <w:r w:rsidR="00C300C9" w:rsidRPr="00BC0D63">
        <w:rPr>
          <w:bCs/>
          <w:szCs w:val="28"/>
        </w:rPr>
        <w:t>, которыми необходимо руководствоваться при</w:t>
      </w:r>
      <w:r w:rsidR="007F3BF3" w:rsidRPr="00BC0D63">
        <w:rPr>
          <w:bCs/>
          <w:szCs w:val="28"/>
        </w:rPr>
        <w:t> </w:t>
      </w:r>
      <w:r w:rsidR="00C300C9" w:rsidRPr="00BC0D63">
        <w:rPr>
          <w:bCs/>
          <w:szCs w:val="28"/>
        </w:rPr>
        <w:t xml:space="preserve">применении </w:t>
      </w:r>
      <w:r w:rsidR="004C3F3D">
        <w:rPr>
          <w:bCs/>
          <w:szCs w:val="28"/>
        </w:rPr>
        <w:t>М</w:t>
      </w:r>
      <w:r w:rsidR="00C300C9" w:rsidRPr="00BC0D63">
        <w:rPr>
          <w:bCs/>
          <w:szCs w:val="28"/>
        </w:rPr>
        <w:t>етодических рекомендаций</w:t>
      </w:r>
      <w:r w:rsidR="002F4E88" w:rsidRPr="00BC0D63">
        <w:rPr>
          <w:bCs/>
          <w:szCs w:val="28"/>
        </w:rPr>
        <w:t>,</w:t>
      </w:r>
      <w:r w:rsidR="002A4AA0" w:rsidRPr="00BC0D63">
        <w:rPr>
          <w:bCs/>
          <w:szCs w:val="28"/>
        </w:rPr>
        <w:t xml:space="preserve"> относятся</w:t>
      </w:r>
      <w:r w:rsidR="00590C7D" w:rsidRPr="00BC0D63">
        <w:rPr>
          <w:bCs/>
          <w:szCs w:val="28"/>
        </w:rPr>
        <w:t>:</w:t>
      </w:r>
    </w:p>
    <w:p w14:paraId="5BFE5720" w14:textId="2AE23147" w:rsidR="00590C7D" w:rsidRPr="00BC0D63" w:rsidRDefault="008101C3" w:rsidP="00C300C9">
      <w:pPr>
        <w:suppressAutoHyphens/>
        <w:spacing w:line="240" w:lineRule="auto"/>
        <w:rPr>
          <w:bCs/>
          <w:szCs w:val="28"/>
        </w:rPr>
      </w:pPr>
      <w:r w:rsidRPr="00BC0D63">
        <w:rPr>
          <w:bCs/>
          <w:szCs w:val="28"/>
        </w:rPr>
        <w:t>- Бюджетный кодекс Российской Федерации;</w:t>
      </w:r>
    </w:p>
    <w:p w14:paraId="47614303" w14:textId="77777777" w:rsidR="008101C3" w:rsidRPr="00BC0D63" w:rsidRDefault="008101C3" w:rsidP="008101C3">
      <w:pPr>
        <w:suppressAutoHyphens/>
        <w:spacing w:line="240" w:lineRule="auto"/>
        <w:rPr>
          <w:bCs/>
          <w:szCs w:val="28"/>
        </w:rPr>
      </w:pPr>
      <w:r w:rsidRPr="00BC0D63">
        <w:rPr>
          <w:bCs/>
          <w:szCs w:val="28"/>
        </w:rPr>
        <w:t>- Гражданский кодекс Российской Федерации;</w:t>
      </w:r>
    </w:p>
    <w:p w14:paraId="7954A281" w14:textId="39578EC4" w:rsidR="00F85B61" w:rsidRPr="00BC0D63" w:rsidRDefault="00047855" w:rsidP="00F85B61">
      <w:pPr>
        <w:suppressAutoHyphens/>
        <w:spacing w:line="240" w:lineRule="auto"/>
        <w:rPr>
          <w:szCs w:val="28"/>
        </w:rPr>
      </w:pPr>
      <w:r>
        <w:rPr>
          <w:bCs/>
          <w:szCs w:val="28"/>
        </w:rPr>
        <w:t>- </w:t>
      </w:r>
      <w:r w:rsidR="00882F7D">
        <w:rPr>
          <w:bCs/>
          <w:szCs w:val="28"/>
        </w:rPr>
        <w:t>Федеральны</w:t>
      </w:r>
      <w:r w:rsidR="00FC2FD4">
        <w:rPr>
          <w:bCs/>
          <w:szCs w:val="28"/>
        </w:rPr>
        <w:t>й</w:t>
      </w:r>
      <w:r w:rsidR="00882F7D">
        <w:rPr>
          <w:bCs/>
          <w:szCs w:val="28"/>
        </w:rPr>
        <w:t xml:space="preserve"> закон от </w:t>
      </w:r>
      <w:r w:rsidR="00F85B61" w:rsidRPr="00BC0D63">
        <w:rPr>
          <w:bCs/>
          <w:szCs w:val="28"/>
        </w:rPr>
        <w:t xml:space="preserve">12.01.96 </w:t>
      </w:r>
      <w:r w:rsidR="00882F7D">
        <w:rPr>
          <w:bCs/>
          <w:szCs w:val="28"/>
        </w:rPr>
        <w:t>№ </w:t>
      </w:r>
      <w:r w:rsidR="00F85B61" w:rsidRPr="00BC0D63">
        <w:rPr>
          <w:bCs/>
          <w:szCs w:val="28"/>
        </w:rPr>
        <w:t>7-ФЗ «О некоммерческих организациях»;</w:t>
      </w:r>
    </w:p>
    <w:p w14:paraId="3EEB1597" w14:textId="77777777" w:rsidR="006518A4" w:rsidRPr="00BC0D63" w:rsidRDefault="006518A4" w:rsidP="006518A4">
      <w:pPr>
        <w:suppressAutoHyphens/>
        <w:spacing w:line="240" w:lineRule="auto"/>
        <w:rPr>
          <w:szCs w:val="28"/>
        </w:rPr>
      </w:pPr>
      <w:r w:rsidRPr="00BC0D63">
        <w:rPr>
          <w:szCs w:val="28"/>
        </w:rPr>
        <w:t>-</w:t>
      </w:r>
      <w:r w:rsidRPr="00BC0D63">
        <w:rPr>
          <w:szCs w:val="28"/>
          <w:lang w:val="en-US"/>
        </w:rPr>
        <w:t> </w:t>
      </w:r>
      <w:r w:rsidRPr="00BC0D63">
        <w:rPr>
          <w:szCs w:val="28"/>
        </w:rPr>
        <w:t xml:space="preserve">Федеральный закон от 08.05.2010 № 83-ФЗ «О внесении изменений в отдельные законодательные акты Российской Федерации в связи с совершенствованием правового положения государственных (муниципальных) учреждений» и принятые в соответствии с ним нормативные правовые акты; </w:t>
      </w:r>
    </w:p>
    <w:p w14:paraId="5BA81CE4" w14:textId="77777777" w:rsidR="002B7159" w:rsidRPr="00BC0D63" w:rsidRDefault="002B7159" w:rsidP="006518A4">
      <w:pPr>
        <w:suppressAutoHyphens/>
        <w:spacing w:line="240" w:lineRule="auto"/>
        <w:rPr>
          <w:szCs w:val="28"/>
        </w:rPr>
      </w:pPr>
      <w:r w:rsidRPr="00BC0D63">
        <w:rPr>
          <w:szCs w:val="28"/>
        </w:rPr>
        <w:t>- Федеральный закон от 03.11.2006 № 174-ФЗ «Об автономных учреждениях»;</w:t>
      </w:r>
    </w:p>
    <w:p w14:paraId="5B694B44" w14:textId="77777777" w:rsidR="00F32D63" w:rsidRPr="00BC0D63" w:rsidRDefault="002A4AA0" w:rsidP="00F32D63">
      <w:pPr>
        <w:suppressAutoHyphens/>
        <w:spacing w:line="240" w:lineRule="auto"/>
        <w:rPr>
          <w:rFonts w:eastAsia="Times New Roman"/>
          <w:iCs/>
          <w:szCs w:val="20"/>
          <w:lang w:eastAsia="ru-RU"/>
        </w:rPr>
      </w:pPr>
      <w:r w:rsidRPr="00BC0D63">
        <w:rPr>
          <w:bCs/>
          <w:szCs w:val="28"/>
        </w:rPr>
        <w:t>-</w:t>
      </w:r>
      <w:r w:rsidR="00D7000B" w:rsidRPr="00BC0D63">
        <w:rPr>
          <w:bCs/>
          <w:szCs w:val="28"/>
          <w:lang w:val="en-US"/>
        </w:rPr>
        <w:t> </w:t>
      </w:r>
      <w:r w:rsidR="00F32D63" w:rsidRPr="00BC0D63">
        <w:rPr>
          <w:rFonts w:eastAsia="Times New Roman"/>
          <w:iCs/>
          <w:szCs w:val="20"/>
          <w:lang w:eastAsia="ru-RU"/>
        </w:rPr>
        <w:t>Федеральный закон от 06.12.2011 № 402</w:t>
      </w:r>
      <w:r w:rsidR="00F32D63" w:rsidRPr="00BC0D63">
        <w:rPr>
          <w:rFonts w:eastAsia="Times New Roman"/>
          <w:iCs/>
          <w:szCs w:val="20"/>
          <w:lang w:eastAsia="ru-RU"/>
        </w:rPr>
        <w:noBreakHyphen/>
        <w:t>ФЗ «О бухгалтерском учете»;</w:t>
      </w:r>
    </w:p>
    <w:p w14:paraId="717953E1" w14:textId="77777777" w:rsidR="008101C3" w:rsidRPr="00BC0D63" w:rsidRDefault="008101C3" w:rsidP="008101C3">
      <w:pPr>
        <w:suppressAutoHyphens/>
        <w:spacing w:line="240" w:lineRule="auto"/>
        <w:rPr>
          <w:szCs w:val="28"/>
        </w:rPr>
      </w:pPr>
      <w:r w:rsidRPr="00BC0D63">
        <w:rPr>
          <w:bCs/>
          <w:szCs w:val="28"/>
        </w:rPr>
        <w:t>-</w:t>
      </w:r>
      <w:r w:rsidR="00D7000B" w:rsidRPr="00BC0D63">
        <w:rPr>
          <w:bCs/>
          <w:szCs w:val="28"/>
          <w:lang w:val="en-US"/>
        </w:rPr>
        <w:t> </w:t>
      </w:r>
      <w:r w:rsidRPr="00BC0D63">
        <w:rPr>
          <w:szCs w:val="28"/>
        </w:rPr>
        <w:t>Ф</w:t>
      </w:r>
      <w:r w:rsidR="00F32D63" w:rsidRPr="00BC0D63">
        <w:rPr>
          <w:szCs w:val="28"/>
        </w:rPr>
        <w:t>едеральный закон от 05.04.2013 №</w:t>
      </w:r>
      <w:r w:rsidRPr="00BC0D63">
        <w:rPr>
          <w:szCs w:val="28"/>
        </w:rPr>
        <w:t xml:space="preserve"> 44-ФЗ</w:t>
      </w:r>
      <w:r w:rsidRPr="00BC0D63">
        <w:rPr>
          <w:bCs/>
          <w:szCs w:val="28"/>
        </w:rPr>
        <w:t xml:space="preserve"> «</w:t>
      </w:r>
      <w:r w:rsidRPr="00BC0D63">
        <w:rPr>
          <w:szCs w:val="28"/>
        </w:rPr>
        <w:t>О контрактной системе в</w:t>
      </w:r>
      <w:r w:rsidR="007F3BF3" w:rsidRPr="00BC0D63">
        <w:rPr>
          <w:szCs w:val="28"/>
        </w:rPr>
        <w:t> </w:t>
      </w:r>
      <w:r w:rsidRPr="00BC0D63">
        <w:rPr>
          <w:szCs w:val="28"/>
        </w:rPr>
        <w:t>сфере закупок товаров, работ, услуг дл</w:t>
      </w:r>
      <w:r w:rsidR="00882F7D">
        <w:rPr>
          <w:szCs w:val="28"/>
        </w:rPr>
        <w:t>я обеспечения государственных и </w:t>
      </w:r>
      <w:r w:rsidRPr="00BC0D63">
        <w:rPr>
          <w:szCs w:val="28"/>
        </w:rPr>
        <w:t>муниципальных нужд»;</w:t>
      </w:r>
    </w:p>
    <w:p w14:paraId="5693D952" w14:textId="77777777" w:rsidR="002A2B86" w:rsidRPr="00BC0D63" w:rsidRDefault="002A2B86" w:rsidP="002A2B86">
      <w:pPr>
        <w:suppressAutoHyphens/>
        <w:spacing w:line="240" w:lineRule="auto"/>
        <w:rPr>
          <w:szCs w:val="28"/>
        </w:rPr>
      </w:pPr>
      <w:r w:rsidRPr="00BC0D63">
        <w:rPr>
          <w:bCs/>
          <w:szCs w:val="28"/>
        </w:rPr>
        <w:t>-</w:t>
      </w:r>
      <w:r w:rsidR="00D7000B" w:rsidRPr="00BC0D63">
        <w:rPr>
          <w:bCs/>
          <w:szCs w:val="28"/>
          <w:lang w:val="en-US"/>
        </w:rPr>
        <w:t> </w:t>
      </w:r>
      <w:r w:rsidRPr="00BC0D63">
        <w:rPr>
          <w:szCs w:val="28"/>
        </w:rPr>
        <w:t>Фе</w:t>
      </w:r>
      <w:r w:rsidR="00882F7D">
        <w:rPr>
          <w:szCs w:val="28"/>
        </w:rPr>
        <w:t>деральный закон от 28.06.2014 № </w:t>
      </w:r>
      <w:r w:rsidRPr="00BC0D63">
        <w:rPr>
          <w:szCs w:val="28"/>
        </w:rPr>
        <w:t>172-ФЗ «О стратегическом планировании в Российской Федерации»;</w:t>
      </w:r>
    </w:p>
    <w:p w14:paraId="0104FEED" w14:textId="77777777" w:rsidR="008A3E78" w:rsidRPr="00882F7D" w:rsidRDefault="002A2B86" w:rsidP="003411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uto"/>
        <w:contextualSpacing/>
        <w:outlineLvl w:val="1"/>
        <w:rPr>
          <w:bCs/>
          <w:szCs w:val="28"/>
        </w:rPr>
      </w:pPr>
      <w:r w:rsidRPr="00BC0D63">
        <w:rPr>
          <w:szCs w:val="28"/>
        </w:rPr>
        <w:t>-</w:t>
      </w:r>
      <w:r w:rsidR="00D7000B" w:rsidRPr="00BC0D63">
        <w:rPr>
          <w:szCs w:val="28"/>
          <w:lang w:val="en-US"/>
        </w:rPr>
        <w:t> </w:t>
      </w:r>
      <w:r w:rsidRPr="00BC0D63">
        <w:rPr>
          <w:bCs/>
          <w:szCs w:val="28"/>
        </w:rPr>
        <w:t>Указ Президента Р</w:t>
      </w:r>
      <w:r w:rsidR="006518A4" w:rsidRPr="00BC0D63">
        <w:rPr>
          <w:bCs/>
          <w:szCs w:val="28"/>
        </w:rPr>
        <w:t xml:space="preserve">оссийской </w:t>
      </w:r>
      <w:r w:rsidRPr="00BC0D63">
        <w:rPr>
          <w:bCs/>
          <w:szCs w:val="28"/>
        </w:rPr>
        <w:t>Ф</w:t>
      </w:r>
      <w:r w:rsidR="006518A4" w:rsidRPr="00BC0D63">
        <w:rPr>
          <w:bCs/>
          <w:szCs w:val="28"/>
        </w:rPr>
        <w:t>едерации</w:t>
      </w:r>
      <w:r w:rsidR="00882F7D">
        <w:rPr>
          <w:bCs/>
          <w:szCs w:val="28"/>
        </w:rPr>
        <w:t xml:space="preserve"> от 21.07.2020 № 474 </w:t>
      </w:r>
      <w:r w:rsidR="00882F7D" w:rsidRPr="00882F7D">
        <w:rPr>
          <w:bCs/>
          <w:szCs w:val="28"/>
        </w:rPr>
        <w:t>«О </w:t>
      </w:r>
      <w:r w:rsidRPr="00882F7D">
        <w:rPr>
          <w:bCs/>
          <w:szCs w:val="28"/>
        </w:rPr>
        <w:t>национальных целях развития Российс</w:t>
      </w:r>
      <w:r w:rsidR="00882F7D">
        <w:rPr>
          <w:bCs/>
          <w:szCs w:val="28"/>
        </w:rPr>
        <w:t>кой Федерации на период до 2030 </w:t>
      </w:r>
      <w:r w:rsidRPr="00882F7D">
        <w:rPr>
          <w:bCs/>
          <w:szCs w:val="28"/>
        </w:rPr>
        <w:t>года»</w:t>
      </w:r>
      <w:r w:rsidR="00B10872" w:rsidRPr="00882F7D">
        <w:rPr>
          <w:bCs/>
          <w:szCs w:val="28"/>
        </w:rPr>
        <w:t>;</w:t>
      </w:r>
      <w:bookmarkStart w:id="9" w:name="_Toc126595712"/>
      <w:bookmarkStart w:id="10" w:name="_Toc126595790"/>
      <w:bookmarkStart w:id="11" w:name="_Toc130215723"/>
    </w:p>
    <w:p w14:paraId="37B47F4C" w14:textId="77777777" w:rsidR="00155E32" w:rsidRPr="00BC0D63" w:rsidRDefault="00155E32" w:rsidP="003411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uto"/>
        <w:contextualSpacing/>
        <w:outlineLvl w:val="1"/>
        <w:rPr>
          <w:rFonts w:eastAsia="Calibri"/>
          <w:spacing w:val="-2"/>
          <w:szCs w:val="28"/>
          <w:lang w:eastAsia="ru-RU"/>
        </w:rPr>
      </w:pPr>
      <w:r w:rsidRPr="00BC0D63">
        <w:rPr>
          <w:rFonts w:eastAsia="Calibri"/>
          <w:spacing w:val="-2"/>
          <w:szCs w:val="28"/>
          <w:lang w:eastAsia="ru-RU"/>
        </w:rPr>
        <w:t>-</w:t>
      </w:r>
      <w:r w:rsidR="00D7000B" w:rsidRPr="00BC0D63">
        <w:rPr>
          <w:rFonts w:eastAsia="Calibri"/>
          <w:spacing w:val="-2"/>
          <w:szCs w:val="28"/>
          <w:lang w:val="en-US" w:eastAsia="ru-RU"/>
        </w:rPr>
        <w:t> </w:t>
      </w:r>
      <w:r w:rsidR="00874076" w:rsidRPr="00BC0D63">
        <w:rPr>
          <w:rFonts w:eastAsia="Calibri"/>
          <w:spacing w:val="-2"/>
          <w:szCs w:val="28"/>
          <w:lang w:eastAsia="ru-RU"/>
        </w:rPr>
        <w:t xml:space="preserve">государственные программы и иные документы стратегического планирования Российской Федерации и города Москвы, </w:t>
      </w:r>
      <w:r w:rsidR="009E0E93" w:rsidRPr="00BC0D63">
        <w:rPr>
          <w:rFonts w:eastAsia="Calibri"/>
          <w:spacing w:val="-2"/>
          <w:szCs w:val="28"/>
          <w:lang w:eastAsia="ru-RU"/>
        </w:rPr>
        <w:t>н</w:t>
      </w:r>
      <w:r w:rsidR="000655D5" w:rsidRPr="00BC0D63">
        <w:rPr>
          <w:rFonts w:eastAsia="Calibri"/>
          <w:spacing w:val="-2"/>
          <w:szCs w:val="28"/>
          <w:lang w:eastAsia="ru-RU"/>
        </w:rPr>
        <w:t xml:space="preserve">ациональные, федеральные </w:t>
      </w:r>
      <w:r w:rsidR="009E0E93" w:rsidRPr="00BC0D63">
        <w:rPr>
          <w:rFonts w:eastAsia="Calibri"/>
          <w:spacing w:val="-2"/>
          <w:szCs w:val="28"/>
          <w:lang w:eastAsia="ru-RU"/>
        </w:rPr>
        <w:t xml:space="preserve">проекты, </w:t>
      </w:r>
      <w:r w:rsidR="00874076" w:rsidRPr="00BC0D63">
        <w:rPr>
          <w:rFonts w:eastAsia="Calibri"/>
          <w:spacing w:val="-2"/>
          <w:szCs w:val="28"/>
          <w:lang w:eastAsia="ru-RU"/>
        </w:rPr>
        <w:t xml:space="preserve">региональные проекты </w:t>
      </w:r>
      <w:r w:rsidR="000655D5" w:rsidRPr="00BC0D63">
        <w:rPr>
          <w:rFonts w:eastAsia="Calibri"/>
          <w:spacing w:val="-2"/>
          <w:szCs w:val="28"/>
          <w:lang w:eastAsia="ru-RU"/>
        </w:rPr>
        <w:t>города</w:t>
      </w:r>
      <w:r w:rsidRPr="00BC0D63">
        <w:rPr>
          <w:rFonts w:eastAsia="Calibri"/>
          <w:spacing w:val="-2"/>
          <w:szCs w:val="28"/>
          <w:lang w:eastAsia="ru-RU"/>
        </w:rPr>
        <w:t xml:space="preserve"> Москвы </w:t>
      </w:r>
      <w:r w:rsidRPr="00BC0D63">
        <w:rPr>
          <w:szCs w:val="28"/>
        </w:rPr>
        <w:t>в</w:t>
      </w:r>
      <w:r w:rsidR="00517109" w:rsidRPr="00BC0D63">
        <w:rPr>
          <w:szCs w:val="28"/>
        </w:rPr>
        <w:t xml:space="preserve"> социальной</w:t>
      </w:r>
      <w:r w:rsidRPr="00BC0D63">
        <w:rPr>
          <w:szCs w:val="28"/>
        </w:rPr>
        <w:t xml:space="preserve"> сфере</w:t>
      </w:r>
      <w:r w:rsidR="000A7EF1" w:rsidRPr="00BC0D63">
        <w:t>;</w:t>
      </w:r>
      <w:bookmarkEnd w:id="9"/>
      <w:bookmarkEnd w:id="10"/>
      <w:bookmarkEnd w:id="11"/>
    </w:p>
    <w:p w14:paraId="22845F1A" w14:textId="32C377F1" w:rsidR="008101C3" w:rsidRPr="00BC0D63" w:rsidRDefault="008101C3" w:rsidP="003411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uto"/>
        <w:contextualSpacing/>
        <w:outlineLvl w:val="1"/>
        <w:rPr>
          <w:rFonts w:eastAsia="Calibri"/>
          <w:spacing w:val="-2"/>
          <w:szCs w:val="28"/>
          <w:lang w:eastAsia="ru-RU"/>
        </w:rPr>
      </w:pPr>
      <w:bookmarkStart w:id="12" w:name="_Toc126595713"/>
      <w:bookmarkStart w:id="13" w:name="_Toc126595791"/>
      <w:bookmarkStart w:id="14" w:name="_Toc130215724"/>
      <w:r w:rsidRPr="00BC0D63">
        <w:rPr>
          <w:rFonts w:eastAsia="Calibri"/>
          <w:spacing w:val="-2"/>
          <w:szCs w:val="28"/>
          <w:lang w:eastAsia="ru-RU"/>
        </w:rPr>
        <w:t>-</w:t>
      </w:r>
      <w:r w:rsidR="00D7000B" w:rsidRPr="00BC0D63">
        <w:rPr>
          <w:rFonts w:eastAsia="Calibri"/>
          <w:spacing w:val="-2"/>
          <w:szCs w:val="28"/>
          <w:lang w:val="en-US" w:eastAsia="ru-RU"/>
        </w:rPr>
        <w:t> </w:t>
      </w:r>
      <w:r w:rsidR="00D4717F" w:rsidRPr="00BC0D63">
        <w:rPr>
          <w:rFonts w:eastAsia="Calibri"/>
          <w:spacing w:val="-2"/>
          <w:szCs w:val="28"/>
          <w:lang w:eastAsia="ru-RU"/>
        </w:rPr>
        <w:t xml:space="preserve">нормативные правовые акты Правительства Москвы, </w:t>
      </w:r>
      <w:r w:rsidR="0077681B">
        <w:rPr>
          <w:rFonts w:eastAsia="Calibri"/>
          <w:spacing w:val="-2"/>
          <w:szCs w:val="28"/>
          <w:lang w:eastAsia="ru-RU"/>
        </w:rPr>
        <w:t>приказы и </w:t>
      </w:r>
      <w:r w:rsidRPr="00BC0D63">
        <w:rPr>
          <w:rFonts w:eastAsia="Calibri"/>
          <w:spacing w:val="-2"/>
          <w:szCs w:val="28"/>
          <w:lang w:eastAsia="ru-RU"/>
        </w:rPr>
        <w:t>распоряжения органов исполнительной власти города Москвы, относящиеся к</w:t>
      </w:r>
      <w:r w:rsidR="007F3BF3" w:rsidRPr="00BC0D63">
        <w:rPr>
          <w:rFonts w:eastAsia="Calibri"/>
          <w:spacing w:val="-2"/>
          <w:szCs w:val="28"/>
          <w:lang w:val="en-US" w:eastAsia="ru-RU"/>
        </w:rPr>
        <w:t> </w:t>
      </w:r>
      <w:r w:rsidR="00155E32" w:rsidRPr="00BC0D63">
        <w:rPr>
          <w:rFonts w:eastAsia="Calibri"/>
          <w:spacing w:val="-2"/>
          <w:szCs w:val="28"/>
          <w:lang w:eastAsia="ru-RU"/>
        </w:rPr>
        <w:t>социальной сфер</w:t>
      </w:r>
      <w:r w:rsidR="00517109" w:rsidRPr="00BC0D63">
        <w:rPr>
          <w:rFonts w:eastAsia="Calibri"/>
          <w:spacing w:val="-2"/>
          <w:szCs w:val="28"/>
          <w:lang w:eastAsia="ru-RU"/>
        </w:rPr>
        <w:t>е</w:t>
      </w:r>
      <w:r w:rsidRPr="00BC0D63">
        <w:rPr>
          <w:rFonts w:eastAsia="Calibri"/>
          <w:spacing w:val="-2"/>
          <w:szCs w:val="28"/>
          <w:lang w:eastAsia="ru-RU"/>
        </w:rPr>
        <w:t>;</w:t>
      </w:r>
      <w:bookmarkEnd w:id="12"/>
      <w:bookmarkEnd w:id="13"/>
      <w:bookmarkEnd w:id="14"/>
    </w:p>
    <w:p w14:paraId="4B413B3E" w14:textId="712958FB" w:rsidR="00F85B61" w:rsidRPr="00BC0D63" w:rsidRDefault="00047855" w:rsidP="00F85B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uto"/>
        <w:contextualSpacing/>
        <w:outlineLvl w:val="1"/>
        <w:rPr>
          <w:rFonts w:eastAsia="Calibri"/>
          <w:spacing w:val="-2"/>
          <w:szCs w:val="28"/>
          <w:lang w:eastAsia="ru-RU"/>
        </w:rPr>
      </w:pPr>
      <w:bookmarkStart w:id="15" w:name="_Toc126595714"/>
      <w:bookmarkStart w:id="16" w:name="_Toc126595792"/>
      <w:bookmarkStart w:id="17" w:name="_Toc130215725"/>
      <w:r w:rsidRPr="00BC0D63">
        <w:rPr>
          <w:rFonts w:eastAsia="Calibri"/>
          <w:spacing w:val="-2"/>
          <w:szCs w:val="28"/>
          <w:lang w:eastAsia="ru-RU"/>
        </w:rPr>
        <w:lastRenderedPageBreak/>
        <w:t>-</w:t>
      </w:r>
      <w:r w:rsidRPr="00BC0D63">
        <w:rPr>
          <w:rFonts w:eastAsia="Calibri"/>
          <w:spacing w:val="-2"/>
          <w:szCs w:val="28"/>
          <w:lang w:val="en-US" w:eastAsia="ru-RU"/>
        </w:rPr>
        <w:t> </w:t>
      </w:r>
      <w:r w:rsidR="00F85B61" w:rsidRPr="00BC0D63">
        <w:rPr>
          <w:rFonts w:eastAsia="Calibri"/>
          <w:spacing w:val="-2"/>
          <w:szCs w:val="28"/>
          <w:lang w:eastAsia="ru-RU"/>
        </w:rPr>
        <w:t>инструкции и методические рекомендации Министерства финансов Российской Федерации и Департамента финансов города Москвы по ведению бухгалтерского (бюджетного) учета и составлению отчетности органов исполнительной власти, государственных учреждений города Москвы и иных организаций;</w:t>
      </w:r>
    </w:p>
    <w:p w14:paraId="208A885A" w14:textId="5A479A54" w:rsidR="00F85B61" w:rsidRPr="00BC0D63" w:rsidRDefault="00F85B61" w:rsidP="00F85B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uto"/>
        <w:contextualSpacing/>
        <w:outlineLvl w:val="1"/>
        <w:rPr>
          <w:szCs w:val="28"/>
        </w:rPr>
      </w:pPr>
      <w:r w:rsidRPr="00BC0D63">
        <w:rPr>
          <w:bCs/>
          <w:szCs w:val="28"/>
        </w:rPr>
        <w:noBreakHyphen/>
        <w:t> </w:t>
      </w:r>
      <w:r w:rsidRPr="00BC0D63">
        <w:rPr>
          <w:rFonts w:eastAsia="Calibri"/>
          <w:spacing w:val="-2"/>
          <w:szCs w:val="28"/>
          <w:lang w:eastAsia="ru-RU"/>
        </w:rPr>
        <w:t xml:space="preserve">иные нормативные правовые акты и документы, регулирующие вопросы </w:t>
      </w:r>
      <w:r w:rsidRPr="00BC0D63">
        <w:rPr>
          <w:spacing w:val="-2"/>
          <w:szCs w:val="28"/>
          <w:lang w:eastAsia="ru-RU"/>
        </w:rPr>
        <w:t>деятельности органов исполн</w:t>
      </w:r>
      <w:r w:rsidR="00882F7D">
        <w:rPr>
          <w:spacing w:val="-2"/>
          <w:szCs w:val="28"/>
          <w:lang w:eastAsia="ru-RU"/>
        </w:rPr>
        <w:t>ительной власти города Москвы и </w:t>
      </w:r>
      <w:r w:rsidRPr="00BC0D63">
        <w:rPr>
          <w:spacing w:val="-2"/>
          <w:szCs w:val="28"/>
          <w:lang w:eastAsia="ru-RU"/>
        </w:rPr>
        <w:t>финансово-хозяйственной деятельности государственных учреждений и</w:t>
      </w:r>
      <w:r w:rsidR="00047855">
        <w:rPr>
          <w:spacing w:val="-2"/>
          <w:szCs w:val="28"/>
          <w:lang w:eastAsia="ru-RU"/>
        </w:rPr>
        <w:t> </w:t>
      </w:r>
      <w:r w:rsidRPr="00BC0D63">
        <w:rPr>
          <w:spacing w:val="-2"/>
          <w:szCs w:val="28"/>
          <w:lang w:eastAsia="ru-RU"/>
        </w:rPr>
        <w:t>иных организаций города Москвы</w:t>
      </w:r>
      <w:r w:rsidRPr="00BC0D63">
        <w:rPr>
          <w:rFonts w:eastAsia="Calibri"/>
          <w:spacing w:val="-2"/>
          <w:szCs w:val="28"/>
          <w:lang w:eastAsia="ru-RU"/>
        </w:rPr>
        <w:t xml:space="preserve"> в</w:t>
      </w:r>
      <w:r w:rsidR="00517109" w:rsidRPr="00BC0D63">
        <w:rPr>
          <w:rFonts w:eastAsia="Calibri"/>
          <w:spacing w:val="-2"/>
          <w:szCs w:val="28"/>
          <w:lang w:eastAsia="ru-RU"/>
        </w:rPr>
        <w:t xml:space="preserve"> социальной</w:t>
      </w:r>
      <w:r w:rsidRPr="00BC0D63">
        <w:rPr>
          <w:rFonts w:eastAsia="Calibri"/>
          <w:spacing w:val="-2"/>
          <w:szCs w:val="28"/>
          <w:lang w:eastAsia="ru-RU"/>
        </w:rPr>
        <w:t> сфере</w:t>
      </w:r>
      <w:r w:rsidRPr="00BC0D63">
        <w:rPr>
          <w:szCs w:val="28"/>
        </w:rPr>
        <w:t>.</w:t>
      </w:r>
    </w:p>
    <w:p w14:paraId="7D9D9B77" w14:textId="77777777" w:rsidR="00340BF8" w:rsidRPr="00BC0D63" w:rsidRDefault="00340BF8" w:rsidP="000A5F36">
      <w:pPr>
        <w:pStyle w:val="1"/>
        <w:shd w:val="clear" w:color="auto" w:fill="FFFFFF" w:themeFill="background1"/>
      </w:pPr>
      <w:bookmarkStart w:id="18" w:name="_Toc497912651"/>
      <w:bookmarkEnd w:id="15"/>
      <w:bookmarkEnd w:id="16"/>
      <w:bookmarkEnd w:id="17"/>
    </w:p>
    <w:p w14:paraId="22621BF8" w14:textId="07F8802E" w:rsidR="00CC0641" w:rsidRPr="00BC0D63" w:rsidRDefault="00CC0641" w:rsidP="000A5F36">
      <w:pPr>
        <w:pStyle w:val="1"/>
        <w:shd w:val="clear" w:color="auto" w:fill="FFFFFF" w:themeFill="background1"/>
      </w:pPr>
      <w:bookmarkStart w:id="19" w:name="_Toc126595716"/>
      <w:bookmarkStart w:id="20" w:name="_Toc126595794"/>
      <w:bookmarkStart w:id="21" w:name="_Toc130215727"/>
      <w:r w:rsidRPr="00BC0D63">
        <w:t>2. </w:t>
      </w:r>
      <w:bookmarkStart w:id="22" w:name="_Hlk127817887"/>
      <w:r w:rsidR="00ED2B21" w:rsidRPr="00BC0D63">
        <w:t xml:space="preserve">Порядок организации работы </w:t>
      </w:r>
      <w:r w:rsidR="000275CD" w:rsidRPr="00BC0D63">
        <w:t>в рамках</w:t>
      </w:r>
      <w:r w:rsidR="00380F99" w:rsidRPr="00BC0D63">
        <w:t xml:space="preserve"> реализации</w:t>
      </w:r>
      <w:r w:rsidR="00CC2804">
        <w:br/>
      </w:r>
      <w:r w:rsidR="000275CD" w:rsidRPr="00BC0D63">
        <w:t>риск-ориентированного подхода</w:t>
      </w:r>
      <w:r w:rsidR="003703E3" w:rsidRPr="00BC0D63">
        <w:t xml:space="preserve"> при планировании мероприятий </w:t>
      </w:r>
      <w:r w:rsidR="00882F7D">
        <w:t>по </w:t>
      </w:r>
      <w:r w:rsidR="00517109" w:rsidRPr="00BC0D63">
        <w:t xml:space="preserve">контролю </w:t>
      </w:r>
      <w:r w:rsidR="003703E3" w:rsidRPr="00BC0D63">
        <w:t>в </w:t>
      </w:r>
      <w:r w:rsidR="009145EC" w:rsidRPr="00BC0D63">
        <w:t>социальной сфере</w:t>
      </w:r>
      <w:bookmarkEnd w:id="19"/>
      <w:bookmarkEnd w:id="20"/>
      <w:bookmarkEnd w:id="21"/>
      <w:r w:rsidR="009145EC" w:rsidRPr="00BC0D63">
        <w:t xml:space="preserve"> </w:t>
      </w:r>
      <w:bookmarkEnd w:id="22"/>
    </w:p>
    <w:p w14:paraId="28D7B6C3" w14:textId="635A1B42" w:rsidR="00CC0641" w:rsidRPr="00BC0D63" w:rsidRDefault="00B45144" w:rsidP="00CC0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contextualSpacing/>
      </w:pPr>
      <w:r w:rsidRPr="00BC0D63">
        <w:t>О</w:t>
      </w:r>
      <w:r w:rsidR="00CC0641" w:rsidRPr="00BC0D63">
        <w:t>рганизаци</w:t>
      </w:r>
      <w:r w:rsidRPr="00BC0D63">
        <w:t>я</w:t>
      </w:r>
      <w:r w:rsidR="00CC0641" w:rsidRPr="00BC0D63">
        <w:t xml:space="preserve"> работы по планированию мероприятий</w:t>
      </w:r>
      <w:r w:rsidR="00121C3B" w:rsidRPr="00BC0D63">
        <w:t xml:space="preserve"> по контролю в</w:t>
      </w:r>
      <w:r w:rsidR="00E0553C" w:rsidRPr="00BC0D63">
        <w:t> </w:t>
      </w:r>
      <w:r w:rsidR="00121C3B" w:rsidRPr="00BC0D63">
        <w:t>социальной сфере</w:t>
      </w:r>
      <w:r w:rsidR="00CC0641" w:rsidRPr="00BC0D63">
        <w:t xml:space="preserve"> </w:t>
      </w:r>
      <w:r w:rsidRPr="00BC0D63">
        <w:t>основывается на утвержденной членом Коллегии Схеме внутреннего функционального и отраслевого закрепления работников</w:t>
      </w:r>
      <w:r w:rsidRPr="00BC0D63">
        <w:rPr>
          <w:rStyle w:val="a6"/>
        </w:rPr>
        <w:footnoteReference w:id="8"/>
      </w:r>
      <w:r w:rsidRPr="00BC0D63">
        <w:t xml:space="preserve"> (далее – Схема), в которой </w:t>
      </w:r>
      <w:r w:rsidR="00D45774" w:rsidRPr="00BC0D63">
        <w:t xml:space="preserve">для каждого </w:t>
      </w:r>
      <w:r w:rsidR="004E0F7B" w:rsidRPr="00BC0D63">
        <w:t xml:space="preserve">работника </w:t>
      </w:r>
      <w:r w:rsidR="00AE40CF" w:rsidRPr="00BC0D63">
        <w:t>инспекции</w:t>
      </w:r>
      <w:r w:rsidR="00CC0641" w:rsidRPr="00BC0D63">
        <w:t xml:space="preserve"> </w:t>
      </w:r>
      <w:r w:rsidR="00D45774" w:rsidRPr="00BC0D63">
        <w:t>определены</w:t>
      </w:r>
      <w:r w:rsidR="00CC0641" w:rsidRPr="00BC0D63">
        <w:t xml:space="preserve"> </w:t>
      </w:r>
      <w:r w:rsidR="00752C25" w:rsidRPr="00BC0D63">
        <w:t>области</w:t>
      </w:r>
      <w:r w:rsidR="00CC0641" w:rsidRPr="00BC0D63">
        <w:t xml:space="preserve"> контроля</w:t>
      </w:r>
      <w:r w:rsidR="00610086" w:rsidRPr="00BC0D63">
        <w:t xml:space="preserve"> в рамках социальной сферы</w:t>
      </w:r>
      <w:r w:rsidR="00CC0641" w:rsidRPr="00BC0D63">
        <w:t xml:space="preserve"> в разрезе</w:t>
      </w:r>
      <w:r w:rsidR="00610086" w:rsidRPr="00BC0D63">
        <w:t xml:space="preserve"> государственных органов, государственных внебюджетных фондов города Москвы</w:t>
      </w:r>
      <w:r w:rsidR="00CC0641" w:rsidRPr="00BC0D63">
        <w:t xml:space="preserve"> и</w:t>
      </w:r>
      <w:r w:rsidR="005F1CB5">
        <w:t> </w:t>
      </w:r>
      <w:r w:rsidR="00CC0641" w:rsidRPr="00BC0D63">
        <w:t>государственных программ</w:t>
      </w:r>
      <w:r w:rsidR="00517109" w:rsidRPr="00BC0D63">
        <w:t xml:space="preserve"> города Москвы</w:t>
      </w:r>
      <w:r w:rsidR="00CC0641" w:rsidRPr="00BC0D63">
        <w:t xml:space="preserve"> (далее – закрепленная отрасль социальной сферы). </w:t>
      </w:r>
    </w:p>
    <w:p w14:paraId="51E916A3" w14:textId="03A38384" w:rsidR="00C84A4E" w:rsidRPr="00BC0D63" w:rsidRDefault="00121C3B" w:rsidP="00A775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contextualSpacing/>
      </w:pPr>
      <w:r w:rsidRPr="00BC0D63">
        <w:t xml:space="preserve">В ходе работы по формированию предложений в </w:t>
      </w:r>
      <w:r w:rsidR="00162B1B" w:rsidRPr="00BC0D63">
        <w:t>П</w:t>
      </w:r>
      <w:r w:rsidRPr="00BC0D63">
        <w:t>лан работы КСП</w:t>
      </w:r>
      <w:r w:rsidR="00E0553C" w:rsidRPr="00BC0D63">
        <w:t> </w:t>
      </w:r>
      <w:r w:rsidRPr="00BC0D63">
        <w:t xml:space="preserve">Москвы на последующий год, проводимой </w:t>
      </w:r>
      <w:r w:rsidR="0041021F" w:rsidRPr="00BC0D63">
        <w:t>на основании</w:t>
      </w:r>
      <w:r w:rsidR="00B45144" w:rsidRPr="00BC0D63">
        <w:t xml:space="preserve"> поручени</w:t>
      </w:r>
      <w:r w:rsidR="00893AD3" w:rsidRPr="00BC0D63">
        <w:t>я</w:t>
      </w:r>
      <w:r w:rsidRPr="00BC0D63">
        <w:t xml:space="preserve"> начальника инспекции, </w:t>
      </w:r>
      <w:r w:rsidR="00B45144" w:rsidRPr="00BC0D63">
        <w:t xml:space="preserve">каждым </w:t>
      </w:r>
      <w:r w:rsidR="00E0553C" w:rsidRPr="00BC0D63">
        <w:t>инспектором</w:t>
      </w:r>
      <w:r w:rsidR="00B45144" w:rsidRPr="00BC0D63">
        <w:t xml:space="preserve"> </w:t>
      </w:r>
      <w:r w:rsidRPr="00BC0D63">
        <w:t>составляется аналитический материал</w:t>
      </w:r>
      <w:r w:rsidR="00A7750A">
        <w:t xml:space="preserve"> (далее – Справка)</w:t>
      </w:r>
      <w:r w:rsidR="00B45144" w:rsidRPr="00BC0D63">
        <w:t xml:space="preserve"> </w:t>
      </w:r>
      <w:r w:rsidR="00893AD3" w:rsidRPr="00BC0D63">
        <w:t>посредством</w:t>
      </w:r>
      <w:r w:rsidRPr="00BC0D63">
        <w:t xml:space="preserve"> </w:t>
      </w:r>
      <w:r w:rsidR="00B45144" w:rsidRPr="00BC0D63">
        <w:t>обобщени</w:t>
      </w:r>
      <w:r w:rsidR="00893AD3" w:rsidRPr="00BC0D63">
        <w:t>я,</w:t>
      </w:r>
      <w:r w:rsidR="00B45144" w:rsidRPr="00BC0D63">
        <w:t xml:space="preserve"> систематизации</w:t>
      </w:r>
      <w:r w:rsidR="00893AD3" w:rsidRPr="00BC0D63">
        <w:t xml:space="preserve"> и</w:t>
      </w:r>
      <w:r w:rsidR="005F1CB5">
        <w:t> </w:t>
      </w:r>
      <w:r w:rsidR="00893AD3" w:rsidRPr="00BC0D63">
        <w:t>анализа</w:t>
      </w:r>
      <w:r w:rsidR="00B45144" w:rsidRPr="00BC0D63">
        <w:t xml:space="preserve"> информации</w:t>
      </w:r>
      <w:r w:rsidR="00773333" w:rsidRPr="00BC0D63">
        <w:t xml:space="preserve"> </w:t>
      </w:r>
      <w:r w:rsidR="00F047FD" w:rsidRPr="00BC0D63">
        <w:t>о потенциальных предмете мероприятия</w:t>
      </w:r>
      <w:r w:rsidR="00386022" w:rsidRPr="00BC0D63">
        <w:rPr>
          <w:rStyle w:val="a6"/>
        </w:rPr>
        <w:footnoteReference w:id="9"/>
      </w:r>
      <w:r w:rsidR="00F047FD" w:rsidRPr="00BC0D63">
        <w:t xml:space="preserve"> и</w:t>
      </w:r>
      <w:r w:rsidR="005F1CB5">
        <w:t> </w:t>
      </w:r>
      <w:r w:rsidR="00F047FD" w:rsidRPr="00BC0D63">
        <w:t>проверяемых орган</w:t>
      </w:r>
      <w:r w:rsidR="00B93B3F">
        <w:t>ах</w:t>
      </w:r>
      <w:r w:rsidR="00F047FD" w:rsidRPr="00BC0D63">
        <w:t xml:space="preserve"> (организаци</w:t>
      </w:r>
      <w:r w:rsidR="00B93B3F">
        <w:t>ях</w:t>
      </w:r>
      <w:r w:rsidR="00F047FD" w:rsidRPr="00BC0D63">
        <w:t>)</w:t>
      </w:r>
      <w:r w:rsidR="00386022" w:rsidRPr="00BC0D63">
        <w:rPr>
          <w:rStyle w:val="a6"/>
        </w:rPr>
        <w:footnoteReference w:id="10"/>
      </w:r>
      <w:r w:rsidR="00F047FD" w:rsidRPr="00BC0D63">
        <w:t>, включающей сведения</w:t>
      </w:r>
      <w:r w:rsidR="00E669C4" w:rsidRPr="00BC0D63">
        <w:t xml:space="preserve"> о</w:t>
      </w:r>
      <w:r w:rsidR="00E0553C" w:rsidRPr="00BC0D63">
        <w:t> </w:t>
      </w:r>
      <w:r w:rsidR="00950F49" w:rsidRPr="00BC0D63">
        <w:t xml:space="preserve">показателях </w:t>
      </w:r>
      <w:r w:rsidR="00E669C4" w:rsidRPr="00BC0D63">
        <w:t>функционировани</w:t>
      </w:r>
      <w:r w:rsidR="00C6575D" w:rsidRPr="00BC0D63">
        <w:t>я</w:t>
      </w:r>
      <w:r w:rsidR="00E669C4" w:rsidRPr="00BC0D63">
        <w:t>, приоритетных направлениях</w:t>
      </w:r>
      <w:r w:rsidR="00950F49" w:rsidRPr="00BC0D63">
        <w:t xml:space="preserve"> </w:t>
      </w:r>
      <w:r w:rsidR="00E669C4" w:rsidRPr="00BC0D63">
        <w:t>развития</w:t>
      </w:r>
      <w:r w:rsidR="00950F49" w:rsidRPr="00BC0D63">
        <w:t>,</w:t>
      </w:r>
      <w:r w:rsidR="00E669C4" w:rsidRPr="00BC0D63">
        <w:t xml:space="preserve"> проблемны</w:t>
      </w:r>
      <w:r w:rsidR="00950F49" w:rsidRPr="00BC0D63">
        <w:t>х</w:t>
      </w:r>
      <w:r w:rsidR="00E669C4" w:rsidRPr="00BC0D63">
        <w:t xml:space="preserve"> вопрос</w:t>
      </w:r>
      <w:r w:rsidR="00950F49" w:rsidRPr="00BC0D63">
        <w:t>ах</w:t>
      </w:r>
      <w:r w:rsidR="00E669C4" w:rsidRPr="00BC0D63">
        <w:t>, угроз</w:t>
      </w:r>
      <w:r w:rsidR="00950F49" w:rsidRPr="00BC0D63">
        <w:t>ах</w:t>
      </w:r>
      <w:r w:rsidR="00893AD3" w:rsidRPr="00BC0D63">
        <w:t xml:space="preserve"> и</w:t>
      </w:r>
      <w:r w:rsidR="00773333" w:rsidRPr="00BC0D63">
        <w:t> </w:t>
      </w:r>
      <w:r w:rsidR="00595D8D" w:rsidRPr="00BC0D63">
        <w:t>т</w:t>
      </w:r>
      <w:r w:rsidR="00C6575D" w:rsidRPr="00BC0D63">
        <w:t>.</w:t>
      </w:r>
      <w:r w:rsidR="00595D8D" w:rsidRPr="00BC0D63">
        <w:t>п</w:t>
      </w:r>
      <w:r w:rsidR="00C6575D" w:rsidRPr="00BC0D63">
        <w:t>. по </w:t>
      </w:r>
      <w:r w:rsidR="00E669C4" w:rsidRPr="00BC0D63">
        <w:t>закрепленн</w:t>
      </w:r>
      <w:r w:rsidR="0037538F" w:rsidRPr="00BC0D63">
        <w:t>ой</w:t>
      </w:r>
      <w:r w:rsidR="00E669C4" w:rsidRPr="00BC0D63">
        <w:t xml:space="preserve"> отрасл</w:t>
      </w:r>
      <w:r w:rsidR="0037538F" w:rsidRPr="00BC0D63">
        <w:t xml:space="preserve">и </w:t>
      </w:r>
      <w:r w:rsidR="00E669C4" w:rsidRPr="00BC0D63">
        <w:t>социальной сферы</w:t>
      </w:r>
      <w:r w:rsidR="00950F49" w:rsidRPr="00BC0D63">
        <w:t xml:space="preserve"> (далее – исходные данные)</w:t>
      </w:r>
      <w:r w:rsidR="00E669C4" w:rsidRPr="00BC0D63">
        <w:t>, полученн</w:t>
      </w:r>
      <w:r w:rsidR="00950F49" w:rsidRPr="00BC0D63">
        <w:t>ые</w:t>
      </w:r>
      <w:r w:rsidR="00E669C4" w:rsidRPr="00BC0D63">
        <w:t xml:space="preserve"> в том числе </w:t>
      </w:r>
      <w:r w:rsidR="00B45144" w:rsidRPr="00BC0D63">
        <w:t>в</w:t>
      </w:r>
      <w:r w:rsidR="00D44D76">
        <w:t xml:space="preserve"> </w:t>
      </w:r>
      <w:r w:rsidR="00B45144" w:rsidRPr="00BC0D63">
        <w:t>процессе</w:t>
      </w:r>
      <w:r w:rsidR="007246B2" w:rsidRPr="00BC0D63">
        <w:t xml:space="preserve"> осуществления </w:t>
      </w:r>
      <w:r w:rsidR="00E669C4" w:rsidRPr="00BC0D63">
        <w:t>инспектор</w:t>
      </w:r>
      <w:r w:rsidR="0037538F" w:rsidRPr="00BC0D63">
        <w:t>ом</w:t>
      </w:r>
      <w:r w:rsidR="00B93B3F">
        <w:t xml:space="preserve"> </w:t>
      </w:r>
      <w:r w:rsidR="00B93B3F" w:rsidRPr="00B93B3F">
        <w:t>на</w:t>
      </w:r>
      <w:r w:rsidR="00B93B3F">
        <w:t> </w:t>
      </w:r>
      <w:r w:rsidR="007246B2" w:rsidRPr="00B93B3F">
        <w:t>непрерывной</w:t>
      </w:r>
      <w:r w:rsidR="007246B2" w:rsidRPr="00BC0D63">
        <w:t xml:space="preserve"> основе</w:t>
      </w:r>
      <w:r w:rsidR="00B45144" w:rsidRPr="00BC0D63">
        <w:t xml:space="preserve"> </w:t>
      </w:r>
      <w:r w:rsidRPr="00BC0D63">
        <w:t>мониторинга</w:t>
      </w:r>
      <w:r w:rsidR="00E669C4" w:rsidRPr="00BC0D63">
        <w:t xml:space="preserve"> </w:t>
      </w:r>
      <w:r w:rsidR="0037538F" w:rsidRPr="00BC0D63">
        <w:t>соответствующей отрасли социальной сферы.</w:t>
      </w:r>
    </w:p>
    <w:p w14:paraId="5197E556" w14:textId="77777777" w:rsidR="00CC0641" w:rsidRPr="00BC0D63" w:rsidRDefault="00CC0641" w:rsidP="00CC0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contextualSpacing/>
      </w:pPr>
      <w:r w:rsidRPr="00BC0D63">
        <w:t>Обязательному отражению в Справке подлежат:</w:t>
      </w:r>
    </w:p>
    <w:p w14:paraId="4B45E7B6" w14:textId="0233D7C7" w:rsidR="004A6A46" w:rsidRPr="00BC0D63" w:rsidRDefault="00FD6FF3" w:rsidP="00CC0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contextualSpacing/>
      </w:pPr>
      <w:r w:rsidRPr="00BC0D63">
        <w:t>2.</w:t>
      </w:r>
      <w:r w:rsidR="00CC0641" w:rsidRPr="00BC0D63">
        <w:t>1.</w:t>
      </w:r>
      <w:r w:rsidR="005445A2">
        <w:t> </w:t>
      </w:r>
      <w:r w:rsidR="00EF1FCB" w:rsidRPr="00BC0D63">
        <w:t>Предмет и объект(ы)</w:t>
      </w:r>
      <w:r w:rsidR="00B93B3F">
        <w:t xml:space="preserve"> </w:t>
      </w:r>
      <w:r w:rsidR="00EF1FCB" w:rsidRPr="00BC0D63">
        <w:t>контроля.</w:t>
      </w:r>
      <w:r w:rsidR="00CC0641" w:rsidRPr="00BC0D63">
        <w:t> </w:t>
      </w:r>
    </w:p>
    <w:p w14:paraId="53D7184B" w14:textId="77777777" w:rsidR="00CC0641" w:rsidRPr="00BC0D63" w:rsidRDefault="00EF1FCB" w:rsidP="00CC0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contextualSpacing/>
      </w:pPr>
      <w:r w:rsidRPr="00BC0D63">
        <w:rPr>
          <w:szCs w:val="28"/>
        </w:rPr>
        <w:t>2.2. </w:t>
      </w:r>
      <w:r w:rsidR="00536D7A" w:rsidRPr="00BC0D63">
        <w:rPr>
          <w:szCs w:val="28"/>
        </w:rPr>
        <w:t xml:space="preserve">Рассматриваемые направления контроля </w:t>
      </w:r>
      <w:r w:rsidR="00E0553C" w:rsidRPr="00BC0D63">
        <w:rPr>
          <w:szCs w:val="28"/>
        </w:rPr>
        <w:t>в рамках</w:t>
      </w:r>
      <w:r w:rsidR="00536D7A" w:rsidRPr="00BC0D63">
        <w:rPr>
          <w:szCs w:val="28"/>
        </w:rPr>
        <w:t xml:space="preserve"> закрепленной отрасли социальной сферы</w:t>
      </w:r>
      <w:r w:rsidR="00CC0641" w:rsidRPr="00BC0D63">
        <w:rPr>
          <w:szCs w:val="28"/>
        </w:rPr>
        <w:t>.</w:t>
      </w:r>
      <w:r w:rsidR="002F4E88" w:rsidRPr="00BC0D63">
        <w:rPr>
          <w:szCs w:val="28"/>
        </w:rPr>
        <w:t xml:space="preserve"> </w:t>
      </w:r>
    </w:p>
    <w:p w14:paraId="7DCBD3A7" w14:textId="609E0CD9" w:rsidR="00CC0641" w:rsidRPr="00BC0D63" w:rsidRDefault="00CC0641" w:rsidP="00CC0641">
      <w:pPr>
        <w:spacing w:line="240" w:lineRule="auto"/>
        <w:rPr>
          <w:szCs w:val="28"/>
        </w:rPr>
      </w:pPr>
      <w:r w:rsidRPr="00BC0D63">
        <w:rPr>
          <w:szCs w:val="28"/>
        </w:rPr>
        <w:t>2</w:t>
      </w:r>
      <w:r w:rsidR="00FD6FF3" w:rsidRPr="00BC0D63">
        <w:rPr>
          <w:szCs w:val="28"/>
        </w:rPr>
        <w:t>.</w:t>
      </w:r>
      <w:r w:rsidR="002B7159" w:rsidRPr="00BC0D63">
        <w:rPr>
          <w:szCs w:val="28"/>
        </w:rPr>
        <w:t>3</w:t>
      </w:r>
      <w:r w:rsidRPr="00BC0D63">
        <w:rPr>
          <w:szCs w:val="28"/>
        </w:rPr>
        <w:t>. </w:t>
      </w:r>
      <w:r w:rsidR="00194441" w:rsidRPr="00BC0D63">
        <w:rPr>
          <w:szCs w:val="28"/>
        </w:rPr>
        <w:t xml:space="preserve">Анализ </w:t>
      </w:r>
      <w:r w:rsidR="0099350B" w:rsidRPr="00BC0D63">
        <w:rPr>
          <w:szCs w:val="28"/>
        </w:rPr>
        <w:t>исходных данных</w:t>
      </w:r>
      <w:r w:rsidR="00763BD0" w:rsidRPr="00BC0D63">
        <w:rPr>
          <w:szCs w:val="28"/>
        </w:rPr>
        <w:t xml:space="preserve"> по закрепленной отрасли социальной сферы</w:t>
      </w:r>
      <w:r w:rsidR="00194441" w:rsidRPr="00BC0D63">
        <w:rPr>
          <w:szCs w:val="28"/>
        </w:rPr>
        <w:t xml:space="preserve"> в</w:t>
      </w:r>
      <w:r w:rsidR="00E0553C" w:rsidRPr="00BC0D63">
        <w:rPr>
          <w:szCs w:val="28"/>
        </w:rPr>
        <w:t> </w:t>
      </w:r>
      <w:r w:rsidR="00194441" w:rsidRPr="00BC0D63">
        <w:rPr>
          <w:szCs w:val="28"/>
        </w:rPr>
        <w:t>разрезе факторов</w:t>
      </w:r>
      <w:r w:rsidR="003732A0" w:rsidRPr="00BC0D63">
        <w:rPr>
          <w:szCs w:val="28"/>
        </w:rPr>
        <w:t xml:space="preserve"> </w:t>
      </w:r>
      <w:r w:rsidR="00F44549" w:rsidRPr="00BC0D63">
        <w:rPr>
          <w:szCs w:val="28"/>
        </w:rPr>
        <w:t>обобщенного</w:t>
      </w:r>
      <w:r w:rsidR="00194441" w:rsidRPr="00BC0D63">
        <w:rPr>
          <w:szCs w:val="28"/>
        </w:rPr>
        <w:t xml:space="preserve"> риска</w:t>
      </w:r>
      <w:r w:rsidR="00763BD0" w:rsidRPr="00BC0D63">
        <w:rPr>
          <w:szCs w:val="28"/>
        </w:rPr>
        <w:t>, приведенных в приложении</w:t>
      </w:r>
      <w:r w:rsidR="005F1CB5">
        <w:rPr>
          <w:szCs w:val="28"/>
        </w:rPr>
        <w:t> </w:t>
      </w:r>
      <w:r w:rsidR="00763BD0" w:rsidRPr="00BC0D63">
        <w:rPr>
          <w:szCs w:val="28"/>
        </w:rPr>
        <w:t>1 к</w:t>
      </w:r>
      <w:r w:rsidR="00E0553C" w:rsidRPr="00BC0D63">
        <w:rPr>
          <w:szCs w:val="28"/>
        </w:rPr>
        <w:t> </w:t>
      </w:r>
      <w:r w:rsidR="00763BD0" w:rsidRPr="00BC0D63">
        <w:rPr>
          <w:szCs w:val="28"/>
        </w:rPr>
        <w:t>Методическим рекомендациям</w:t>
      </w:r>
      <w:r w:rsidR="00D7000B" w:rsidRPr="00BC0D63">
        <w:rPr>
          <w:szCs w:val="28"/>
        </w:rPr>
        <w:t>,</w:t>
      </w:r>
      <w:r w:rsidR="00C322D9" w:rsidRPr="00BC0D63">
        <w:rPr>
          <w:szCs w:val="28"/>
        </w:rPr>
        <w:t xml:space="preserve"> в том числе в ретроспективе</w:t>
      </w:r>
      <w:r w:rsidR="00D7000B" w:rsidRPr="00BC0D63">
        <w:rPr>
          <w:szCs w:val="28"/>
        </w:rPr>
        <w:t xml:space="preserve"> с указанием </w:t>
      </w:r>
      <w:r w:rsidR="00D7000B" w:rsidRPr="00BC0D63">
        <w:rPr>
          <w:szCs w:val="28"/>
        </w:rPr>
        <w:lastRenderedPageBreak/>
        <w:t>анализируемого периода времени</w:t>
      </w:r>
      <w:r w:rsidR="00D7000B" w:rsidRPr="00BC0D63">
        <w:rPr>
          <w:rStyle w:val="a6"/>
          <w:szCs w:val="28"/>
        </w:rPr>
        <w:footnoteReference w:id="11"/>
      </w:r>
      <w:r w:rsidR="00763BD0" w:rsidRPr="00BC0D63">
        <w:rPr>
          <w:szCs w:val="28"/>
        </w:rPr>
        <w:t>.</w:t>
      </w:r>
      <w:r w:rsidRPr="00BC0D63">
        <w:rPr>
          <w:szCs w:val="28"/>
        </w:rPr>
        <w:t xml:space="preserve"> </w:t>
      </w:r>
      <w:r w:rsidR="00763BD0" w:rsidRPr="00BC0D63">
        <w:t>И</w:t>
      </w:r>
      <w:r w:rsidR="00D52CD2" w:rsidRPr="00BC0D63">
        <w:t>спользуемая информация должна</w:t>
      </w:r>
      <w:r w:rsidR="00451160" w:rsidRPr="00BC0D63">
        <w:t xml:space="preserve"> соответствовать требованиям, установленным нормативными правовыми актами Российской Федерации и города Москвы, локальными</w:t>
      </w:r>
      <w:r w:rsidR="00E00A16" w:rsidRPr="00BC0D63">
        <w:t xml:space="preserve"> нормативными</w:t>
      </w:r>
      <w:r w:rsidR="00451160" w:rsidRPr="00BC0D63">
        <w:t xml:space="preserve"> правовыми актами КСП Москвы</w:t>
      </w:r>
      <w:r w:rsidR="00075217" w:rsidRPr="00BC0D63">
        <w:t>.</w:t>
      </w:r>
      <w:r w:rsidR="009145EC" w:rsidRPr="00BC0D63">
        <w:t xml:space="preserve"> </w:t>
      </w:r>
    </w:p>
    <w:p w14:paraId="48EE9E8D" w14:textId="77777777" w:rsidR="0099350B" w:rsidRPr="00BC0D63" w:rsidRDefault="0099350B" w:rsidP="0099350B">
      <w:pPr>
        <w:spacing w:line="240" w:lineRule="auto"/>
        <w:rPr>
          <w:rFonts w:eastAsia="Calibri"/>
          <w:spacing w:val="-2"/>
          <w:szCs w:val="28"/>
          <w:lang w:eastAsia="ru-RU"/>
        </w:rPr>
      </w:pPr>
      <w:r w:rsidRPr="00BC0D63">
        <w:rPr>
          <w:rFonts w:eastAsia="Calibri"/>
          <w:spacing w:val="-2"/>
          <w:szCs w:val="28"/>
          <w:lang w:eastAsia="ru-RU"/>
        </w:rPr>
        <w:t>Основными источниками исходных данных являются:</w:t>
      </w:r>
    </w:p>
    <w:p w14:paraId="05457346" w14:textId="77777777" w:rsidR="0099350B" w:rsidRPr="00BC0D63" w:rsidRDefault="0099350B" w:rsidP="0099350B">
      <w:pPr>
        <w:spacing w:line="240" w:lineRule="auto"/>
        <w:rPr>
          <w:rFonts w:eastAsia="Calibri"/>
          <w:spacing w:val="-2"/>
          <w:szCs w:val="28"/>
          <w:lang w:eastAsia="ru-RU"/>
        </w:rPr>
      </w:pPr>
      <w:r w:rsidRPr="00BC0D63">
        <w:rPr>
          <w:rFonts w:eastAsia="Calibri"/>
          <w:spacing w:val="-2"/>
          <w:szCs w:val="28"/>
          <w:lang w:eastAsia="ru-RU"/>
        </w:rPr>
        <w:t>- информационно-аналитическая система КСП Москвы (далее –</w:t>
      </w:r>
      <w:r w:rsidRPr="00BC0D63">
        <w:rPr>
          <w:rFonts w:eastAsia="Calibri"/>
          <w:spacing w:val="-2"/>
          <w:szCs w:val="28"/>
          <w:lang w:eastAsia="ru-RU"/>
        </w:rPr>
        <w:br/>
        <w:t>ИАС КСП-М);</w:t>
      </w:r>
    </w:p>
    <w:p w14:paraId="5463F50F" w14:textId="19E99768" w:rsidR="0099350B" w:rsidRPr="00BC0D63" w:rsidRDefault="0099350B" w:rsidP="0099350B">
      <w:pPr>
        <w:spacing w:line="240" w:lineRule="auto"/>
        <w:rPr>
          <w:rFonts w:eastAsia="Calibri"/>
          <w:spacing w:val="-2"/>
          <w:szCs w:val="28"/>
          <w:lang w:eastAsia="ru-RU"/>
        </w:rPr>
      </w:pPr>
      <w:r w:rsidRPr="00BC0D63">
        <w:rPr>
          <w:rFonts w:eastAsia="Calibri"/>
          <w:spacing w:val="-2"/>
          <w:szCs w:val="28"/>
          <w:lang w:eastAsia="ru-RU"/>
        </w:rPr>
        <w:t>- внешние государственные (муниципальные) информационные системы и ресурсы, доступ к информации</w:t>
      </w:r>
      <w:r w:rsidR="005445A2">
        <w:rPr>
          <w:rFonts w:eastAsia="Calibri"/>
          <w:spacing w:val="-2"/>
          <w:szCs w:val="28"/>
          <w:lang w:eastAsia="ru-RU"/>
        </w:rPr>
        <w:t>,</w:t>
      </w:r>
      <w:r w:rsidRPr="00BC0D63">
        <w:rPr>
          <w:rFonts w:eastAsia="Calibri"/>
          <w:spacing w:val="-2"/>
          <w:szCs w:val="28"/>
          <w:lang w:eastAsia="ru-RU"/>
        </w:rPr>
        <w:t xml:space="preserve"> в которых предоставлен КСП Москвы в</w:t>
      </w:r>
      <w:r w:rsidR="00C322D9" w:rsidRPr="00BC0D63">
        <w:rPr>
          <w:rFonts w:eastAsia="Calibri"/>
          <w:spacing w:val="-2"/>
          <w:szCs w:val="28"/>
          <w:lang w:eastAsia="ru-RU"/>
        </w:rPr>
        <w:t> </w:t>
      </w:r>
      <w:r w:rsidRPr="00BC0D63">
        <w:rPr>
          <w:rFonts w:eastAsia="Calibri"/>
          <w:spacing w:val="-2"/>
          <w:szCs w:val="28"/>
          <w:lang w:eastAsia="ru-RU"/>
        </w:rPr>
        <w:t>установленном порядке, в том числе:</w:t>
      </w:r>
    </w:p>
    <w:p w14:paraId="19BD15DF" w14:textId="77777777" w:rsidR="0099350B" w:rsidRPr="00BC0D63" w:rsidRDefault="0099350B" w:rsidP="00386022">
      <w:pPr>
        <w:numPr>
          <w:ilvl w:val="0"/>
          <w:numId w:val="16"/>
        </w:numPr>
        <w:tabs>
          <w:tab w:val="left" w:pos="1134"/>
        </w:tabs>
        <w:spacing w:line="240" w:lineRule="auto"/>
        <w:ind w:hanging="11"/>
        <w:rPr>
          <w:rFonts w:eastAsia="Calibri"/>
          <w:spacing w:val="-2"/>
          <w:szCs w:val="28"/>
          <w:lang w:eastAsia="ru-RU"/>
        </w:rPr>
      </w:pPr>
      <w:r w:rsidRPr="00BC0D63">
        <w:rPr>
          <w:rFonts w:eastAsia="Calibri"/>
          <w:spacing w:val="-2"/>
          <w:szCs w:val="28"/>
          <w:lang w:eastAsia="ru-RU"/>
        </w:rPr>
        <w:t>автоматизированная система уп</w:t>
      </w:r>
      <w:r w:rsidR="00B93B3F">
        <w:rPr>
          <w:rFonts w:eastAsia="Calibri"/>
          <w:spacing w:val="-2"/>
          <w:szCs w:val="28"/>
          <w:lang w:eastAsia="ru-RU"/>
        </w:rPr>
        <w:t>равления городскими финансами в </w:t>
      </w:r>
      <w:r w:rsidRPr="00BC0D63">
        <w:rPr>
          <w:rFonts w:eastAsia="Calibri"/>
          <w:spacing w:val="-2"/>
          <w:szCs w:val="28"/>
          <w:lang w:eastAsia="ru-RU"/>
        </w:rPr>
        <w:t>части информации, возник</w:t>
      </w:r>
      <w:r w:rsidR="00B93B3F">
        <w:rPr>
          <w:rFonts w:eastAsia="Calibri"/>
          <w:spacing w:val="-2"/>
          <w:szCs w:val="28"/>
          <w:lang w:eastAsia="ru-RU"/>
        </w:rPr>
        <w:t>ающей в процессе формирования и </w:t>
      </w:r>
      <w:r w:rsidRPr="00BC0D63">
        <w:rPr>
          <w:rFonts w:eastAsia="Calibri"/>
          <w:spacing w:val="-2"/>
          <w:szCs w:val="28"/>
          <w:lang w:eastAsia="ru-RU"/>
        </w:rPr>
        <w:t>исполнения бюджета города Москвы, а также при осуществлении финансово-хозяйственной деятельности органами исполнительной власти города Москвы и государственными учреждениями города Москвы, включая отчеты о выполнении государственных программ города Москвы, отчеты о выполнении государ</w:t>
      </w:r>
      <w:r w:rsidR="00B93B3F">
        <w:rPr>
          <w:rFonts w:eastAsia="Calibri"/>
          <w:spacing w:val="-2"/>
          <w:szCs w:val="28"/>
          <w:lang w:eastAsia="ru-RU"/>
        </w:rPr>
        <w:t>ственных заданий на </w:t>
      </w:r>
      <w:r w:rsidRPr="00BC0D63">
        <w:rPr>
          <w:rFonts w:eastAsia="Calibri"/>
          <w:spacing w:val="-2"/>
          <w:szCs w:val="28"/>
          <w:lang w:eastAsia="ru-RU"/>
        </w:rPr>
        <w:t>оказание государственных услуг (выполнение работ) государственными учреждениями города Москвы;</w:t>
      </w:r>
    </w:p>
    <w:p w14:paraId="05FCC230" w14:textId="77777777" w:rsidR="0099350B" w:rsidRPr="00BC0D63" w:rsidRDefault="0099350B" w:rsidP="00386022">
      <w:pPr>
        <w:numPr>
          <w:ilvl w:val="0"/>
          <w:numId w:val="16"/>
        </w:numPr>
        <w:tabs>
          <w:tab w:val="left" w:pos="1134"/>
        </w:tabs>
        <w:spacing w:line="240" w:lineRule="auto"/>
        <w:ind w:hanging="11"/>
        <w:rPr>
          <w:rFonts w:eastAsia="Calibri"/>
          <w:spacing w:val="-2"/>
          <w:szCs w:val="28"/>
          <w:lang w:eastAsia="ru-RU"/>
        </w:rPr>
      </w:pPr>
      <w:r w:rsidRPr="00BC0D63">
        <w:rPr>
          <w:rFonts w:eastAsia="Calibri"/>
          <w:spacing w:val="-2"/>
          <w:szCs w:val="28"/>
          <w:lang w:eastAsia="ru-RU"/>
        </w:rPr>
        <w:t>Единая информационная система в сфере закупок;</w:t>
      </w:r>
    </w:p>
    <w:p w14:paraId="4CB26B6D" w14:textId="77777777" w:rsidR="0099350B" w:rsidRPr="00BC0D63" w:rsidRDefault="0099350B" w:rsidP="00386022">
      <w:pPr>
        <w:numPr>
          <w:ilvl w:val="0"/>
          <w:numId w:val="16"/>
        </w:numPr>
        <w:tabs>
          <w:tab w:val="left" w:pos="1134"/>
        </w:tabs>
        <w:spacing w:line="240" w:lineRule="auto"/>
        <w:ind w:hanging="11"/>
        <w:rPr>
          <w:rFonts w:eastAsia="Calibri"/>
          <w:spacing w:val="-2"/>
          <w:szCs w:val="28"/>
          <w:lang w:eastAsia="ru-RU"/>
        </w:rPr>
      </w:pPr>
      <w:r w:rsidRPr="00BC0D63">
        <w:rPr>
          <w:rFonts w:eastAsia="Calibri"/>
          <w:spacing w:val="-2"/>
          <w:szCs w:val="28"/>
          <w:lang w:eastAsia="ru-RU"/>
        </w:rPr>
        <w:t>Единая автоматизированная информационная система торгов города Москвы;</w:t>
      </w:r>
    </w:p>
    <w:p w14:paraId="73D01314" w14:textId="77777777" w:rsidR="0099350B" w:rsidRPr="00BC0D63" w:rsidRDefault="0099350B" w:rsidP="00386022">
      <w:pPr>
        <w:numPr>
          <w:ilvl w:val="0"/>
          <w:numId w:val="16"/>
        </w:numPr>
        <w:tabs>
          <w:tab w:val="left" w:pos="1134"/>
        </w:tabs>
        <w:spacing w:line="240" w:lineRule="auto"/>
        <w:ind w:hanging="11"/>
        <w:rPr>
          <w:rFonts w:eastAsia="Calibri"/>
          <w:spacing w:val="-2"/>
          <w:szCs w:val="28"/>
          <w:lang w:eastAsia="ru-RU"/>
        </w:rPr>
      </w:pPr>
      <w:r w:rsidRPr="00BC0D63">
        <w:rPr>
          <w:rFonts w:eastAsia="Calibri"/>
          <w:spacing w:val="-2"/>
          <w:szCs w:val="28"/>
          <w:lang w:eastAsia="ru-RU"/>
        </w:rPr>
        <w:t>Информационно-аналитическая система мониторинга комплексного развития города Москвы;</w:t>
      </w:r>
    </w:p>
    <w:p w14:paraId="1078E858" w14:textId="2A5FDC04" w:rsidR="0099350B" w:rsidRPr="00BC0D63" w:rsidRDefault="0099350B" w:rsidP="00386022">
      <w:pPr>
        <w:numPr>
          <w:ilvl w:val="0"/>
          <w:numId w:val="16"/>
        </w:numPr>
        <w:tabs>
          <w:tab w:val="left" w:pos="1134"/>
        </w:tabs>
        <w:spacing w:line="240" w:lineRule="auto"/>
        <w:ind w:hanging="11"/>
        <w:rPr>
          <w:rFonts w:eastAsia="Calibri"/>
          <w:spacing w:val="-2"/>
          <w:szCs w:val="28"/>
          <w:lang w:eastAsia="ru-RU"/>
        </w:rPr>
      </w:pPr>
      <w:r w:rsidRPr="00BC0D63">
        <w:rPr>
          <w:rFonts w:eastAsia="Calibri"/>
          <w:spacing w:val="-2"/>
          <w:szCs w:val="28"/>
          <w:lang w:eastAsia="ru-RU"/>
        </w:rPr>
        <w:t>иные государственные (муниципальные) информационные системы и</w:t>
      </w:r>
      <w:r w:rsidR="005F1CB5">
        <w:rPr>
          <w:rFonts w:eastAsia="Calibri"/>
          <w:spacing w:val="-2"/>
          <w:szCs w:val="28"/>
          <w:lang w:eastAsia="ru-RU"/>
        </w:rPr>
        <w:t> </w:t>
      </w:r>
      <w:r w:rsidRPr="00BC0D63">
        <w:rPr>
          <w:rFonts w:eastAsia="Calibri"/>
          <w:spacing w:val="-2"/>
          <w:szCs w:val="28"/>
          <w:lang w:eastAsia="ru-RU"/>
        </w:rPr>
        <w:t>ресурсы;</w:t>
      </w:r>
    </w:p>
    <w:p w14:paraId="09763809" w14:textId="77777777" w:rsidR="0099350B" w:rsidRPr="00BC0D63" w:rsidRDefault="0099350B" w:rsidP="0099350B">
      <w:pPr>
        <w:spacing w:line="240" w:lineRule="auto"/>
        <w:rPr>
          <w:rFonts w:eastAsia="Calibri"/>
          <w:spacing w:val="-2"/>
          <w:szCs w:val="28"/>
          <w:lang w:eastAsia="ru-RU"/>
        </w:rPr>
      </w:pPr>
      <w:r w:rsidRPr="00131D90">
        <w:rPr>
          <w:rFonts w:eastAsia="Calibri"/>
          <w:spacing w:val="-2"/>
          <w:szCs w:val="28"/>
          <w:lang w:eastAsia="ru-RU"/>
        </w:rPr>
        <w:t>- </w:t>
      </w:r>
      <w:r w:rsidRPr="00BC0D63">
        <w:rPr>
          <w:rFonts w:eastAsia="Calibri"/>
          <w:spacing w:val="-2"/>
          <w:szCs w:val="28"/>
          <w:lang w:eastAsia="ru-RU"/>
        </w:rPr>
        <w:t>информация, документы и материалы, предоставленные по запросам КСП Москвы для проведения мероприятий (включая бухгалтерскую, финансовую, управленческую, налоговую</w:t>
      </w:r>
      <w:r w:rsidR="00B93B3F">
        <w:rPr>
          <w:rFonts w:eastAsia="Calibri"/>
          <w:spacing w:val="-2"/>
          <w:szCs w:val="28"/>
          <w:lang w:eastAsia="ru-RU"/>
        </w:rPr>
        <w:t>, статистическую, оперативную и </w:t>
      </w:r>
      <w:r w:rsidRPr="00BC0D63">
        <w:rPr>
          <w:rFonts w:eastAsia="Calibri"/>
          <w:spacing w:val="-2"/>
          <w:szCs w:val="28"/>
          <w:lang w:eastAsia="ru-RU"/>
        </w:rPr>
        <w:t>иную первичную и консолидированную отчетность);</w:t>
      </w:r>
    </w:p>
    <w:p w14:paraId="1750705D" w14:textId="77777777" w:rsidR="0099350B" w:rsidRPr="00BC0D63" w:rsidRDefault="0099350B" w:rsidP="0099350B">
      <w:pPr>
        <w:spacing w:line="240" w:lineRule="auto"/>
        <w:rPr>
          <w:rFonts w:eastAsia="Calibri"/>
          <w:spacing w:val="-2"/>
          <w:szCs w:val="28"/>
          <w:lang w:eastAsia="ru-RU"/>
        </w:rPr>
      </w:pPr>
      <w:r w:rsidRPr="00BC0D63">
        <w:rPr>
          <w:rFonts w:eastAsia="Calibri"/>
          <w:spacing w:val="-2"/>
          <w:szCs w:val="28"/>
          <w:lang w:eastAsia="ru-RU"/>
        </w:rPr>
        <w:t>-</w:t>
      </w:r>
      <w:r w:rsidRPr="00BC0D63">
        <w:rPr>
          <w:rFonts w:eastAsia="Calibri"/>
          <w:spacing w:val="-2"/>
          <w:szCs w:val="28"/>
          <w:lang w:val="en-US" w:eastAsia="ru-RU"/>
        </w:rPr>
        <w:t> </w:t>
      </w:r>
      <w:r w:rsidRPr="00BC0D63">
        <w:rPr>
          <w:rFonts w:eastAsia="Calibri"/>
          <w:spacing w:val="-2"/>
          <w:szCs w:val="28"/>
          <w:lang w:eastAsia="ru-RU"/>
        </w:rPr>
        <w:t>справочные правовые системы КонсультантПлюс, Гарант и т.п.;</w:t>
      </w:r>
    </w:p>
    <w:p w14:paraId="03F35104" w14:textId="77777777" w:rsidR="0099350B" w:rsidRPr="00BC0D63" w:rsidRDefault="0099350B" w:rsidP="0099350B">
      <w:pPr>
        <w:spacing w:line="240" w:lineRule="auto"/>
        <w:rPr>
          <w:rFonts w:eastAsia="Calibri"/>
          <w:spacing w:val="-2"/>
          <w:szCs w:val="28"/>
          <w:lang w:eastAsia="ru-RU"/>
        </w:rPr>
      </w:pPr>
      <w:r w:rsidRPr="00BC0D63">
        <w:rPr>
          <w:rFonts w:eastAsia="Calibri"/>
          <w:spacing w:val="-2"/>
          <w:szCs w:val="28"/>
          <w:lang w:eastAsia="ru-RU"/>
        </w:rPr>
        <w:t>- иные официальные источники информации</w:t>
      </w:r>
      <w:r w:rsidR="006F4996" w:rsidRPr="00BC0D63">
        <w:rPr>
          <w:rFonts w:eastAsia="Calibri"/>
          <w:spacing w:val="-2"/>
          <w:szCs w:val="28"/>
          <w:lang w:eastAsia="ru-RU"/>
        </w:rPr>
        <w:t>.</w:t>
      </w:r>
    </w:p>
    <w:p w14:paraId="2877C6E5" w14:textId="77777777" w:rsidR="007E7605" w:rsidRPr="00BC0D63" w:rsidRDefault="007E7605" w:rsidP="007E7605">
      <w:pPr>
        <w:spacing w:line="240" w:lineRule="auto"/>
        <w:rPr>
          <w:rFonts w:eastAsia="Calibri"/>
          <w:spacing w:val="-2"/>
          <w:szCs w:val="28"/>
          <w:lang w:eastAsia="ru-RU"/>
        </w:rPr>
      </w:pPr>
      <w:r w:rsidRPr="00BC0D63">
        <w:rPr>
          <w:rFonts w:eastAsia="Calibri"/>
          <w:spacing w:val="-2"/>
          <w:szCs w:val="28"/>
          <w:lang w:eastAsia="ru-RU"/>
        </w:rPr>
        <w:t>Исследование факторов обобщенного риска может осуществляться в отношении конкретной области анализа, в границах которой объекты контроля (предметы контроля) сгруппированы определенным образом, например:</w:t>
      </w:r>
    </w:p>
    <w:p w14:paraId="1615FAC3" w14:textId="77777777" w:rsidR="007E7605" w:rsidRPr="00BC0D63" w:rsidRDefault="007E7605" w:rsidP="007E7605">
      <w:pPr>
        <w:spacing w:line="240" w:lineRule="auto"/>
        <w:rPr>
          <w:rFonts w:eastAsia="Calibri"/>
          <w:spacing w:val="-2"/>
          <w:szCs w:val="28"/>
          <w:lang w:eastAsia="ru-RU"/>
        </w:rPr>
      </w:pPr>
      <w:r w:rsidRPr="00BC0D63">
        <w:rPr>
          <w:rFonts w:eastAsia="Calibri"/>
          <w:spacing w:val="-2"/>
          <w:szCs w:val="28"/>
          <w:lang w:eastAsia="ru-RU"/>
        </w:rPr>
        <w:t xml:space="preserve">- по вертикали финансирования – главные распорядители бюджетных средств без подведомственной сети, главные распорядители бюджетных средств с подведомственной сетью, подведомственная сеть (включая </w:t>
      </w:r>
      <w:r w:rsidRPr="00BC0D63">
        <w:rPr>
          <w:rFonts w:eastAsia="Calibri"/>
          <w:spacing w:val="-2"/>
          <w:szCs w:val="28"/>
          <w:lang w:eastAsia="ru-RU"/>
        </w:rPr>
        <w:lastRenderedPageBreak/>
        <w:t>получателей бюджетных средств), неучастники (иные неучастники) бюджетного процесса – получатели средств из бюджета;</w:t>
      </w:r>
    </w:p>
    <w:p w14:paraId="6441CDD3" w14:textId="77777777" w:rsidR="007E7605" w:rsidRPr="00BC0D63" w:rsidRDefault="007E7605" w:rsidP="007E7605">
      <w:pPr>
        <w:spacing w:line="240" w:lineRule="auto"/>
        <w:rPr>
          <w:rFonts w:eastAsia="Calibri"/>
          <w:spacing w:val="-2"/>
          <w:szCs w:val="28"/>
          <w:lang w:eastAsia="ru-RU"/>
        </w:rPr>
      </w:pPr>
      <w:r w:rsidRPr="00BC0D63">
        <w:rPr>
          <w:rFonts w:eastAsia="Calibri"/>
          <w:spacing w:val="-2"/>
          <w:szCs w:val="28"/>
          <w:lang w:eastAsia="ru-RU"/>
        </w:rPr>
        <w:t>- по государственным программам города Москвы (подпрограммам, мероприятиям), региональным проектам</w:t>
      </w:r>
      <w:r w:rsidR="006536C7" w:rsidRPr="00BC0D63">
        <w:rPr>
          <w:rFonts w:eastAsia="Calibri"/>
          <w:spacing w:val="-2"/>
          <w:szCs w:val="28"/>
          <w:lang w:eastAsia="ru-RU"/>
        </w:rPr>
        <w:t xml:space="preserve"> города Москвы</w:t>
      </w:r>
      <w:r w:rsidRPr="00BC0D63">
        <w:rPr>
          <w:rFonts w:eastAsia="Calibri"/>
          <w:spacing w:val="-2"/>
          <w:szCs w:val="28"/>
          <w:lang w:eastAsia="ru-RU"/>
        </w:rPr>
        <w:t>;</w:t>
      </w:r>
    </w:p>
    <w:p w14:paraId="4B820054" w14:textId="77777777" w:rsidR="007E7605" w:rsidRPr="00BC0D63" w:rsidRDefault="007E7605" w:rsidP="007E7605">
      <w:pPr>
        <w:spacing w:line="240" w:lineRule="auto"/>
        <w:rPr>
          <w:rFonts w:eastAsia="Calibri"/>
          <w:spacing w:val="-2"/>
          <w:szCs w:val="28"/>
          <w:lang w:eastAsia="ru-RU"/>
        </w:rPr>
      </w:pPr>
      <w:r w:rsidRPr="00BC0D63">
        <w:rPr>
          <w:rFonts w:eastAsia="Calibri"/>
          <w:spacing w:val="-2"/>
          <w:szCs w:val="28"/>
          <w:lang w:eastAsia="ru-RU"/>
        </w:rPr>
        <w:t>- по направлениям финансирования расходов бюджета города Москвы</w:t>
      </w:r>
      <w:r w:rsidR="006536C7" w:rsidRPr="00BC0D63">
        <w:rPr>
          <w:rFonts w:eastAsia="Calibri"/>
          <w:spacing w:val="-2"/>
          <w:szCs w:val="28"/>
          <w:lang w:eastAsia="ru-RU"/>
        </w:rPr>
        <w:t>, бюджета государственного внебюджетного фонда города Москвы</w:t>
      </w:r>
      <w:r w:rsidR="00B93B3F">
        <w:rPr>
          <w:rFonts w:eastAsia="Calibri"/>
          <w:spacing w:val="-2"/>
          <w:szCs w:val="28"/>
          <w:lang w:eastAsia="ru-RU"/>
        </w:rPr>
        <w:t>, значимым в </w:t>
      </w:r>
      <w:r w:rsidRPr="00BC0D63">
        <w:rPr>
          <w:rFonts w:eastAsia="Calibri"/>
          <w:spacing w:val="-2"/>
          <w:szCs w:val="28"/>
          <w:lang w:eastAsia="ru-RU"/>
        </w:rPr>
        <w:t>контексте текущей повестки развития закрепленной отрасли социальной сферы и приоритетов региональной соц</w:t>
      </w:r>
      <w:r w:rsidR="00B93B3F">
        <w:rPr>
          <w:rFonts w:eastAsia="Calibri"/>
          <w:spacing w:val="-2"/>
          <w:szCs w:val="28"/>
          <w:lang w:eastAsia="ru-RU"/>
        </w:rPr>
        <w:t>иально-экономической политики в </w:t>
      </w:r>
      <w:r w:rsidRPr="00BC0D63">
        <w:rPr>
          <w:rFonts w:eastAsia="Calibri"/>
          <w:spacing w:val="-2"/>
          <w:szCs w:val="28"/>
          <w:lang w:eastAsia="ru-RU"/>
        </w:rPr>
        <w:t>целом (например, финансирование мер</w:t>
      </w:r>
      <w:r w:rsidR="00B93B3F">
        <w:rPr>
          <w:rFonts w:eastAsia="Calibri"/>
          <w:spacing w:val="-2"/>
          <w:szCs w:val="28"/>
          <w:lang w:eastAsia="ru-RU"/>
        </w:rPr>
        <w:t xml:space="preserve"> (мероприятий), направленных на </w:t>
      </w:r>
      <w:r w:rsidRPr="00BC0D63">
        <w:rPr>
          <w:rFonts w:eastAsia="Calibri"/>
          <w:spacing w:val="-2"/>
          <w:szCs w:val="28"/>
          <w:lang w:eastAsia="ru-RU"/>
        </w:rPr>
        <w:t>снижение уровня бедности).</w:t>
      </w:r>
    </w:p>
    <w:p w14:paraId="555366D6" w14:textId="77777777" w:rsidR="00CC0641" w:rsidRPr="00BC0D63" w:rsidRDefault="00FD6FF3" w:rsidP="00CC0641">
      <w:pPr>
        <w:spacing w:line="240" w:lineRule="auto"/>
        <w:rPr>
          <w:szCs w:val="28"/>
        </w:rPr>
      </w:pPr>
      <w:r w:rsidRPr="00BC0D63">
        <w:rPr>
          <w:szCs w:val="28"/>
        </w:rPr>
        <w:t>2.</w:t>
      </w:r>
      <w:r w:rsidR="00973471" w:rsidRPr="00BC0D63">
        <w:rPr>
          <w:szCs w:val="28"/>
        </w:rPr>
        <w:t>4</w:t>
      </w:r>
      <w:r w:rsidR="00BB5DD3" w:rsidRPr="00BC0D63">
        <w:rPr>
          <w:szCs w:val="28"/>
        </w:rPr>
        <w:t>. </w:t>
      </w:r>
      <w:r w:rsidR="007E14DB" w:rsidRPr="00BC0D63">
        <w:rPr>
          <w:szCs w:val="28"/>
        </w:rPr>
        <w:t>Результаты</w:t>
      </w:r>
      <w:r w:rsidR="00CC0641" w:rsidRPr="00BC0D63">
        <w:rPr>
          <w:szCs w:val="28"/>
        </w:rPr>
        <w:t xml:space="preserve"> оценки</w:t>
      </w:r>
      <w:r w:rsidR="002B7159" w:rsidRPr="00BC0D63">
        <w:rPr>
          <w:szCs w:val="28"/>
        </w:rPr>
        <w:t xml:space="preserve"> </w:t>
      </w:r>
      <w:r w:rsidR="00805899" w:rsidRPr="00BC0D63">
        <w:rPr>
          <w:szCs w:val="28"/>
        </w:rPr>
        <w:t xml:space="preserve">совокупного </w:t>
      </w:r>
      <w:r w:rsidR="00CC0641" w:rsidRPr="00BC0D63">
        <w:rPr>
          <w:szCs w:val="28"/>
        </w:rPr>
        <w:t>уровня</w:t>
      </w:r>
      <w:r w:rsidR="00F44549" w:rsidRPr="00BC0D63">
        <w:rPr>
          <w:szCs w:val="28"/>
        </w:rPr>
        <w:t xml:space="preserve"> обобщенного</w:t>
      </w:r>
      <w:r w:rsidR="003703E3" w:rsidRPr="00BC0D63">
        <w:rPr>
          <w:szCs w:val="28"/>
        </w:rPr>
        <w:t xml:space="preserve"> риска по </w:t>
      </w:r>
      <w:bookmarkStart w:id="23" w:name="_Hlk134033597"/>
      <w:r w:rsidR="00CC0641" w:rsidRPr="00BC0D63">
        <w:rPr>
          <w:szCs w:val="28"/>
        </w:rPr>
        <w:t xml:space="preserve">каждому </w:t>
      </w:r>
      <w:r w:rsidR="00973471" w:rsidRPr="00BC0D63">
        <w:rPr>
          <w:szCs w:val="28"/>
        </w:rPr>
        <w:t xml:space="preserve">предмету контроля и соответствующему ему направлению контроля </w:t>
      </w:r>
      <w:bookmarkEnd w:id="23"/>
      <w:r w:rsidR="00973471" w:rsidRPr="00BC0D63">
        <w:rPr>
          <w:szCs w:val="28"/>
        </w:rPr>
        <w:t>в рамках закрепленной отрасли социальной сферы</w:t>
      </w:r>
      <w:r w:rsidR="00360072" w:rsidRPr="00BC0D63">
        <w:rPr>
          <w:szCs w:val="28"/>
        </w:rPr>
        <w:t xml:space="preserve"> </w:t>
      </w:r>
      <w:r w:rsidR="002B7159" w:rsidRPr="00BC0D63">
        <w:rPr>
          <w:szCs w:val="28"/>
        </w:rPr>
        <w:t xml:space="preserve">и их ранжирования по категориям обобщенного риска </w:t>
      </w:r>
      <w:r w:rsidR="008C2B62" w:rsidRPr="00BC0D63">
        <w:rPr>
          <w:szCs w:val="28"/>
        </w:rPr>
        <w:t xml:space="preserve">представляются </w:t>
      </w:r>
      <w:r w:rsidR="00360072" w:rsidRPr="00BC0D63">
        <w:rPr>
          <w:szCs w:val="28"/>
        </w:rPr>
        <w:t>в</w:t>
      </w:r>
      <w:r w:rsidR="00973471" w:rsidRPr="00BC0D63">
        <w:rPr>
          <w:szCs w:val="28"/>
        </w:rPr>
        <w:t> </w:t>
      </w:r>
      <w:r w:rsidR="00360072" w:rsidRPr="00BC0D63">
        <w:rPr>
          <w:szCs w:val="28"/>
        </w:rPr>
        <w:t>соответствии</w:t>
      </w:r>
      <w:r w:rsidR="00CC0641" w:rsidRPr="00BC0D63">
        <w:rPr>
          <w:szCs w:val="28"/>
        </w:rPr>
        <w:t xml:space="preserve"> с</w:t>
      </w:r>
      <w:r w:rsidR="002265BB" w:rsidRPr="00BC0D63">
        <w:rPr>
          <w:szCs w:val="28"/>
        </w:rPr>
        <w:t> </w:t>
      </w:r>
      <w:r w:rsidR="00CC0641" w:rsidRPr="00BC0D63">
        <w:rPr>
          <w:szCs w:val="28"/>
        </w:rPr>
        <w:t xml:space="preserve">подходами, изложенными в разделе 4 </w:t>
      </w:r>
      <w:r w:rsidR="00763BD0" w:rsidRPr="00BC0D63">
        <w:rPr>
          <w:szCs w:val="28"/>
        </w:rPr>
        <w:t>М</w:t>
      </w:r>
      <w:r w:rsidR="00CC0641" w:rsidRPr="00BC0D63">
        <w:rPr>
          <w:szCs w:val="28"/>
        </w:rPr>
        <w:t>етодических рекомендаций</w:t>
      </w:r>
      <w:r w:rsidR="005C7DFB" w:rsidRPr="00BC0D63">
        <w:rPr>
          <w:szCs w:val="28"/>
        </w:rPr>
        <w:t>, в</w:t>
      </w:r>
      <w:r w:rsidR="00C322D9" w:rsidRPr="00BC0D63">
        <w:rPr>
          <w:szCs w:val="28"/>
        </w:rPr>
        <w:t> </w:t>
      </w:r>
      <w:r w:rsidR="000677FA" w:rsidRPr="00BC0D63">
        <w:rPr>
          <w:szCs w:val="28"/>
        </w:rPr>
        <w:t>формате оценочного</w:t>
      </w:r>
      <w:r w:rsidR="005C7DFB" w:rsidRPr="00BC0D63">
        <w:rPr>
          <w:szCs w:val="28"/>
        </w:rPr>
        <w:t xml:space="preserve"> листа</w:t>
      </w:r>
      <w:r w:rsidR="00CC0641" w:rsidRPr="00BC0D63">
        <w:rPr>
          <w:szCs w:val="28"/>
        </w:rPr>
        <w:t>.</w:t>
      </w:r>
      <w:r w:rsidR="000677FA" w:rsidRPr="00BC0D63">
        <w:t xml:space="preserve"> Примерная форма оценочного листа</w:t>
      </w:r>
      <w:r w:rsidR="000E1F86" w:rsidRPr="00BC0D63">
        <w:t xml:space="preserve"> совокупного уровня обобщенного риска</w:t>
      </w:r>
      <w:r w:rsidR="000677FA" w:rsidRPr="00BC0D63">
        <w:t xml:space="preserve">, а также пример по ее заполнению приведены в приложении 2 к </w:t>
      </w:r>
      <w:r w:rsidR="00763BD0" w:rsidRPr="00BC0D63">
        <w:t>М</w:t>
      </w:r>
      <w:r w:rsidR="000677FA" w:rsidRPr="00BC0D63">
        <w:t>етодическим рекомендациям.</w:t>
      </w:r>
    </w:p>
    <w:p w14:paraId="7B9D1527" w14:textId="19127D9A" w:rsidR="00CC0641" w:rsidRPr="00BC0D63" w:rsidRDefault="00FD6FF3" w:rsidP="00CC0641">
      <w:pPr>
        <w:spacing w:line="240" w:lineRule="auto"/>
        <w:rPr>
          <w:szCs w:val="28"/>
        </w:rPr>
      </w:pPr>
      <w:r w:rsidRPr="00BC0D63">
        <w:rPr>
          <w:szCs w:val="28"/>
        </w:rPr>
        <w:t>2.</w:t>
      </w:r>
      <w:r w:rsidR="00A45EF1" w:rsidRPr="00BC0D63">
        <w:rPr>
          <w:szCs w:val="28"/>
        </w:rPr>
        <w:t>5</w:t>
      </w:r>
      <w:r w:rsidR="00B93B3F">
        <w:rPr>
          <w:szCs w:val="28"/>
        </w:rPr>
        <w:t>. </w:t>
      </w:r>
      <w:r w:rsidR="00CC0641" w:rsidRPr="00BC0D63">
        <w:rPr>
          <w:szCs w:val="28"/>
        </w:rPr>
        <w:t>Сопоставление получе</w:t>
      </w:r>
      <w:r w:rsidR="00E22A61" w:rsidRPr="00BC0D63">
        <w:rPr>
          <w:szCs w:val="28"/>
        </w:rPr>
        <w:t xml:space="preserve">нных результатов и определение </w:t>
      </w:r>
      <w:r w:rsidR="00CD7A30" w:rsidRPr="00BC0D63">
        <w:rPr>
          <w:szCs w:val="28"/>
        </w:rPr>
        <w:t>предмета(ов) контроля и соответствующее(ие) ему</w:t>
      </w:r>
      <w:r w:rsidR="005F1CB5">
        <w:rPr>
          <w:szCs w:val="28"/>
        </w:rPr>
        <w:t xml:space="preserve"> </w:t>
      </w:r>
      <w:r w:rsidR="00CD7A30" w:rsidRPr="00BC0D63">
        <w:rPr>
          <w:szCs w:val="28"/>
        </w:rPr>
        <w:t>(им) направление(я) контроля с</w:t>
      </w:r>
      <w:r w:rsidR="00E22A61" w:rsidRPr="00BC0D63">
        <w:t xml:space="preserve"> на</w:t>
      </w:r>
      <w:r w:rsidR="00C117C2">
        <w:t>и</w:t>
      </w:r>
      <w:r w:rsidR="00E22A61" w:rsidRPr="00BC0D63">
        <w:t>большим</w:t>
      </w:r>
      <w:r w:rsidR="00CD7A30" w:rsidRPr="00BC0D63">
        <w:t>и значениями</w:t>
      </w:r>
      <w:r w:rsidR="00486FAA" w:rsidRPr="00BC0D63">
        <w:t xml:space="preserve"> совокупн</w:t>
      </w:r>
      <w:r w:rsidR="00CD7A30" w:rsidRPr="00BC0D63">
        <w:t>ого</w:t>
      </w:r>
      <w:r w:rsidR="00E22A61" w:rsidRPr="00BC0D63">
        <w:t xml:space="preserve"> уровн</w:t>
      </w:r>
      <w:r w:rsidR="00CD7A30" w:rsidRPr="00BC0D63">
        <w:t>я</w:t>
      </w:r>
      <w:r w:rsidR="00E22A61" w:rsidRPr="00BC0D63">
        <w:t xml:space="preserve"> </w:t>
      </w:r>
      <w:r w:rsidR="001B36FE" w:rsidRPr="00BC0D63">
        <w:t>обобщенного</w:t>
      </w:r>
      <w:r w:rsidR="00E22A61" w:rsidRPr="00BC0D63">
        <w:t xml:space="preserve"> риска</w:t>
      </w:r>
      <w:r w:rsidR="00E10AF8" w:rsidRPr="00BC0D63">
        <w:t>.</w:t>
      </w:r>
    </w:p>
    <w:p w14:paraId="54416B35" w14:textId="124C0F10" w:rsidR="00CD7A30" w:rsidRPr="00BC0D63" w:rsidRDefault="00CC0641" w:rsidP="00CC0641">
      <w:pPr>
        <w:spacing w:line="240" w:lineRule="auto"/>
      </w:pPr>
      <w:r w:rsidRPr="00BC0D63">
        <w:rPr>
          <w:szCs w:val="28"/>
        </w:rPr>
        <w:t xml:space="preserve">По результатам проведенного анализа каждым </w:t>
      </w:r>
      <w:r w:rsidR="0081546E" w:rsidRPr="00BC0D63">
        <w:rPr>
          <w:szCs w:val="28"/>
        </w:rPr>
        <w:t>инспектором</w:t>
      </w:r>
      <w:r w:rsidRPr="00BC0D63">
        <w:rPr>
          <w:szCs w:val="28"/>
        </w:rPr>
        <w:t xml:space="preserve"> формируется </w:t>
      </w:r>
      <w:r w:rsidR="008B6FDF" w:rsidRPr="00BC0D63">
        <w:rPr>
          <w:szCs w:val="28"/>
        </w:rPr>
        <w:t xml:space="preserve">и направляется члену Коллегии </w:t>
      </w:r>
      <w:r w:rsidR="00114A79" w:rsidRPr="00BC0D63">
        <w:rPr>
          <w:szCs w:val="28"/>
        </w:rPr>
        <w:t>служебная</w:t>
      </w:r>
      <w:r w:rsidRPr="00BC0D63">
        <w:rPr>
          <w:szCs w:val="28"/>
        </w:rPr>
        <w:t xml:space="preserve"> записка, </w:t>
      </w:r>
      <w:r w:rsidRPr="00BC0D63">
        <w:t xml:space="preserve">приложением к которой является Справка. </w:t>
      </w:r>
    </w:p>
    <w:p w14:paraId="6CBABBC6" w14:textId="77777777" w:rsidR="00CC0641" w:rsidRPr="00BC0D63" w:rsidRDefault="00A7750A" w:rsidP="00CC0641">
      <w:pPr>
        <w:spacing w:line="240" w:lineRule="auto"/>
      </w:pPr>
      <w:r>
        <w:t>Служебная записка</w:t>
      </w:r>
      <w:r w:rsidR="00CC0641" w:rsidRPr="00BC0D63">
        <w:t xml:space="preserve"> </w:t>
      </w:r>
      <w:r w:rsidR="0081546E" w:rsidRPr="00BC0D63">
        <w:t>инспектора</w:t>
      </w:r>
      <w:r w:rsidR="00E00A16" w:rsidRPr="00BC0D63">
        <w:t xml:space="preserve"> </w:t>
      </w:r>
      <w:r w:rsidR="00CC0641" w:rsidRPr="00BC0D63">
        <w:t>должн</w:t>
      </w:r>
      <w:r w:rsidR="00081F0F">
        <w:t>а</w:t>
      </w:r>
      <w:r w:rsidR="00CC0641" w:rsidRPr="00BC0D63">
        <w:t xml:space="preserve"> содержать:</w:t>
      </w:r>
    </w:p>
    <w:p w14:paraId="52C28DDE" w14:textId="77777777" w:rsidR="00CC0641" w:rsidRPr="00BC0D63" w:rsidRDefault="00D910C8" w:rsidP="00CC0641">
      <w:pPr>
        <w:spacing w:line="240" w:lineRule="auto"/>
      </w:pPr>
      <w:r w:rsidRPr="00BC0D63">
        <w:t>а) т</w:t>
      </w:r>
      <w:r w:rsidR="00CC0641" w:rsidRPr="00BC0D63">
        <w:t>ематику ме</w:t>
      </w:r>
      <w:r w:rsidRPr="00BC0D63">
        <w:t>роприятия</w:t>
      </w:r>
      <w:r w:rsidR="00622240" w:rsidRPr="00BC0D63">
        <w:t>(й)</w:t>
      </w:r>
      <w:r w:rsidRPr="00BC0D63">
        <w:t xml:space="preserve"> (не менее одной темы);</w:t>
      </w:r>
    </w:p>
    <w:p w14:paraId="0CC97011" w14:textId="77777777" w:rsidR="00AD45B4" w:rsidRPr="00BC0D63" w:rsidRDefault="00AD45B4" w:rsidP="00CC0641">
      <w:pPr>
        <w:spacing w:line="240" w:lineRule="auto"/>
      </w:pPr>
      <w:r w:rsidRPr="00BC0D63">
        <w:t>б)</w:t>
      </w:r>
      <w:r w:rsidR="00752C25" w:rsidRPr="00BC0D63">
        <w:t> </w:t>
      </w:r>
      <w:r w:rsidR="00D87289" w:rsidRPr="00BC0D63">
        <w:t>форм</w:t>
      </w:r>
      <w:r w:rsidR="00170DA8" w:rsidRPr="00BC0D63">
        <w:t>у</w:t>
      </w:r>
      <w:r w:rsidR="00C4788F" w:rsidRPr="00BC0D63">
        <w:t xml:space="preserve"> и метод</w:t>
      </w:r>
      <w:r w:rsidR="00CA3AA8" w:rsidRPr="00BC0D63">
        <w:t xml:space="preserve"> </w:t>
      </w:r>
      <w:r w:rsidR="00F85B61" w:rsidRPr="00BC0D63">
        <w:t xml:space="preserve">осуществления внешнего </w:t>
      </w:r>
      <w:r w:rsidR="00542539" w:rsidRPr="00BC0D63">
        <w:t>государственного финансового контроля</w:t>
      </w:r>
      <w:r w:rsidR="00622240" w:rsidRPr="00BC0D63">
        <w:rPr>
          <w:rStyle w:val="a6"/>
        </w:rPr>
        <w:footnoteReference w:id="12"/>
      </w:r>
      <w:r w:rsidR="00622240" w:rsidRPr="00BC0D63">
        <w:t xml:space="preserve"> в отношении каждой </w:t>
      </w:r>
      <w:r w:rsidR="009076C5" w:rsidRPr="00BC0D63">
        <w:t>из предлагаемых тем</w:t>
      </w:r>
      <w:r w:rsidRPr="00BC0D63">
        <w:t>;</w:t>
      </w:r>
    </w:p>
    <w:p w14:paraId="06FC3329" w14:textId="77777777" w:rsidR="00752C25" w:rsidRPr="00BC0D63" w:rsidRDefault="00240843" w:rsidP="00752C25">
      <w:pPr>
        <w:spacing w:line="240" w:lineRule="auto"/>
        <w:rPr>
          <w:szCs w:val="28"/>
        </w:rPr>
      </w:pPr>
      <w:r w:rsidRPr="00BC0D63">
        <w:t>в</w:t>
      </w:r>
      <w:r w:rsidR="00D910C8" w:rsidRPr="00BC0D63">
        <w:t>)</w:t>
      </w:r>
      <w:r w:rsidR="00CC0641" w:rsidRPr="00BC0D63">
        <w:rPr>
          <w:szCs w:val="28"/>
        </w:rPr>
        <w:t> </w:t>
      </w:r>
      <w:r w:rsidR="00D910C8" w:rsidRPr="00BC0D63">
        <w:rPr>
          <w:szCs w:val="28"/>
        </w:rPr>
        <w:t>ц</w:t>
      </w:r>
      <w:r w:rsidR="00CC0641" w:rsidRPr="00BC0D63">
        <w:rPr>
          <w:szCs w:val="28"/>
        </w:rPr>
        <w:t>ель</w:t>
      </w:r>
      <w:r w:rsidR="00154A37" w:rsidRPr="00BC0D63">
        <w:rPr>
          <w:szCs w:val="28"/>
        </w:rPr>
        <w:t xml:space="preserve"> и предмет</w:t>
      </w:r>
      <w:r w:rsidR="00CC0641" w:rsidRPr="00BC0D63">
        <w:rPr>
          <w:szCs w:val="28"/>
        </w:rPr>
        <w:t xml:space="preserve"> мероприятия</w:t>
      </w:r>
      <w:r w:rsidR="00D910C8" w:rsidRPr="00BC0D63">
        <w:rPr>
          <w:szCs w:val="28"/>
        </w:rPr>
        <w:t>;</w:t>
      </w:r>
    </w:p>
    <w:p w14:paraId="14435B8D" w14:textId="77777777" w:rsidR="00CC0641" w:rsidRPr="00BC0D63" w:rsidRDefault="00752C25" w:rsidP="00CC0641">
      <w:pPr>
        <w:spacing w:line="240" w:lineRule="auto"/>
        <w:rPr>
          <w:szCs w:val="28"/>
        </w:rPr>
      </w:pPr>
      <w:r w:rsidRPr="00BC0D63">
        <w:t>г</w:t>
      </w:r>
      <w:r w:rsidR="00D910C8" w:rsidRPr="00BC0D63">
        <w:t>)</w:t>
      </w:r>
      <w:r w:rsidR="00D910C8" w:rsidRPr="00BC0D63">
        <w:rPr>
          <w:szCs w:val="28"/>
        </w:rPr>
        <w:t> п</w:t>
      </w:r>
      <w:r w:rsidR="00CC0641" w:rsidRPr="00BC0D63">
        <w:rPr>
          <w:szCs w:val="28"/>
        </w:rPr>
        <w:t xml:space="preserve">еречень задач, подлежащих решению </w:t>
      </w:r>
      <w:r w:rsidR="00D910C8" w:rsidRPr="00BC0D63">
        <w:rPr>
          <w:szCs w:val="28"/>
        </w:rPr>
        <w:t>в ходе мероприятия;</w:t>
      </w:r>
    </w:p>
    <w:p w14:paraId="771BF7C7" w14:textId="77777777" w:rsidR="00962031" w:rsidRPr="00BC0D63" w:rsidRDefault="00752C25" w:rsidP="001A49A8">
      <w:pPr>
        <w:widowControl w:val="0"/>
        <w:spacing w:line="240" w:lineRule="auto"/>
        <w:rPr>
          <w:szCs w:val="28"/>
        </w:rPr>
      </w:pPr>
      <w:r w:rsidRPr="00BC0D63">
        <w:rPr>
          <w:szCs w:val="28"/>
        </w:rPr>
        <w:t>д</w:t>
      </w:r>
      <w:r w:rsidR="000A7A52" w:rsidRPr="00BC0D63">
        <w:rPr>
          <w:szCs w:val="28"/>
        </w:rPr>
        <w:t>)</w:t>
      </w:r>
      <w:r w:rsidR="00CA3AA8" w:rsidRPr="00BC0D63">
        <w:rPr>
          <w:szCs w:val="28"/>
        </w:rPr>
        <w:t> </w:t>
      </w:r>
      <w:r w:rsidR="00BE04B6" w:rsidRPr="00BC0D63">
        <w:rPr>
          <w:szCs w:val="28"/>
        </w:rPr>
        <w:t>детализированные риски, требующие проверки в ходе проведения мероприятия по</w:t>
      </w:r>
      <w:r w:rsidR="00BE04B6" w:rsidRPr="00BC0D63">
        <w:rPr>
          <w:szCs w:val="28"/>
          <w:lang w:val="en-US"/>
        </w:rPr>
        <w:t> </w:t>
      </w:r>
      <w:r w:rsidR="00BE04B6" w:rsidRPr="00BC0D63">
        <w:rPr>
          <w:szCs w:val="28"/>
        </w:rPr>
        <w:t xml:space="preserve">предлагаемой тематике (при наличии возможности их </w:t>
      </w:r>
      <w:r w:rsidR="000677FA" w:rsidRPr="00BC0D63">
        <w:rPr>
          <w:szCs w:val="28"/>
        </w:rPr>
        <w:t>выявления</w:t>
      </w:r>
      <w:r w:rsidR="00BE04B6" w:rsidRPr="00BC0D63">
        <w:rPr>
          <w:szCs w:val="28"/>
        </w:rPr>
        <w:t>)</w:t>
      </w:r>
      <w:r w:rsidR="00B533D7" w:rsidRPr="00BC0D63">
        <w:rPr>
          <w:rStyle w:val="a6"/>
        </w:rPr>
        <w:footnoteReference w:id="13"/>
      </w:r>
      <w:r w:rsidR="00BE04B6" w:rsidRPr="00BC0D63">
        <w:rPr>
          <w:szCs w:val="28"/>
        </w:rPr>
        <w:t xml:space="preserve">, в разрезе </w:t>
      </w:r>
      <w:r w:rsidR="000A7A52" w:rsidRPr="00BC0D63">
        <w:t>составляющи</w:t>
      </w:r>
      <w:r w:rsidR="00BE04B6" w:rsidRPr="00BC0D63">
        <w:t>х</w:t>
      </w:r>
      <w:r w:rsidR="00962031" w:rsidRPr="00BC0D63">
        <w:rPr>
          <w:szCs w:val="28"/>
        </w:rPr>
        <w:t xml:space="preserve"> </w:t>
      </w:r>
      <w:r w:rsidR="0005685B" w:rsidRPr="00BC0D63">
        <w:rPr>
          <w:szCs w:val="28"/>
        </w:rPr>
        <w:t>(</w:t>
      </w:r>
      <w:r w:rsidR="004336A8" w:rsidRPr="00BC0D63">
        <w:rPr>
          <w:szCs w:val="28"/>
        </w:rPr>
        <w:t>групп</w:t>
      </w:r>
      <w:r w:rsidR="0005685B" w:rsidRPr="00BC0D63">
        <w:rPr>
          <w:szCs w:val="28"/>
        </w:rPr>
        <w:t xml:space="preserve">) </w:t>
      </w:r>
      <w:r w:rsidR="000A7A52" w:rsidRPr="00BC0D63">
        <w:rPr>
          <w:szCs w:val="28"/>
        </w:rPr>
        <w:t>обобщенного риска</w:t>
      </w:r>
      <w:r w:rsidR="00BE04B6" w:rsidRPr="00BC0D63">
        <w:rPr>
          <w:szCs w:val="28"/>
        </w:rPr>
        <w:t>, к</w:t>
      </w:r>
      <w:r w:rsidR="00B533D7" w:rsidRPr="00BC0D63">
        <w:rPr>
          <w:szCs w:val="28"/>
        </w:rPr>
        <w:t> </w:t>
      </w:r>
      <w:r w:rsidR="00BE04B6" w:rsidRPr="00BC0D63">
        <w:rPr>
          <w:szCs w:val="28"/>
        </w:rPr>
        <w:t>которым они относятся</w:t>
      </w:r>
      <w:r w:rsidR="00240843" w:rsidRPr="00BC0D63">
        <w:rPr>
          <w:szCs w:val="28"/>
        </w:rPr>
        <w:t>.</w:t>
      </w:r>
    </w:p>
    <w:p w14:paraId="45195644" w14:textId="79DAD18E" w:rsidR="002438B1" w:rsidRPr="00BC0D63" w:rsidRDefault="00E70F16" w:rsidP="00F457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contextualSpacing/>
      </w:pPr>
      <w:bookmarkStart w:id="24" w:name="_Hlk130490168"/>
      <w:r w:rsidRPr="00A7750A">
        <w:t xml:space="preserve">В случае установления в предложения инспектором включаются также сведения о возможных негативных последствиях реализации детализированных рисков. </w:t>
      </w:r>
      <w:r w:rsidR="00D13C5A" w:rsidRPr="00A7750A">
        <w:t>П</w:t>
      </w:r>
      <w:r w:rsidR="002438B1" w:rsidRPr="00A7750A">
        <w:t xml:space="preserve">ри наличии </w:t>
      </w:r>
      <w:r w:rsidR="00D13C5A" w:rsidRPr="00A7750A">
        <w:t>необходимых</w:t>
      </w:r>
      <w:r w:rsidR="002438B1" w:rsidRPr="00A7750A">
        <w:t xml:space="preserve"> для расчета данных по</w:t>
      </w:r>
      <w:r w:rsidR="00622240" w:rsidRPr="00A7750A">
        <w:t> </w:t>
      </w:r>
      <w:r w:rsidR="00E0716A" w:rsidRPr="00A7750A">
        <w:t xml:space="preserve">детализированным </w:t>
      </w:r>
      <w:r w:rsidR="002438B1" w:rsidRPr="00A7750A">
        <w:t xml:space="preserve">рискам, способным повлечь негативные последствия </w:t>
      </w:r>
      <w:r w:rsidR="002438B1" w:rsidRPr="00A7750A">
        <w:lastRenderedPageBreak/>
        <w:t>стоимостного характера</w:t>
      </w:r>
      <w:r w:rsidR="002438B1" w:rsidRPr="00A7750A">
        <w:rPr>
          <w:vertAlign w:val="superscript"/>
        </w:rPr>
        <w:footnoteReference w:id="14"/>
      </w:r>
      <w:r w:rsidR="002438B1" w:rsidRPr="00A7750A">
        <w:t>, детализир</w:t>
      </w:r>
      <w:r w:rsidR="00081F0F" w:rsidRPr="00A7750A">
        <w:t>ованные риски приводятся с </w:t>
      </w:r>
      <w:r w:rsidR="002438B1" w:rsidRPr="00A7750A">
        <w:t>исчисленной стоимостной</w:t>
      </w:r>
      <w:r w:rsidR="00590AB6" w:rsidRPr="00A7750A">
        <w:t xml:space="preserve"> (</w:t>
      </w:r>
      <w:r w:rsidR="00590AB6" w:rsidRPr="00BC0D63">
        <w:t>денежной)</w:t>
      </w:r>
      <w:r w:rsidR="002438B1" w:rsidRPr="00BC0D63">
        <w:t xml:space="preserve"> оценкой последствия</w:t>
      </w:r>
      <w:r w:rsidR="002438B1" w:rsidRPr="00BC0D63">
        <w:rPr>
          <w:vertAlign w:val="superscript"/>
        </w:rPr>
        <w:footnoteReference w:id="15"/>
      </w:r>
      <w:r w:rsidR="002438B1" w:rsidRPr="00BC0D63">
        <w:t xml:space="preserve"> (например, сумма возможного ущерба, нецелевого/избыточного/безрезультатного использования бюджетных средств, </w:t>
      </w:r>
      <w:r w:rsidR="00504CDF">
        <w:t>непоступления (</w:t>
      </w:r>
      <w:r w:rsidR="002438B1" w:rsidRPr="00BC0D63">
        <w:t>недопо</w:t>
      </w:r>
      <w:r w:rsidR="00504CDF">
        <w:t>ст</w:t>
      </w:r>
      <w:r w:rsidR="002438B1" w:rsidRPr="00BC0D63">
        <w:t>у</w:t>
      </w:r>
      <w:r w:rsidR="00504CDF">
        <w:t>пл</w:t>
      </w:r>
      <w:r w:rsidR="002438B1" w:rsidRPr="00BC0D63">
        <w:t>ения</w:t>
      </w:r>
      <w:r w:rsidR="00504CDF">
        <w:t>)</w:t>
      </w:r>
      <w:r w:rsidR="002438B1" w:rsidRPr="00BC0D63">
        <w:t xml:space="preserve"> бюджетных средств, </w:t>
      </w:r>
      <w:r w:rsidR="00504CDF">
        <w:t xml:space="preserve">утраты публичных </w:t>
      </w:r>
      <w:r w:rsidR="006268B7">
        <w:t>ресурсов</w:t>
      </w:r>
      <w:r w:rsidR="00504CDF">
        <w:t xml:space="preserve">, </w:t>
      </w:r>
      <w:r w:rsidR="002438B1" w:rsidRPr="00BC0D63">
        <w:t xml:space="preserve">упущенной выгоды, </w:t>
      </w:r>
      <w:r w:rsidR="00F457E9" w:rsidRPr="00F457E9">
        <w:t>искажения</w:t>
      </w:r>
      <w:r w:rsidR="002438B1" w:rsidRPr="00F457E9">
        <w:t xml:space="preserve"> п</w:t>
      </w:r>
      <w:r w:rsidR="00E50342" w:rsidRPr="00F457E9">
        <w:t>оказателей бюджетной отчетности</w:t>
      </w:r>
      <w:r w:rsidR="002438B1" w:rsidRPr="00F457E9">
        <w:t xml:space="preserve"> и</w:t>
      </w:r>
      <w:r w:rsidR="002438B1" w:rsidRPr="00BC0D63">
        <w:t xml:space="preserve"> другие)</w:t>
      </w:r>
      <w:r w:rsidR="00240843" w:rsidRPr="00BC0D63">
        <w:t>;</w:t>
      </w:r>
    </w:p>
    <w:bookmarkEnd w:id="24"/>
    <w:p w14:paraId="25B5E121" w14:textId="3CF6F4FA" w:rsidR="00CC0641" w:rsidRDefault="002B7159" w:rsidP="001A49A8">
      <w:pPr>
        <w:widowControl w:val="0"/>
        <w:spacing w:line="240" w:lineRule="auto"/>
        <w:rPr>
          <w:szCs w:val="28"/>
        </w:rPr>
      </w:pPr>
      <w:r w:rsidRPr="00BC0D63">
        <w:t>е</w:t>
      </w:r>
      <w:r w:rsidR="00962031" w:rsidRPr="00BC0D63">
        <w:t>)</w:t>
      </w:r>
      <w:r w:rsidR="005F1CB5">
        <w:t> </w:t>
      </w:r>
      <w:r w:rsidR="00D910C8" w:rsidRPr="00BC0D63">
        <w:t>п</w:t>
      </w:r>
      <w:r w:rsidR="00CC0641" w:rsidRPr="00BC0D63">
        <w:t xml:space="preserve">редварительный перечень проверяемых </w:t>
      </w:r>
      <w:r w:rsidR="00FC0AFB" w:rsidRPr="00BC0D63">
        <w:t xml:space="preserve">органов </w:t>
      </w:r>
      <w:r w:rsidR="008242DC" w:rsidRPr="00BC0D63">
        <w:t>(</w:t>
      </w:r>
      <w:r w:rsidR="00CC0641" w:rsidRPr="00BC0D63">
        <w:t>организаций</w:t>
      </w:r>
      <w:r w:rsidR="008242DC" w:rsidRPr="00BC0D63">
        <w:t>)</w:t>
      </w:r>
      <w:r w:rsidR="00CC0641" w:rsidRPr="00BC0D63">
        <w:t xml:space="preserve">, </w:t>
      </w:r>
      <w:r w:rsidR="0074460C" w:rsidRPr="00BC0D63">
        <w:t xml:space="preserve">деятельность которых соответствует целям и задачам предлагаемого мероприятия и сопряжена с </w:t>
      </w:r>
      <w:r w:rsidR="000677FA" w:rsidRPr="00BC0D63">
        <w:t>выявленными</w:t>
      </w:r>
      <w:r w:rsidR="0074460C" w:rsidRPr="00BC0D63">
        <w:t xml:space="preserve"> </w:t>
      </w:r>
      <w:r w:rsidR="00F43FD8" w:rsidRPr="00BC0D63">
        <w:t>детализированными рисками</w:t>
      </w:r>
      <w:r w:rsidR="0074460C" w:rsidRPr="00BC0D63">
        <w:t xml:space="preserve"> (составляющими (группами) обобщенного риска с наибольшими значениями уровня обобщенного риска)</w:t>
      </w:r>
      <w:r w:rsidR="00CC0641" w:rsidRPr="00BC0D63">
        <w:rPr>
          <w:szCs w:val="28"/>
        </w:rPr>
        <w:t>.</w:t>
      </w:r>
    </w:p>
    <w:p w14:paraId="6920FB1A" w14:textId="1C971F05" w:rsidR="005831D8" w:rsidRPr="00BC0D63" w:rsidRDefault="004A126F" w:rsidP="00B25DC6">
      <w:pPr>
        <w:widowControl w:val="0"/>
        <w:spacing w:line="240" w:lineRule="auto"/>
      </w:pPr>
      <w:r w:rsidRPr="004A126F">
        <w:t xml:space="preserve">При </w:t>
      </w:r>
      <w:r>
        <w:t>формировании предложений</w:t>
      </w:r>
      <w:r w:rsidRPr="004A126F">
        <w:t xml:space="preserve"> в общем случае рекомендуется исходить из того, что периодичность, формы и методы контроля обусловлены</w:t>
      </w:r>
      <w:r w:rsidR="00567EDA">
        <w:t xml:space="preserve"> </w:t>
      </w:r>
      <w:r w:rsidRPr="004A126F">
        <w:t xml:space="preserve"> </w:t>
      </w:r>
      <w:r w:rsidR="00747E9C">
        <w:t>уровнем (</w:t>
      </w:r>
      <w:r w:rsidRPr="004A126F">
        <w:t>категорией</w:t>
      </w:r>
      <w:r w:rsidR="00747E9C">
        <w:t>)</w:t>
      </w:r>
      <w:r w:rsidR="00567EDA">
        <w:t xml:space="preserve"> обобщенного</w:t>
      </w:r>
      <w:r w:rsidRPr="004A126F">
        <w:t xml:space="preserve"> риска – чем выше</w:t>
      </w:r>
      <w:r w:rsidR="00747E9C">
        <w:t xml:space="preserve"> уровень</w:t>
      </w:r>
      <w:r w:rsidR="006C35D9">
        <w:t xml:space="preserve"> (категория)</w:t>
      </w:r>
      <w:r w:rsidR="00747E9C">
        <w:t xml:space="preserve"> обобщенного</w:t>
      </w:r>
      <w:r w:rsidRPr="004A126F">
        <w:t xml:space="preserve"> риск</w:t>
      </w:r>
      <w:r w:rsidR="006C35D9">
        <w:t>а</w:t>
      </w:r>
      <w:r w:rsidRPr="004A126F">
        <w:t xml:space="preserve">, тем больше внимания следует уделять </w:t>
      </w:r>
      <w:r w:rsidR="00567EDA" w:rsidRPr="00567EDA">
        <w:t>направлению контроля в рамках закрепленной отрасли социальной сферы</w:t>
      </w:r>
      <w:r w:rsidRPr="004A126F">
        <w:t xml:space="preserve"> (например, короче должен быть промежуток времени между мероприятиями</w:t>
      </w:r>
      <w:r w:rsidR="00551EB7">
        <w:t>)</w:t>
      </w:r>
      <w:r w:rsidRPr="004A126F">
        <w:t xml:space="preserve">, </w:t>
      </w:r>
      <w:r w:rsidR="00747E9C">
        <w:t xml:space="preserve">а также </w:t>
      </w:r>
      <w:r w:rsidR="00B25DC6">
        <w:t>составом детализированных рисков – чем больше</w:t>
      </w:r>
      <w:r w:rsidR="00551EB7">
        <w:t xml:space="preserve"> выявлено</w:t>
      </w:r>
      <w:r w:rsidR="00B25DC6">
        <w:t xml:space="preserve"> рисков нарушений (в особенности, влекущих возможные негативные последствия стоимостного характера) </w:t>
      </w:r>
      <w:r w:rsidR="00747E9C">
        <w:t xml:space="preserve">и рисков </w:t>
      </w:r>
      <w:r w:rsidR="006268B7">
        <w:t>недостатков</w:t>
      </w:r>
      <w:r w:rsidR="00747E9C">
        <w:t>, тем</w:t>
      </w:r>
      <w:r w:rsidR="00B25DC6">
        <w:t xml:space="preserve"> </w:t>
      </w:r>
      <w:r w:rsidRPr="004A126F">
        <w:t>более активным должно быть воздействие (</w:t>
      </w:r>
      <w:r w:rsidR="00B25DC6">
        <w:t>напр</w:t>
      </w:r>
      <w:r w:rsidR="00747E9C">
        <w:t>и</w:t>
      </w:r>
      <w:r w:rsidR="00B25DC6">
        <w:t xml:space="preserve">мер, </w:t>
      </w:r>
      <w:r w:rsidRPr="004A126F">
        <w:t>когда предпочтительным является выбор формы осуществления внешнего государственного финансового контроля в пользу контрольного мероприятия</w:t>
      </w:r>
      <w:r w:rsidR="00567EDA">
        <w:t>).</w:t>
      </w:r>
    </w:p>
    <w:p w14:paraId="4D8A6CCE" w14:textId="77777777" w:rsidR="00CC0641" w:rsidRPr="00BC0D63" w:rsidRDefault="00CC0641" w:rsidP="00CC0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contextualSpacing/>
      </w:pPr>
      <w:r w:rsidRPr="00BC0D63">
        <w:t xml:space="preserve">Решение о наименовании мероприятий и предварительном перечне проверяемых </w:t>
      </w:r>
      <w:r w:rsidR="00FC0AFB" w:rsidRPr="00BC0D63">
        <w:t xml:space="preserve">органов </w:t>
      </w:r>
      <w:r w:rsidR="008242DC" w:rsidRPr="00BC0D63">
        <w:t>(</w:t>
      </w:r>
      <w:r w:rsidRPr="00BC0D63">
        <w:t>организаций</w:t>
      </w:r>
      <w:r w:rsidR="008242DC" w:rsidRPr="00BC0D63">
        <w:t>)</w:t>
      </w:r>
      <w:r w:rsidRPr="00BC0D63">
        <w:t>, вносимых в предложения для включения в Пла</w:t>
      </w:r>
      <w:r w:rsidR="00087552" w:rsidRPr="00BC0D63">
        <w:t>н работы КСП Москвы, принимает ч</w:t>
      </w:r>
      <w:r w:rsidRPr="00BC0D63">
        <w:t>лен Коллегии</w:t>
      </w:r>
      <w:r w:rsidR="00BA4B5D" w:rsidRPr="00BC0D63">
        <w:t xml:space="preserve"> </w:t>
      </w:r>
      <w:r w:rsidR="00081F0F">
        <w:t>по </w:t>
      </w:r>
      <w:r w:rsidR="00DF3673" w:rsidRPr="00BC0D63">
        <w:t>результатам обсуждения с начальником инспекции</w:t>
      </w:r>
      <w:r w:rsidRPr="00BC0D63">
        <w:t xml:space="preserve"> </w:t>
      </w:r>
      <w:r w:rsidR="000677FA" w:rsidRPr="00BC0D63">
        <w:t>материалов</w:t>
      </w:r>
      <w:r w:rsidRPr="00BC0D63">
        <w:t xml:space="preserve">, представленных </w:t>
      </w:r>
      <w:r w:rsidR="000677FA" w:rsidRPr="00BC0D63">
        <w:t>инспекторами</w:t>
      </w:r>
      <w:r w:rsidR="002C7E2C" w:rsidRPr="00BC0D63">
        <w:t>,</w:t>
      </w:r>
      <w:r w:rsidR="002C7E2C" w:rsidRPr="00BC0D63">
        <w:rPr>
          <w:szCs w:val="28"/>
        </w:rPr>
        <w:t xml:space="preserve"> </w:t>
      </w:r>
      <w:r w:rsidR="000677FA" w:rsidRPr="00BC0D63">
        <w:rPr>
          <w:szCs w:val="28"/>
        </w:rPr>
        <w:t>включая</w:t>
      </w:r>
      <w:r w:rsidR="00556B31" w:rsidRPr="00BC0D63">
        <w:rPr>
          <w:szCs w:val="28"/>
        </w:rPr>
        <w:t xml:space="preserve"> результат</w:t>
      </w:r>
      <w:r w:rsidR="000677FA" w:rsidRPr="00BC0D63">
        <w:rPr>
          <w:szCs w:val="28"/>
        </w:rPr>
        <w:t>ы</w:t>
      </w:r>
      <w:r w:rsidR="00556B31" w:rsidRPr="00BC0D63">
        <w:rPr>
          <w:szCs w:val="28"/>
        </w:rPr>
        <w:t xml:space="preserve"> оценки </w:t>
      </w:r>
      <w:r w:rsidR="002C7E2C" w:rsidRPr="00BC0D63">
        <w:rPr>
          <w:szCs w:val="28"/>
        </w:rPr>
        <w:t>уровн</w:t>
      </w:r>
      <w:r w:rsidR="00556B31" w:rsidRPr="00BC0D63">
        <w:rPr>
          <w:szCs w:val="28"/>
        </w:rPr>
        <w:t>я</w:t>
      </w:r>
      <w:r w:rsidR="002C7E2C" w:rsidRPr="00BC0D63">
        <w:rPr>
          <w:szCs w:val="28"/>
        </w:rPr>
        <w:t xml:space="preserve"> обобщенного риска</w:t>
      </w:r>
      <w:r w:rsidR="00E91C4E" w:rsidRPr="00BC0D63">
        <w:rPr>
          <w:szCs w:val="28"/>
        </w:rPr>
        <w:t xml:space="preserve"> по</w:t>
      </w:r>
      <w:r w:rsidR="002265BB" w:rsidRPr="00BC0D63">
        <w:rPr>
          <w:szCs w:val="28"/>
        </w:rPr>
        <w:t> </w:t>
      </w:r>
      <w:r w:rsidR="00E91C4E" w:rsidRPr="00BC0D63">
        <w:rPr>
          <w:szCs w:val="28"/>
        </w:rPr>
        <w:t>предложенной тематике</w:t>
      </w:r>
      <w:r w:rsidR="00556B31" w:rsidRPr="00BC0D63">
        <w:rPr>
          <w:szCs w:val="28"/>
        </w:rPr>
        <w:t>, а также состава детализированных рисков</w:t>
      </w:r>
      <w:r w:rsidRPr="00BC0D63">
        <w:t>.</w:t>
      </w:r>
    </w:p>
    <w:p w14:paraId="527CEF0E" w14:textId="77777777" w:rsidR="00CC0641" w:rsidRPr="00BC0D63" w:rsidRDefault="00CC0641" w:rsidP="00CC0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contextualSpacing/>
      </w:pPr>
    </w:p>
    <w:p w14:paraId="1DEBCC39" w14:textId="1C40F77B" w:rsidR="00BD0C65" w:rsidRPr="00BC0D63" w:rsidRDefault="00BD0C65" w:rsidP="00F61356">
      <w:pPr>
        <w:pStyle w:val="1"/>
      </w:pPr>
      <w:bookmarkStart w:id="26" w:name="_Toc126595724"/>
      <w:bookmarkStart w:id="27" w:name="_Toc126595802"/>
      <w:bookmarkStart w:id="28" w:name="_Toc130215735"/>
      <w:r w:rsidRPr="00BC0D63">
        <w:rPr>
          <w:rFonts w:eastAsia="Calibri"/>
        </w:rPr>
        <w:t>3. </w:t>
      </w:r>
      <w:bookmarkEnd w:id="18"/>
      <w:r w:rsidR="009145EC" w:rsidRPr="00BC0D63">
        <w:rPr>
          <w:rFonts w:eastAsia="Calibri"/>
        </w:rPr>
        <w:t xml:space="preserve">Порядок организации работы </w:t>
      </w:r>
      <w:r w:rsidR="000275CD" w:rsidRPr="00BC0D63">
        <w:rPr>
          <w:rFonts w:eastAsia="Calibri"/>
        </w:rPr>
        <w:t>в рамках</w:t>
      </w:r>
      <w:r w:rsidR="00E91C4E" w:rsidRPr="00BC0D63">
        <w:rPr>
          <w:rFonts w:eastAsia="Calibri"/>
        </w:rPr>
        <w:t xml:space="preserve"> реализации</w:t>
      </w:r>
      <w:r w:rsidR="005F1CB5">
        <w:rPr>
          <w:rFonts w:eastAsia="Calibri"/>
        </w:rPr>
        <w:br/>
      </w:r>
      <w:r w:rsidR="000275CD" w:rsidRPr="00BC0D63">
        <w:rPr>
          <w:rFonts w:eastAsia="Calibri"/>
        </w:rPr>
        <w:t>риск-ориентированного подхода</w:t>
      </w:r>
      <w:r w:rsidR="009145EC" w:rsidRPr="00BC0D63">
        <w:rPr>
          <w:rFonts w:eastAsia="Calibri"/>
        </w:rPr>
        <w:t xml:space="preserve"> при </w:t>
      </w:r>
      <w:bookmarkEnd w:id="26"/>
      <w:bookmarkEnd w:id="27"/>
      <w:r w:rsidR="00047AC6" w:rsidRPr="00BC0D63">
        <w:rPr>
          <w:rFonts w:eastAsia="Calibri"/>
        </w:rPr>
        <w:t>подготовке и проведении мероприяти</w:t>
      </w:r>
      <w:bookmarkEnd w:id="28"/>
      <w:r w:rsidR="00D57138" w:rsidRPr="00BC0D63">
        <w:rPr>
          <w:rFonts w:eastAsia="Calibri"/>
        </w:rPr>
        <w:t>й</w:t>
      </w:r>
      <w:r w:rsidR="00652717" w:rsidRPr="00BC0D63">
        <w:rPr>
          <w:rFonts w:eastAsia="Calibri"/>
        </w:rPr>
        <w:t xml:space="preserve"> по контролю в социальной сфере</w:t>
      </w:r>
    </w:p>
    <w:p w14:paraId="7A065BE7" w14:textId="77777777" w:rsidR="00E12067" w:rsidRPr="00BC0D63" w:rsidRDefault="00C41606" w:rsidP="00F61356">
      <w:pPr>
        <w:spacing w:line="240" w:lineRule="auto"/>
      </w:pPr>
      <w:r w:rsidRPr="00BC0D63">
        <w:t>При</w:t>
      </w:r>
      <w:r w:rsidR="007D411E" w:rsidRPr="00BC0D63">
        <w:t xml:space="preserve"> подготовк</w:t>
      </w:r>
      <w:r w:rsidRPr="00BC0D63">
        <w:t>е</w:t>
      </w:r>
      <w:r w:rsidR="007D411E" w:rsidRPr="00BC0D63">
        <w:t xml:space="preserve"> к проведению </w:t>
      </w:r>
      <w:r w:rsidR="00BE04B6" w:rsidRPr="00BC0D63">
        <w:t>мероприятия в случае, если</w:t>
      </w:r>
      <w:r w:rsidR="00AC292F" w:rsidRPr="00BC0D63">
        <w:t xml:space="preserve"> проверяемые органы (организации) не указаны в наименовании мероприятия, </w:t>
      </w:r>
      <w:r w:rsidR="00F85B61" w:rsidRPr="00BC0D63">
        <w:t xml:space="preserve">включенного в </w:t>
      </w:r>
      <w:r w:rsidR="00E12067" w:rsidRPr="00BC0D63">
        <w:t>План работы КСП</w:t>
      </w:r>
      <w:r w:rsidR="00F03202" w:rsidRPr="00BC0D63">
        <w:t xml:space="preserve"> </w:t>
      </w:r>
      <w:r w:rsidR="00E12067" w:rsidRPr="00BC0D63">
        <w:t xml:space="preserve">Москвы, </w:t>
      </w:r>
      <w:r w:rsidR="00ED18F3" w:rsidRPr="00BC0D63">
        <w:t xml:space="preserve">по решению </w:t>
      </w:r>
      <w:r w:rsidR="001303C8" w:rsidRPr="00BC0D63">
        <w:t>члена Коллегии</w:t>
      </w:r>
      <w:r w:rsidR="00ED18F3" w:rsidRPr="00BC0D63">
        <w:t xml:space="preserve"> дополнительн</w:t>
      </w:r>
      <w:r w:rsidR="00F85B61" w:rsidRPr="00BC0D63">
        <w:t xml:space="preserve">о </w:t>
      </w:r>
      <w:r w:rsidR="00ED18F3" w:rsidRPr="00BC0D63">
        <w:t>определ</w:t>
      </w:r>
      <w:r w:rsidR="00F85B61" w:rsidRPr="00BC0D63">
        <w:t>яются</w:t>
      </w:r>
      <w:r w:rsidR="00ED18F3" w:rsidRPr="00BC0D63">
        <w:t xml:space="preserve"> (</w:t>
      </w:r>
      <w:r w:rsidR="00F85B61" w:rsidRPr="00BC0D63">
        <w:t>уточняются</w:t>
      </w:r>
      <w:r w:rsidR="00ED18F3" w:rsidRPr="00BC0D63">
        <w:t xml:space="preserve">) </w:t>
      </w:r>
      <w:r w:rsidR="00F85B61" w:rsidRPr="00BC0D63">
        <w:t xml:space="preserve">проверяемые органы </w:t>
      </w:r>
      <w:r w:rsidR="00ED18F3" w:rsidRPr="00BC0D63">
        <w:t>(</w:t>
      </w:r>
      <w:r w:rsidR="00F85B61" w:rsidRPr="00BC0D63">
        <w:t>организации</w:t>
      </w:r>
      <w:r w:rsidR="00ED18F3" w:rsidRPr="00BC0D63">
        <w:t xml:space="preserve">) </w:t>
      </w:r>
      <w:r w:rsidR="00AC292F" w:rsidRPr="00BC0D63">
        <w:t>на основе</w:t>
      </w:r>
      <w:r w:rsidR="007D411E" w:rsidRPr="00BC0D63">
        <w:t xml:space="preserve"> предварительного перечня проверяемых</w:t>
      </w:r>
      <w:r w:rsidR="00FC0AFB" w:rsidRPr="00BC0D63">
        <w:t xml:space="preserve"> органов и </w:t>
      </w:r>
      <w:r w:rsidR="007D411E" w:rsidRPr="00BC0D63">
        <w:t>организаций.</w:t>
      </w:r>
    </w:p>
    <w:p w14:paraId="6100ABC5" w14:textId="42FAE22D" w:rsidR="002C54C1" w:rsidRPr="00BC0D63" w:rsidRDefault="00B875B5" w:rsidP="00F61356">
      <w:pPr>
        <w:spacing w:line="240" w:lineRule="auto"/>
        <w:rPr>
          <w:szCs w:val="28"/>
        </w:rPr>
      </w:pPr>
      <w:r w:rsidRPr="00BC0D63">
        <w:rPr>
          <w:szCs w:val="28"/>
        </w:rPr>
        <w:lastRenderedPageBreak/>
        <w:t xml:space="preserve">Организация </w:t>
      </w:r>
      <w:r w:rsidR="00ED18F3" w:rsidRPr="00BC0D63">
        <w:rPr>
          <w:szCs w:val="28"/>
        </w:rPr>
        <w:t>выше</w:t>
      </w:r>
      <w:r w:rsidRPr="00BC0D63">
        <w:rPr>
          <w:szCs w:val="28"/>
        </w:rPr>
        <w:t xml:space="preserve">указанной работы осуществляется руководителем рабочей группы. </w:t>
      </w:r>
      <w:r w:rsidR="008D70D7" w:rsidRPr="00BC0D63">
        <w:rPr>
          <w:szCs w:val="28"/>
        </w:rPr>
        <w:t xml:space="preserve">В целях ее реализации членом Коллегии по предложению </w:t>
      </w:r>
      <w:r w:rsidR="002C54C1" w:rsidRPr="00BC0D63">
        <w:rPr>
          <w:szCs w:val="28"/>
        </w:rPr>
        <w:t xml:space="preserve">членов рабочей группы может быть принято решение о направлении запросов информации в порядке, предусмотренном законодательством Российской Федерации и города Москвы, а также локальными </w:t>
      </w:r>
      <w:r w:rsidR="00E00A16" w:rsidRPr="00BC0D63">
        <w:rPr>
          <w:szCs w:val="28"/>
        </w:rPr>
        <w:t xml:space="preserve">нормативными </w:t>
      </w:r>
      <w:r w:rsidR="002C54C1" w:rsidRPr="00BC0D63">
        <w:rPr>
          <w:szCs w:val="28"/>
        </w:rPr>
        <w:t>правовыми актами КСП</w:t>
      </w:r>
      <w:r w:rsidR="00E91C4E" w:rsidRPr="00BC0D63">
        <w:rPr>
          <w:szCs w:val="28"/>
        </w:rPr>
        <w:t> </w:t>
      </w:r>
      <w:r w:rsidR="002C54C1" w:rsidRPr="00BC0D63">
        <w:rPr>
          <w:szCs w:val="28"/>
        </w:rPr>
        <w:t>Москвы.</w:t>
      </w:r>
    </w:p>
    <w:p w14:paraId="71CA9255" w14:textId="2DC3A932" w:rsidR="002C54C1" w:rsidRPr="00BC0D63" w:rsidRDefault="002C54C1" w:rsidP="00F61356">
      <w:pPr>
        <w:spacing w:line="240" w:lineRule="auto"/>
        <w:rPr>
          <w:szCs w:val="28"/>
        </w:rPr>
      </w:pPr>
      <w:r w:rsidRPr="00BC0D63">
        <w:rPr>
          <w:szCs w:val="28"/>
        </w:rPr>
        <w:t xml:space="preserve">По решению руководителя рабочей группы в отношении </w:t>
      </w:r>
      <w:r w:rsidR="00947885" w:rsidRPr="00BC0D63">
        <w:rPr>
          <w:szCs w:val="28"/>
        </w:rPr>
        <w:t>организаций</w:t>
      </w:r>
      <w:r w:rsidRPr="00BC0D63">
        <w:rPr>
          <w:szCs w:val="28"/>
        </w:rPr>
        <w:t xml:space="preserve"> из</w:t>
      </w:r>
      <w:r w:rsidRPr="00BC0D63">
        <w:rPr>
          <w:szCs w:val="28"/>
          <w:lang w:val="en-US"/>
        </w:rPr>
        <w:t> </w:t>
      </w:r>
      <w:r w:rsidRPr="00BC0D63">
        <w:rPr>
          <w:szCs w:val="28"/>
        </w:rPr>
        <w:t xml:space="preserve">предварительного перечня, а также </w:t>
      </w:r>
      <w:r w:rsidR="000118F9" w:rsidRPr="00BC0D63">
        <w:rPr>
          <w:szCs w:val="28"/>
        </w:rPr>
        <w:t xml:space="preserve">в отношении </w:t>
      </w:r>
      <w:r w:rsidR="00947885" w:rsidRPr="00BC0D63">
        <w:rPr>
          <w:szCs w:val="28"/>
        </w:rPr>
        <w:t>однотипных организаций</w:t>
      </w:r>
      <w:r w:rsidRPr="00BC0D63">
        <w:rPr>
          <w:szCs w:val="28"/>
        </w:rPr>
        <w:t xml:space="preserve"> может быть произведена оценка уровня обобщенного риска в разрезе факторов, представленных в приложении</w:t>
      </w:r>
      <w:r w:rsidR="00A42937">
        <w:rPr>
          <w:szCs w:val="28"/>
        </w:rPr>
        <w:t> </w:t>
      </w:r>
      <w:r w:rsidRPr="00BC0D63">
        <w:rPr>
          <w:szCs w:val="28"/>
        </w:rPr>
        <w:t xml:space="preserve">1 к </w:t>
      </w:r>
      <w:r w:rsidR="002265BB" w:rsidRPr="00BC0D63">
        <w:rPr>
          <w:szCs w:val="28"/>
        </w:rPr>
        <w:t>М</w:t>
      </w:r>
      <w:r w:rsidRPr="00BC0D63">
        <w:rPr>
          <w:szCs w:val="28"/>
        </w:rPr>
        <w:t xml:space="preserve">етодическим рекомендациям, в соответствии с подходами, изложенными в разделе 4 </w:t>
      </w:r>
      <w:r w:rsidR="002265BB" w:rsidRPr="00BC0D63">
        <w:rPr>
          <w:szCs w:val="28"/>
        </w:rPr>
        <w:t>М</w:t>
      </w:r>
      <w:r w:rsidRPr="00BC0D63">
        <w:rPr>
          <w:szCs w:val="28"/>
        </w:rPr>
        <w:t>етодических рекомендаций.</w:t>
      </w:r>
    </w:p>
    <w:p w14:paraId="035CCB0E" w14:textId="6F0C9200" w:rsidR="00931B01" w:rsidRPr="00BC0D63" w:rsidRDefault="00F20BFE" w:rsidP="00F61356">
      <w:pPr>
        <w:spacing w:line="240" w:lineRule="auto"/>
      </w:pPr>
      <w:r w:rsidRPr="00BC0D63">
        <w:rPr>
          <w:szCs w:val="28"/>
        </w:rPr>
        <w:t>Р</w:t>
      </w:r>
      <w:r w:rsidR="00B875B5" w:rsidRPr="00BC0D63">
        <w:rPr>
          <w:szCs w:val="28"/>
        </w:rPr>
        <w:t>езультат</w:t>
      </w:r>
      <w:r w:rsidRPr="00BC0D63">
        <w:rPr>
          <w:szCs w:val="28"/>
        </w:rPr>
        <w:t>ы работы</w:t>
      </w:r>
      <w:r w:rsidR="008D70D7" w:rsidRPr="00BC0D63">
        <w:rPr>
          <w:szCs w:val="28"/>
        </w:rPr>
        <w:t xml:space="preserve"> в виде</w:t>
      </w:r>
      <w:r w:rsidRPr="00BC0D63">
        <w:rPr>
          <w:szCs w:val="28"/>
        </w:rPr>
        <w:t xml:space="preserve"> </w:t>
      </w:r>
      <w:r w:rsidR="008D70D7" w:rsidRPr="00BC0D63">
        <w:rPr>
          <w:szCs w:val="28"/>
        </w:rPr>
        <w:t>перечня проверяемых органов (организаций) с обоснованием их выбора</w:t>
      </w:r>
      <w:r w:rsidR="000118F9" w:rsidRPr="00BC0D63">
        <w:rPr>
          <w:szCs w:val="28"/>
        </w:rPr>
        <w:t xml:space="preserve"> отражаются в</w:t>
      </w:r>
      <w:r w:rsidR="0011711C">
        <w:rPr>
          <w:szCs w:val="28"/>
        </w:rPr>
        <w:t xml:space="preserve"> проекте</w:t>
      </w:r>
      <w:r w:rsidR="000118F9" w:rsidRPr="00BC0D63">
        <w:rPr>
          <w:szCs w:val="28"/>
        </w:rPr>
        <w:t xml:space="preserve"> </w:t>
      </w:r>
      <w:r w:rsidR="000118F9" w:rsidRPr="009410A3">
        <w:rPr>
          <w:szCs w:val="28"/>
        </w:rPr>
        <w:t>аналитической записк</w:t>
      </w:r>
      <w:r w:rsidR="00BB6E37" w:rsidRPr="0041169A">
        <w:rPr>
          <w:szCs w:val="28"/>
        </w:rPr>
        <w:t>и</w:t>
      </w:r>
      <w:r w:rsidR="00E4463F" w:rsidRPr="00BC0D63">
        <w:rPr>
          <w:szCs w:val="28"/>
        </w:rPr>
        <w:t xml:space="preserve"> по </w:t>
      </w:r>
      <w:r w:rsidR="00883A9B" w:rsidRPr="00BC0D63">
        <w:rPr>
          <w:szCs w:val="28"/>
        </w:rPr>
        <w:t>результатам подготовки к проведению мероприятия</w:t>
      </w:r>
      <w:r w:rsidR="002D4178" w:rsidRPr="00BC0D63">
        <w:rPr>
          <w:szCs w:val="28"/>
        </w:rPr>
        <w:t>.</w:t>
      </w:r>
      <w:r w:rsidR="008D70D7" w:rsidRPr="00BC0D63">
        <w:rPr>
          <w:szCs w:val="28"/>
        </w:rPr>
        <w:t xml:space="preserve"> </w:t>
      </w:r>
      <w:r w:rsidR="00883A9B" w:rsidRPr="00BC0D63">
        <w:rPr>
          <w:szCs w:val="28"/>
        </w:rPr>
        <w:t>В о</w:t>
      </w:r>
      <w:r w:rsidR="002D4178" w:rsidRPr="00BC0D63">
        <w:rPr>
          <w:szCs w:val="28"/>
        </w:rPr>
        <w:t xml:space="preserve">боснование </w:t>
      </w:r>
      <w:r w:rsidR="00883A9B" w:rsidRPr="00BC0D63">
        <w:rPr>
          <w:szCs w:val="28"/>
        </w:rPr>
        <w:t>включаются</w:t>
      </w:r>
      <w:r w:rsidR="008D70D7" w:rsidRPr="00BC0D63">
        <w:rPr>
          <w:szCs w:val="28"/>
        </w:rPr>
        <w:t xml:space="preserve"> сведения</w:t>
      </w:r>
      <w:r w:rsidR="00E4463F" w:rsidRPr="00BC0D63">
        <w:rPr>
          <w:szCs w:val="28"/>
        </w:rPr>
        <w:t xml:space="preserve"> о </w:t>
      </w:r>
      <w:r w:rsidR="008D70D7" w:rsidRPr="00BC0D63">
        <w:rPr>
          <w:szCs w:val="28"/>
        </w:rPr>
        <w:t>темат</w:t>
      </w:r>
      <w:r w:rsidR="00E4463F" w:rsidRPr="00BC0D63">
        <w:rPr>
          <w:szCs w:val="28"/>
        </w:rPr>
        <w:t>ике мероприятия и сопряженных с </w:t>
      </w:r>
      <w:r w:rsidR="008D70D7" w:rsidRPr="00BC0D63">
        <w:rPr>
          <w:szCs w:val="28"/>
        </w:rPr>
        <w:t>деятельностью предлагаемых органов (организаций) детализированных рисках,</w:t>
      </w:r>
      <w:r w:rsidR="008536FD" w:rsidRPr="00BC0D63">
        <w:rPr>
          <w:szCs w:val="28"/>
        </w:rPr>
        <w:t xml:space="preserve"> </w:t>
      </w:r>
      <w:r w:rsidR="00433291" w:rsidRPr="00BC0D63">
        <w:rPr>
          <w:szCs w:val="28"/>
        </w:rPr>
        <w:t>выявленных</w:t>
      </w:r>
      <w:r w:rsidR="00D17040" w:rsidRPr="00BC0D63">
        <w:rPr>
          <w:szCs w:val="28"/>
        </w:rPr>
        <w:t xml:space="preserve"> </w:t>
      </w:r>
      <w:r w:rsidR="00C41606" w:rsidRPr="00BC0D63">
        <w:rPr>
          <w:szCs w:val="28"/>
        </w:rPr>
        <w:t>при</w:t>
      </w:r>
      <w:r w:rsidR="00D17040" w:rsidRPr="00BC0D63">
        <w:rPr>
          <w:szCs w:val="28"/>
        </w:rPr>
        <w:t xml:space="preserve"> планировани</w:t>
      </w:r>
      <w:r w:rsidR="00C41606" w:rsidRPr="00BC0D63">
        <w:rPr>
          <w:szCs w:val="28"/>
        </w:rPr>
        <w:t>и</w:t>
      </w:r>
      <w:r w:rsidR="00D17040" w:rsidRPr="00BC0D63">
        <w:rPr>
          <w:szCs w:val="28"/>
        </w:rPr>
        <w:t xml:space="preserve"> и </w:t>
      </w:r>
      <w:r w:rsidR="00C41606" w:rsidRPr="00BC0D63">
        <w:rPr>
          <w:szCs w:val="28"/>
        </w:rPr>
        <w:t xml:space="preserve">подготовке </w:t>
      </w:r>
      <w:r w:rsidR="00D17040" w:rsidRPr="00BC0D63">
        <w:rPr>
          <w:szCs w:val="28"/>
        </w:rPr>
        <w:t xml:space="preserve">мероприятия, </w:t>
      </w:r>
      <w:r w:rsidR="00433291" w:rsidRPr="00BC0D63">
        <w:rPr>
          <w:szCs w:val="28"/>
        </w:rPr>
        <w:t>в</w:t>
      </w:r>
      <w:r w:rsidR="003703E3" w:rsidRPr="00BC0D63">
        <w:rPr>
          <w:szCs w:val="28"/>
        </w:rPr>
        <w:t> </w:t>
      </w:r>
      <w:r w:rsidR="00D17040" w:rsidRPr="00BC0D63">
        <w:rPr>
          <w:szCs w:val="28"/>
        </w:rPr>
        <w:t>разрезе составляющих (групп) обобщенного риска</w:t>
      </w:r>
      <w:r w:rsidR="00433291" w:rsidRPr="00BC0D63">
        <w:rPr>
          <w:szCs w:val="28"/>
        </w:rPr>
        <w:t>;</w:t>
      </w:r>
      <w:r w:rsidR="008D70D7" w:rsidRPr="00BC0D63">
        <w:rPr>
          <w:szCs w:val="28"/>
        </w:rPr>
        <w:t xml:space="preserve"> </w:t>
      </w:r>
      <w:r w:rsidR="008536FD" w:rsidRPr="00BC0D63">
        <w:rPr>
          <w:szCs w:val="28"/>
        </w:rPr>
        <w:t xml:space="preserve">о факторах, обуславливающих </w:t>
      </w:r>
      <w:r w:rsidR="003A5287" w:rsidRPr="00BC0D63">
        <w:rPr>
          <w:szCs w:val="28"/>
        </w:rPr>
        <w:t>такие детализированные риски,</w:t>
      </w:r>
      <w:r w:rsidR="008536FD" w:rsidRPr="00BC0D63">
        <w:rPr>
          <w:szCs w:val="28"/>
        </w:rPr>
        <w:t xml:space="preserve"> и</w:t>
      </w:r>
      <w:r w:rsidR="003A5287" w:rsidRPr="00BC0D63">
        <w:rPr>
          <w:szCs w:val="28"/>
        </w:rPr>
        <w:t xml:space="preserve"> их</w:t>
      </w:r>
      <w:r w:rsidR="008536FD" w:rsidRPr="00BC0D63">
        <w:rPr>
          <w:szCs w:val="28"/>
        </w:rPr>
        <w:t xml:space="preserve"> возможных негативных</w:t>
      </w:r>
      <w:r w:rsidR="00433291" w:rsidRPr="00BC0D63">
        <w:rPr>
          <w:szCs w:val="28"/>
        </w:rPr>
        <w:t xml:space="preserve"> (отрицательных)</w:t>
      </w:r>
      <w:r w:rsidR="008536FD" w:rsidRPr="00BC0D63">
        <w:rPr>
          <w:szCs w:val="28"/>
        </w:rPr>
        <w:t xml:space="preserve"> </w:t>
      </w:r>
      <w:r w:rsidR="003A5287" w:rsidRPr="00BC0D63">
        <w:rPr>
          <w:szCs w:val="28"/>
        </w:rPr>
        <w:t>последствиях. В</w:t>
      </w:r>
      <w:r w:rsidR="00D17040" w:rsidRPr="00BC0D63">
        <w:rPr>
          <w:szCs w:val="28"/>
        </w:rPr>
        <w:t> </w:t>
      </w:r>
      <w:r w:rsidR="002C54C1" w:rsidRPr="00BC0D63">
        <w:rPr>
          <w:szCs w:val="28"/>
        </w:rPr>
        <w:t>случае принятия членом Коллегии решения об</w:t>
      </w:r>
      <w:r w:rsidR="003A5287" w:rsidRPr="00BC0D63">
        <w:rPr>
          <w:szCs w:val="28"/>
        </w:rPr>
        <w:t> </w:t>
      </w:r>
      <w:r w:rsidR="002C54C1" w:rsidRPr="00BC0D63">
        <w:rPr>
          <w:szCs w:val="28"/>
        </w:rPr>
        <w:t>отсутствии необходимости формирования аналитической записки по</w:t>
      </w:r>
      <w:r w:rsidR="003A5287" w:rsidRPr="00BC0D63">
        <w:rPr>
          <w:szCs w:val="28"/>
        </w:rPr>
        <w:t> </w:t>
      </w:r>
      <w:r w:rsidR="002C54C1" w:rsidRPr="00BC0D63">
        <w:rPr>
          <w:szCs w:val="28"/>
        </w:rPr>
        <w:t>результатам подготовки к проведению мероприятия</w:t>
      </w:r>
      <w:r w:rsidR="00D17040" w:rsidRPr="00BC0D63">
        <w:rPr>
          <w:szCs w:val="28"/>
        </w:rPr>
        <w:t>,</w:t>
      </w:r>
      <w:r w:rsidR="002D4178" w:rsidRPr="00BC0D63">
        <w:rPr>
          <w:szCs w:val="28"/>
        </w:rPr>
        <w:t xml:space="preserve"> </w:t>
      </w:r>
      <w:r w:rsidR="002A05AC" w:rsidRPr="00BC0D63">
        <w:rPr>
          <w:szCs w:val="28"/>
        </w:rPr>
        <w:t>руководителем рабочей группы направляется члену Коллеги</w:t>
      </w:r>
      <w:r w:rsidR="009A2B9C">
        <w:rPr>
          <w:szCs w:val="28"/>
        </w:rPr>
        <w:t>и</w:t>
      </w:r>
      <w:r w:rsidR="002A05AC" w:rsidRPr="00BC0D63">
        <w:rPr>
          <w:szCs w:val="28"/>
        </w:rPr>
        <w:t xml:space="preserve"> на</w:t>
      </w:r>
      <w:r w:rsidR="003A5287" w:rsidRPr="00BC0D63">
        <w:rPr>
          <w:szCs w:val="28"/>
        </w:rPr>
        <w:t> </w:t>
      </w:r>
      <w:r w:rsidR="002A05AC" w:rsidRPr="00BC0D63">
        <w:rPr>
          <w:szCs w:val="28"/>
        </w:rPr>
        <w:t xml:space="preserve">рассмотрение </w:t>
      </w:r>
      <w:r w:rsidR="003A5287" w:rsidRPr="00BC0D63">
        <w:rPr>
          <w:szCs w:val="28"/>
        </w:rPr>
        <w:t xml:space="preserve">для принятия решения служебная записка с </w:t>
      </w:r>
      <w:r w:rsidR="002D4178" w:rsidRPr="00BC0D63">
        <w:rPr>
          <w:szCs w:val="28"/>
        </w:rPr>
        <w:t>предложения</w:t>
      </w:r>
      <w:r w:rsidR="003A5287" w:rsidRPr="00BC0D63">
        <w:rPr>
          <w:szCs w:val="28"/>
        </w:rPr>
        <w:t>ми</w:t>
      </w:r>
      <w:r w:rsidR="002D4178" w:rsidRPr="00BC0D63">
        <w:rPr>
          <w:szCs w:val="28"/>
        </w:rPr>
        <w:t xml:space="preserve"> по </w:t>
      </w:r>
      <w:r w:rsidR="000118F9" w:rsidRPr="00BC0D63">
        <w:rPr>
          <w:szCs w:val="28"/>
        </w:rPr>
        <w:t>перечню</w:t>
      </w:r>
      <w:r w:rsidR="002D4178" w:rsidRPr="00BC0D63">
        <w:rPr>
          <w:szCs w:val="28"/>
        </w:rPr>
        <w:t xml:space="preserve"> проверяемых органов (организаций) с обоснованием</w:t>
      </w:r>
      <w:r w:rsidR="003A5287" w:rsidRPr="00BC0D63">
        <w:rPr>
          <w:szCs w:val="28"/>
        </w:rPr>
        <w:t xml:space="preserve"> их выбора</w:t>
      </w:r>
      <w:r w:rsidR="002D4178" w:rsidRPr="00BC0D63">
        <w:rPr>
          <w:szCs w:val="28"/>
        </w:rPr>
        <w:t>.</w:t>
      </w:r>
    </w:p>
    <w:p w14:paraId="19E69B73" w14:textId="77777777" w:rsidR="00EB2AD2" w:rsidRPr="00BC0D63" w:rsidRDefault="00B875B5" w:rsidP="00F61356">
      <w:pPr>
        <w:spacing w:line="240" w:lineRule="auto"/>
        <w:rPr>
          <w:szCs w:val="28"/>
        </w:rPr>
      </w:pPr>
      <w:r w:rsidRPr="00BC0D63">
        <w:rPr>
          <w:szCs w:val="28"/>
        </w:rPr>
        <w:t>На основании представленных материалов членом Коллегии по</w:t>
      </w:r>
      <w:r w:rsidR="007F3BF3" w:rsidRPr="00BC0D63">
        <w:rPr>
          <w:szCs w:val="28"/>
          <w:lang w:val="en-US"/>
        </w:rPr>
        <w:t> </w:t>
      </w:r>
      <w:r w:rsidRPr="00BC0D63">
        <w:rPr>
          <w:szCs w:val="28"/>
        </w:rPr>
        <w:t>результатам обсуждения с начальником инспекции</w:t>
      </w:r>
      <w:r w:rsidR="00E4463F" w:rsidRPr="00BC0D63">
        <w:rPr>
          <w:szCs w:val="28"/>
        </w:rPr>
        <w:t xml:space="preserve"> принимается решение по перечню</w:t>
      </w:r>
      <w:r w:rsidR="00655206" w:rsidRPr="00BC0D63">
        <w:rPr>
          <w:szCs w:val="28"/>
        </w:rPr>
        <w:t xml:space="preserve"> проверяемых органов </w:t>
      </w:r>
      <w:r w:rsidR="002D4178" w:rsidRPr="00BC0D63">
        <w:rPr>
          <w:szCs w:val="28"/>
        </w:rPr>
        <w:t>(</w:t>
      </w:r>
      <w:r w:rsidR="00655206" w:rsidRPr="00BC0D63">
        <w:rPr>
          <w:szCs w:val="28"/>
        </w:rPr>
        <w:t>организаций</w:t>
      </w:r>
      <w:r w:rsidR="002D4178" w:rsidRPr="00BC0D63">
        <w:rPr>
          <w:szCs w:val="28"/>
        </w:rPr>
        <w:t>)</w:t>
      </w:r>
      <w:r w:rsidR="00E4463F" w:rsidRPr="00BC0D63">
        <w:rPr>
          <w:szCs w:val="28"/>
        </w:rPr>
        <w:t>.</w:t>
      </w:r>
    </w:p>
    <w:p w14:paraId="3EE64991" w14:textId="5B5527EA" w:rsidR="00B241F7" w:rsidRPr="00BC0D63" w:rsidRDefault="00B241F7" w:rsidP="00F61356">
      <w:pPr>
        <w:spacing w:line="240" w:lineRule="auto"/>
        <w:rPr>
          <w:bCs/>
        </w:rPr>
      </w:pPr>
      <w:r w:rsidRPr="00BC0D63">
        <w:rPr>
          <w:bCs/>
        </w:rPr>
        <w:t xml:space="preserve">При </w:t>
      </w:r>
      <w:r w:rsidR="00B533D7" w:rsidRPr="00BC0D63">
        <w:rPr>
          <w:bCs/>
        </w:rPr>
        <w:t>разработке</w:t>
      </w:r>
      <w:r w:rsidR="00310AEA" w:rsidRPr="00BC0D63">
        <w:rPr>
          <w:bCs/>
        </w:rPr>
        <w:t xml:space="preserve"> </w:t>
      </w:r>
      <w:r w:rsidR="00B533D7" w:rsidRPr="00BC0D63">
        <w:rPr>
          <w:bCs/>
        </w:rPr>
        <w:t xml:space="preserve">проектов программы и рабочего плана </w:t>
      </w:r>
      <w:r w:rsidR="005E56EE" w:rsidRPr="00BC0D63">
        <w:rPr>
          <w:bCs/>
        </w:rPr>
        <w:t xml:space="preserve">(в случаях, установленных </w:t>
      </w:r>
      <w:r w:rsidR="006518A4" w:rsidRPr="00BC0D63">
        <w:rPr>
          <w:bCs/>
        </w:rPr>
        <w:t>локальными нормативными правовыми актами</w:t>
      </w:r>
      <w:r w:rsidR="005E56EE" w:rsidRPr="00BC0D63">
        <w:rPr>
          <w:bCs/>
        </w:rPr>
        <w:t xml:space="preserve">) </w:t>
      </w:r>
      <w:r w:rsidRPr="00BC0D63">
        <w:rPr>
          <w:bCs/>
          <w:lang w:val="x-none"/>
        </w:rPr>
        <w:t>мероприяти</w:t>
      </w:r>
      <w:r w:rsidR="00533297" w:rsidRPr="00BC0D63">
        <w:rPr>
          <w:bCs/>
        </w:rPr>
        <w:t>я</w:t>
      </w:r>
      <w:r w:rsidRPr="00BC0D63">
        <w:rPr>
          <w:bCs/>
        </w:rPr>
        <w:t xml:space="preserve"> основные задачи (вопросы) проведения мероприятия</w:t>
      </w:r>
      <w:r w:rsidR="00533297" w:rsidRPr="00BC0D63">
        <w:rPr>
          <w:bCs/>
        </w:rPr>
        <w:t xml:space="preserve"> формируются </w:t>
      </w:r>
      <w:r w:rsidR="00AC58B2" w:rsidRPr="00BC0D63">
        <w:rPr>
          <w:bCs/>
        </w:rPr>
        <w:t xml:space="preserve">в том числе </w:t>
      </w:r>
      <w:r w:rsidRPr="00BC0D63">
        <w:rPr>
          <w:bCs/>
        </w:rPr>
        <w:t>с учетом</w:t>
      </w:r>
      <w:r w:rsidR="00BD38FA" w:rsidRPr="00BC0D63">
        <w:rPr>
          <w:bCs/>
        </w:rPr>
        <w:t xml:space="preserve"> необходимости </w:t>
      </w:r>
      <w:r w:rsidR="008D12F0" w:rsidRPr="00BC0D63">
        <w:rPr>
          <w:bCs/>
        </w:rPr>
        <w:t xml:space="preserve">проверки </w:t>
      </w:r>
      <w:r w:rsidR="00533297" w:rsidRPr="00BC0D63">
        <w:rPr>
          <w:bCs/>
        </w:rPr>
        <w:t xml:space="preserve">детализированных рисков, </w:t>
      </w:r>
      <w:r w:rsidR="00A57F75" w:rsidRPr="00BC0D63">
        <w:rPr>
          <w:bCs/>
        </w:rPr>
        <w:t>выявленных</w:t>
      </w:r>
      <w:r w:rsidR="00533297" w:rsidRPr="00BC0D63">
        <w:rPr>
          <w:bCs/>
        </w:rPr>
        <w:t xml:space="preserve"> </w:t>
      </w:r>
      <w:r w:rsidR="00C41606" w:rsidRPr="00BC0D63">
        <w:rPr>
          <w:bCs/>
        </w:rPr>
        <w:t>при</w:t>
      </w:r>
      <w:r w:rsidR="008D12F0" w:rsidRPr="00BC0D63">
        <w:rPr>
          <w:bCs/>
        </w:rPr>
        <w:t xml:space="preserve"> планировани</w:t>
      </w:r>
      <w:r w:rsidR="00C41606" w:rsidRPr="00BC0D63">
        <w:rPr>
          <w:bCs/>
        </w:rPr>
        <w:t>и</w:t>
      </w:r>
      <w:r w:rsidR="008D12F0" w:rsidRPr="00BC0D63">
        <w:rPr>
          <w:bCs/>
        </w:rPr>
        <w:t xml:space="preserve"> и </w:t>
      </w:r>
      <w:r w:rsidR="00533297" w:rsidRPr="00BC0D63">
        <w:rPr>
          <w:bCs/>
        </w:rPr>
        <w:t>подготов</w:t>
      </w:r>
      <w:r w:rsidR="008D12F0" w:rsidRPr="00BC0D63">
        <w:rPr>
          <w:bCs/>
        </w:rPr>
        <w:t>к</w:t>
      </w:r>
      <w:r w:rsidR="00C41606" w:rsidRPr="00BC0D63">
        <w:rPr>
          <w:bCs/>
        </w:rPr>
        <w:t>е</w:t>
      </w:r>
      <w:r w:rsidR="00533297" w:rsidRPr="00BC0D63">
        <w:rPr>
          <w:bCs/>
        </w:rPr>
        <w:t xml:space="preserve"> </w:t>
      </w:r>
      <w:r w:rsidR="008D12F0" w:rsidRPr="00BC0D63">
        <w:rPr>
          <w:bCs/>
        </w:rPr>
        <w:t>мероприятия</w:t>
      </w:r>
      <w:r w:rsidR="00533297" w:rsidRPr="00BC0D63">
        <w:rPr>
          <w:bCs/>
        </w:rPr>
        <w:t xml:space="preserve">, </w:t>
      </w:r>
      <w:r w:rsidR="008D12F0" w:rsidRPr="00BC0D63">
        <w:t>на</w:t>
      </w:r>
      <w:r w:rsidR="00883A9B" w:rsidRPr="00BC0D63">
        <w:t> </w:t>
      </w:r>
      <w:r w:rsidR="00601FC6">
        <w:t>предмет их </w:t>
      </w:r>
      <w:r w:rsidR="008D12F0" w:rsidRPr="00BC0D63">
        <w:t>фактической реализации,</w:t>
      </w:r>
      <w:r w:rsidR="00533297" w:rsidRPr="00BC0D63">
        <w:rPr>
          <w:bCs/>
        </w:rPr>
        <w:t xml:space="preserve"> </w:t>
      </w:r>
      <w:r w:rsidR="00743300">
        <w:rPr>
          <w:bCs/>
        </w:rPr>
        <w:t>выявления</w:t>
      </w:r>
      <w:r w:rsidR="00533297" w:rsidRPr="00BC0D63">
        <w:rPr>
          <w:bCs/>
        </w:rPr>
        <w:t xml:space="preserve"> </w:t>
      </w:r>
      <w:r w:rsidR="00D17040" w:rsidRPr="00BC0D63">
        <w:rPr>
          <w:bCs/>
        </w:rPr>
        <w:t xml:space="preserve">новых </w:t>
      </w:r>
      <w:r w:rsidR="00533297" w:rsidRPr="00BC0D63">
        <w:rPr>
          <w:bCs/>
        </w:rPr>
        <w:t>детализированных рисков</w:t>
      </w:r>
      <w:r w:rsidR="003703E3" w:rsidRPr="00BC0D63">
        <w:rPr>
          <w:bCs/>
        </w:rPr>
        <w:t>, а </w:t>
      </w:r>
      <w:r w:rsidR="002E6E24" w:rsidRPr="00BC0D63">
        <w:rPr>
          <w:bCs/>
        </w:rPr>
        <w:t>также</w:t>
      </w:r>
      <w:r w:rsidR="00743300">
        <w:rPr>
          <w:bCs/>
        </w:rPr>
        <w:t xml:space="preserve"> установления</w:t>
      </w:r>
      <w:r w:rsidR="00B85406" w:rsidRPr="00BC0D63">
        <w:rPr>
          <w:bCs/>
        </w:rPr>
        <w:t xml:space="preserve"> (</w:t>
      </w:r>
      <w:r w:rsidR="002E6E24" w:rsidRPr="00BC0D63">
        <w:rPr>
          <w:bCs/>
        </w:rPr>
        <w:t>уточнения) факторов</w:t>
      </w:r>
      <w:r w:rsidR="00073D02">
        <w:rPr>
          <w:bCs/>
        </w:rPr>
        <w:t xml:space="preserve"> и причин</w:t>
      </w:r>
      <w:r w:rsidR="00B85406" w:rsidRPr="00BC0D63">
        <w:rPr>
          <w:bCs/>
        </w:rPr>
        <w:t xml:space="preserve"> их</w:t>
      </w:r>
      <w:r w:rsidR="00743300">
        <w:rPr>
          <w:bCs/>
        </w:rPr>
        <w:t xml:space="preserve"> </w:t>
      </w:r>
      <w:r w:rsidR="002E6E24" w:rsidRPr="00BC0D63">
        <w:rPr>
          <w:bCs/>
        </w:rPr>
        <w:t xml:space="preserve">обуславливающих </w:t>
      </w:r>
      <w:r w:rsidR="00B85406" w:rsidRPr="00BC0D63">
        <w:rPr>
          <w:bCs/>
        </w:rPr>
        <w:t>и</w:t>
      </w:r>
      <w:r w:rsidR="00743300">
        <w:rPr>
          <w:bCs/>
        </w:rPr>
        <w:t> </w:t>
      </w:r>
      <w:r w:rsidR="00B85406" w:rsidRPr="00BC0D63">
        <w:rPr>
          <w:bCs/>
        </w:rPr>
        <w:t>наступивших и(или) возможных последствий их</w:t>
      </w:r>
      <w:r w:rsidR="002B532E" w:rsidRPr="00BC0D63">
        <w:rPr>
          <w:bCs/>
        </w:rPr>
        <w:t> </w:t>
      </w:r>
      <w:r w:rsidR="00B85406" w:rsidRPr="00BC0D63">
        <w:rPr>
          <w:bCs/>
        </w:rPr>
        <w:t>реализации</w:t>
      </w:r>
      <w:r w:rsidRPr="00BC0D63">
        <w:rPr>
          <w:bCs/>
        </w:rPr>
        <w:t>.</w:t>
      </w:r>
    </w:p>
    <w:p w14:paraId="23A121C2" w14:textId="77777777" w:rsidR="00B875B5" w:rsidRPr="00BC0D63" w:rsidRDefault="000A5B3B" w:rsidP="00F61356">
      <w:pPr>
        <w:spacing w:line="240" w:lineRule="auto"/>
      </w:pPr>
      <w:r w:rsidRPr="00BC0D63">
        <w:t>Р</w:t>
      </w:r>
      <w:r w:rsidR="008D12F0" w:rsidRPr="00BC0D63">
        <w:t>езультат</w:t>
      </w:r>
      <w:r w:rsidRPr="00BC0D63">
        <w:t>ы</w:t>
      </w:r>
      <w:r w:rsidR="008D12F0" w:rsidRPr="00BC0D63">
        <w:t xml:space="preserve"> проверки реализации детализированных рисков, </w:t>
      </w:r>
      <w:r w:rsidR="00E86394" w:rsidRPr="00BC0D63">
        <w:t>выявленных</w:t>
      </w:r>
      <w:r w:rsidR="008D12F0" w:rsidRPr="00BC0D63">
        <w:t xml:space="preserve"> </w:t>
      </w:r>
      <w:r w:rsidR="00C41606" w:rsidRPr="00BC0D63">
        <w:rPr>
          <w:bCs/>
        </w:rPr>
        <w:t xml:space="preserve">при планировании и подготовке </w:t>
      </w:r>
      <w:r w:rsidR="008D12F0" w:rsidRPr="00BC0D63">
        <w:t>мероприятия</w:t>
      </w:r>
      <w:r w:rsidR="005006E0" w:rsidRPr="00BC0D63">
        <w:t xml:space="preserve">, </w:t>
      </w:r>
      <w:r w:rsidR="00221E4B" w:rsidRPr="00BC0D63">
        <w:t>подлежат</w:t>
      </w:r>
      <w:r w:rsidR="00D4588D" w:rsidRPr="00BC0D63">
        <w:t xml:space="preserve"> отр</w:t>
      </w:r>
      <w:r w:rsidR="00D053A2" w:rsidRPr="00BC0D63">
        <w:t>ажению в аналитических записках</w:t>
      </w:r>
      <w:r w:rsidRPr="00BC0D63">
        <w:t xml:space="preserve"> членов рабочей группы в</w:t>
      </w:r>
      <w:r w:rsidR="00B85406" w:rsidRPr="00BC0D63">
        <w:t> </w:t>
      </w:r>
      <w:r w:rsidRPr="00BC0D63">
        <w:t>разрезе закрепленных в рабочем плане вопросов (задач)</w:t>
      </w:r>
      <w:r w:rsidR="00D053A2" w:rsidRPr="00BC0D63">
        <w:t xml:space="preserve"> с учетом</w:t>
      </w:r>
      <w:r w:rsidRPr="00BC0D63">
        <w:t xml:space="preserve"> необходимости</w:t>
      </w:r>
      <w:r w:rsidR="00D053A2" w:rsidRPr="00BC0D63">
        <w:t xml:space="preserve"> </w:t>
      </w:r>
      <w:r w:rsidR="00B85406" w:rsidRPr="00BC0D63">
        <w:t xml:space="preserve">установления </w:t>
      </w:r>
      <w:r w:rsidR="00221E4B" w:rsidRPr="00BC0D63">
        <w:t xml:space="preserve">фактов </w:t>
      </w:r>
      <w:r w:rsidR="00B85406" w:rsidRPr="00BC0D63">
        <w:t xml:space="preserve">и </w:t>
      </w:r>
      <w:r w:rsidRPr="00BC0D63">
        <w:t>приведения</w:t>
      </w:r>
      <w:r w:rsidR="00D053A2" w:rsidRPr="00BC0D63">
        <w:t xml:space="preserve"> информации:</w:t>
      </w:r>
    </w:p>
    <w:p w14:paraId="7798E065" w14:textId="689A5B30" w:rsidR="00E56FF4" w:rsidRPr="00BC0D63" w:rsidRDefault="00D053A2" w:rsidP="00F61356">
      <w:pPr>
        <w:spacing w:line="240" w:lineRule="auto"/>
      </w:pPr>
      <w:r w:rsidRPr="00BC0D63">
        <w:noBreakHyphen/>
      </w:r>
      <w:r w:rsidR="00595D8D" w:rsidRPr="00BC0D63">
        <w:t> </w:t>
      </w:r>
      <w:r w:rsidR="000A5B3B" w:rsidRPr="00BC0D63">
        <w:t>о</w:t>
      </w:r>
      <w:r w:rsidR="002E6E24" w:rsidRPr="00BC0D63">
        <w:t xml:space="preserve"> </w:t>
      </w:r>
      <w:r w:rsidR="00A42946" w:rsidRPr="00BC0D63">
        <w:t xml:space="preserve">выявленных </w:t>
      </w:r>
      <w:r w:rsidR="00C41606" w:rsidRPr="00BC0D63">
        <w:rPr>
          <w:bCs/>
        </w:rPr>
        <w:t xml:space="preserve">при планировании и подготовке </w:t>
      </w:r>
      <w:r w:rsidR="00A42946" w:rsidRPr="00BC0D63">
        <w:t xml:space="preserve">мероприятия </w:t>
      </w:r>
      <w:r w:rsidR="002E6E24" w:rsidRPr="00BC0D63">
        <w:t>детализированных</w:t>
      </w:r>
      <w:r w:rsidR="000A5B3B" w:rsidRPr="00BC0D63">
        <w:t xml:space="preserve"> </w:t>
      </w:r>
      <w:r w:rsidR="00A85DCD" w:rsidRPr="00BC0D63">
        <w:t>рисках, реализация</w:t>
      </w:r>
      <w:r w:rsidR="003703E3" w:rsidRPr="00BC0D63">
        <w:t xml:space="preserve"> которых подтвердилась по </w:t>
      </w:r>
      <w:r w:rsidR="000A5B3B" w:rsidRPr="00BC0D63">
        <w:t>результатам проведения мероприятия</w:t>
      </w:r>
      <w:r w:rsidR="00567EDE" w:rsidRPr="00BC0D63">
        <w:t xml:space="preserve"> –</w:t>
      </w:r>
      <w:r w:rsidR="00E86394" w:rsidRPr="00BC0D63">
        <w:t xml:space="preserve"> приводятся сведения</w:t>
      </w:r>
      <w:r w:rsidR="00570181" w:rsidRPr="00BC0D63">
        <w:t xml:space="preserve"> </w:t>
      </w:r>
      <w:r w:rsidR="003703E3" w:rsidRPr="00BC0D63">
        <w:t>о </w:t>
      </w:r>
      <w:r w:rsidR="003A5287" w:rsidRPr="00BC0D63">
        <w:t>выявленны</w:t>
      </w:r>
      <w:r w:rsidR="00E86394" w:rsidRPr="00BC0D63">
        <w:t>х</w:t>
      </w:r>
      <w:r w:rsidR="001D0265" w:rsidRPr="00BC0D63">
        <w:t xml:space="preserve"> </w:t>
      </w:r>
      <w:r w:rsidR="00E86394" w:rsidRPr="00BC0D63">
        <w:t xml:space="preserve">фактах </w:t>
      </w:r>
      <w:r w:rsidR="001D0265" w:rsidRPr="00BC0D63">
        <w:lastRenderedPageBreak/>
        <w:t>нарушен</w:t>
      </w:r>
      <w:r w:rsidR="00E86394" w:rsidRPr="00BC0D63">
        <w:t>ий</w:t>
      </w:r>
      <w:r w:rsidR="000A5B3B" w:rsidRPr="00BC0D63">
        <w:t xml:space="preserve"> и</w:t>
      </w:r>
      <w:r w:rsidR="007762E1">
        <w:t xml:space="preserve"> </w:t>
      </w:r>
      <w:r w:rsidR="000A5B3B" w:rsidRPr="00BC0D63">
        <w:t>(или) недостатк</w:t>
      </w:r>
      <w:r w:rsidR="00E86394" w:rsidRPr="00BC0D63">
        <w:t>ов</w:t>
      </w:r>
      <w:r w:rsidR="000A5B3B" w:rsidRPr="00BC0D63">
        <w:t xml:space="preserve"> и</w:t>
      </w:r>
      <w:r w:rsidR="007762E1">
        <w:t xml:space="preserve"> </w:t>
      </w:r>
      <w:r w:rsidR="000A5B3B" w:rsidRPr="00BC0D63">
        <w:t>(или)</w:t>
      </w:r>
      <w:r w:rsidRPr="00BC0D63">
        <w:t xml:space="preserve"> </w:t>
      </w:r>
      <w:r w:rsidRPr="00BC0D63">
        <w:rPr>
          <w:bCs/>
        </w:rPr>
        <w:t>недостижени</w:t>
      </w:r>
      <w:r w:rsidR="00E86394" w:rsidRPr="00BC0D63">
        <w:rPr>
          <w:bCs/>
        </w:rPr>
        <w:t>я</w:t>
      </w:r>
      <w:r w:rsidRPr="00BC0D63">
        <w:rPr>
          <w:bCs/>
        </w:rPr>
        <w:t xml:space="preserve"> запланированных целей, результатов, </w:t>
      </w:r>
      <w:r w:rsidR="00E86394" w:rsidRPr="00BC0D63">
        <w:rPr>
          <w:bCs/>
        </w:rPr>
        <w:t xml:space="preserve">значений </w:t>
      </w:r>
      <w:r w:rsidRPr="00BC0D63">
        <w:rPr>
          <w:bCs/>
        </w:rPr>
        <w:t>показателей и</w:t>
      </w:r>
      <w:r w:rsidR="007762E1">
        <w:rPr>
          <w:bCs/>
        </w:rPr>
        <w:t xml:space="preserve"> </w:t>
      </w:r>
      <w:r w:rsidRPr="00BC0D63">
        <w:rPr>
          <w:bCs/>
        </w:rPr>
        <w:t xml:space="preserve">(или) </w:t>
      </w:r>
      <w:r w:rsidR="00841F7E" w:rsidRPr="00BC0D63">
        <w:rPr>
          <w:bCs/>
        </w:rPr>
        <w:t>невыполнения</w:t>
      </w:r>
      <w:r w:rsidRPr="00BC0D63">
        <w:rPr>
          <w:bCs/>
        </w:rPr>
        <w:t xml:space="preserve"> функций и</w:t>
      </w:r>
      <w:r w:rsidR="00231FC4">
        <w:rPr>
          <w:bCs/>
        </w:rPr>
        <w:t> </w:t>
      </w:r>
      <w:r w:rsidRPr="00BC0D63">
        <w:rPr>
          <w:bCs/>
        </w:rPr>
        <w:t>полномочий</w:t>
      </w:r>
      <w:r w:rsidR="000A5B3B" w:rsidRPr="00BC0D63">
        <w:rPr>
          <w:bCs/>
        </w:rPr>
        <w:t xml:space="preserve"> проверяемых органов (организаций)</w:t>
      </w:r>
      <w:r w:rsidR="00567EDE" w:rsidRPr="00BC0D63">
        <w:rPr>
          <w:bCs/>
        </w:rPr>
        <w:t xml:space="preserve">. </w:t>
      </w:r>
      <w:bookmarkStart w:id="29" w:name="_Hlk127812409"/>
      <w:r w:rsidR="00567EDE" w:rsidRPr="00BC0D63">
        <w:rPr>
          <w:bCs/>
        </w:rPr>
        <w:t>Одновременно приводятся</w:t>
      </w:r>
      <w:r w:rsidR="000A5B3B" w:rsidRPr="00BC0D63">
        <w:rPr>
          <w:bCs/>
        </w:rPr>
        <w:t xml:space="preserve"> </w:t>
      </w:r>
      <w:r w:rsidR="003A5287" w:rsidRPr="00BC0D63">
        <w:rPr>
          <w:bCs/>
        </w:rPr>
        <w:t>установленные</w:t>
      </w:r>
      <w:r w:rsidR="00E86394" w:rsidRPr="00BC0D63">
        <w:rPr>
          <w:bCs/>
        </w:rPr>
        <w:t xml:space="preserve"> (уточненные)</w:t>
      </w:r>
      <w:r w:rsidR="003A5287" w:rsidRPr="00BC0D63">
        <w:rPr>
          <w:bCs/>
        </w:rPr>
        <w:t xml:space="preserve"> </w:t>
      </w:r>
      <w:r w:rsidR="002E6E24" w:rsidRPr="00BC0D63">
        <w:rPr>
          <w:bCs/>
        </w:rPr>
        <w:t>наступивши</w:t>
      </w:r>
      <w:r w:rsidR="00570181" w:rsidRPr="00BC0D63">
        <w:rPr>
          <w:bCs/>
        </w:rPr>
        <w:t>е</w:t>
      </w:r>
      <w:r w:rsidR="00BD071A" w:rsidRPr="00BC0D63">
        <w:rPr>
          <w:bCs/>
        </w:rPr>
        <w:t xml:space="preserve"> и</w:t>
      </w:r>
      <w:r w:rsidR="007762E1">
        <w:rPr>
          <w:bCs/>
        </w:rPr>
        <w:t xml:space="preserve"> </w:t>
      </w:r>
      <w:r w:rsidR="00BD071A" w:rsidRPr="00BC0D63">
        <w:rPr>
          <w:bCs/>
        </w:rPr>
        <w:t>(или) возможны</w:t>
      </w:r>
      <w:r w:rsidR="00A42946" w:rsidRPr="00BC0D63">
        <w:rPr>
          <w:bCs/>
        </w:rPr>
        <w:t>е</w:t>
      </w:r>
      <w:r w:rsidR="000A5B3B" w:rsidRPr="00BC0D63">
        <w:rPr>
          <w:bCs/>
        </w:rPr>
        <w:t xml:space="preserve"> негативны</w:t>
      </w:r>
      <w:r w:rsidR="00570181" w:rsidRPr="00BC0D63">
        <w:rPr>
          <w:bCs/>
        </w:rPr>
        <w:t>е</w:t>
      </w:r>
      <w:r w:rsidR="000A5B3B" w:rsidRPr="00BC0D63">
        <w:rPr>
          <w:bCs/>
        </w:rPr>
        <w:t xml:space="preserve"> последстви</w:t>
      </w:r>
      <w:r w:rsidR="00A42946" w:rsidRPr="00BC0D63">
        <w:rPr>
          <w:bCs/>
        </w:rPr>
        <w:t>я</w:t>
      </w:r>
      <w:r w:rsidR="00A85DCD" w:rsidRPr="00BC0D63">
        <w:rPr>
          <w:bCs/>
        </w:rPr>
        <w:t xml:space="preserve">, </w:t>
      </w:r>
      <w:r w:rsidR="00570181" w:rsidRPr="00BC0D63">
        <w:rPr>
          <w:bCs/>
        </w:rPr>
        <w:t xml:space="preserve">в том числе стоимостного характера, </w:t>
      </w:r>
      <w:r w:rsidR="00567EDE" w:rsidRPr="00BC0D63">
        <w:rPr>
          <w:bCs/>
        </w:rPr>
        <w:t>реализовавшихся детализированных рисков,</w:t>
      </w:r>
      <w:r w:rsidR="00570181" w:rsidRPr="00BC0D63">
        <w:rPr>
          <w:bCs/>
        </w:rPr>
        <w:t xml:space="preserve"> перечен</w:t>
      </w:r>
      <w:r w:rsidR="00567EDE" w:rsidRPr="00BC0D63">
        <w:rPr>
          <w:bCs/>
        </w:rPr>
        <w:t>ь</w:t>
      </w:r>
      <w:r w:rsidR="00570181" w:rsidRPr="00BC0D63">
        <w:rPr>
          <w:bCs/>
        </w:rPr>
        <w:t xml:space="preserve"> факторов</w:t>
      </w:r>
      <w:r w:rsidR="00073D02">
        <w:rPr>
          <w:bCs/>
        </w:rPr>
        <w:t xml:space="preserve"> и причин</w:t>
      </w:r>
      <w:r w:rsidR="00567EDE" w:rsidRPr="00BC0D63">
        <w:rPr>
          <w:bCs/>
        </w:rPr>
        <w:t xml:space="preserve"> их</w:t>
      </w:r>
      <w:r w:rsidR="00570181" w:rsidRPr="00BC0D63">
        <w:rPr>
          <w:bCs/>
        </w:rPr>
        <w:t xml:space="preserve"> обусловивших</w:t>
      </w:r>
      <w:r w:rsidR="00A42946" w:rsidRPr="00BC0D63">
        <w:rPr>
          <w:bCs/>
        </w:rPr>
        <w:t>, а также</w:t>
      </w:r>
      <w:r w:rsidR="00567EDE" w:rsidRPr="00BC0D63">
        <w:rPr>
          <w:bCs/>
        </w:rPr>
        <w:t xml:space="preserve"> предложени</w:t>
      </w:r>
      <w:r w:rsidR="003A5287" w:rsidRPr="00BC0D63">
        <w:rPr>
          <w:bCs/>
        </w:rPr>
        <w:t>я</w:t>
      </w:r>
      <w:r w:rsidR="00567EDE" w:rsidRPr="00BC0D63">
        <w:rPr>
          <w:bCs/>
        </w:rPr>
        <w:t xml:space="preserve"> (рекомендаци</w:t>
      </w:r>
      <w:r w:rsidR="003A5287" w:rsidRPr="00BC0D63">
        <w:rPr>
          <w:bCs/>
        </w:rPr>
        <w:t>и</w:t>
      </w:r>
      <w:r w:rsidR="00567EDE" w:rsidRPr="00BC0D63">
        <w:rPr>
          <w:bCs/>
        </w:rPr>
        <w:t>)</w:t>
      </w:r>
      <w:r w:rsidR="008766E4" w:rsidRPr="00BC0D63">
        <w:rPr>
          <w:bCs/>
        </w:rPr>
        <w:t xml:space="preserve"> </w:t>
      </w:r>
      <w:bookmarkStart w:id="30" w:name="_Hlk127844935"/>
      <w:r w:rsidR="008766E4" w:rsidRPr="00BC0D63">
        <w:rPr>
          <w:bCs/>
        </w:rPr>
        <w:t xml:space="preserve">по предотвращению (уменьшению вероятности) </w:t>
      </w:r>
      <w:r w:rsidR="008766E4" w:rsidRPr="00F457E9">
        <w:rPr>
          <w:bCs/>
        </w:rPr>
        <w:t>реализации</w:t>
      </w:r>
      <w:r w:rsidR="00A70045" w:rsidRPr="00F457E9">
        <w:rPr>
          <w:bCs/>
        </w:rPr>
        <w:t xml:space="preserve"> аналогичных реализовавшимся</w:t>
      </w:r>
      <w:r w:rsidR="008766E4" w:rsidRPr="00F457E9">
        <w:rPr>
          <w:bCs/>
        </w:rPr>
        <w:t xml:space="preserve"> детализированн</w:t>
      </w:r>
      <w:r w:rsidR="00A70045" w:rsidRPr="00F457E9">
        <w:rPr>
          <w:bCs/>
        </w:rPr>
        <w:t>ым</w:t>
      </w:r>
      <w:r w:rsidR="008766E4" w:rsidRPr="00F457E9">
        <w:rPr>
          <w:bCs/>
        </w:rPr>
        <w:t xml:space="preserve"> риска</w:t>
      </w:r>
      <w:r w:rsidR="00A70045" w:rsidRPr="00F457E9">
        <w:rPr>
          <w:bCs/>
        </w:rPr>
        <w:t>м</w:t>
      </w:r>
      <w:r w:rsidR="008766E4" w:rsidRPr="00F457E9">
        <w:rPr>
          <w:bCs/>
        </w:rPr>
        <w:t>, в том числе по</w:t>
      </w:r>
      <w:r w:rsidR="00567EDE" w:rsidRPr="00F457E9">
        <w:rPr>
          <w:bCs/>
        </w:rPr>
        <w:t xml:space="preserve"> устранению (нивелированию негативного влияния) </w:t>
      </w:r>
      <w:r w:rsidR="003A5287" w:rsidRPr="00F457E9">
        <w:rPr>
          <w:bCs/>
        </w:rPr>
        <w:t>сохраняющих свою</w:t>
      </w:r>
      <w:r w:rsidR="003A5287" w:rsidRPr="00BC0D63">
        <w:rPr>
          <w:bCs/>
        </w:rPr>
        <w:t xml:space="preserve"> актуальность факторов</w:t>
      </w:r>
      <w:r w:rsidR="00A70045" w:rsidRPr="00BC0D63">
        <w:rPr>
          <w:bCs/>
        </w:rPr>
        <w:t xml:space="preserve"> реализовавшихся</w:t>
      </w:r>
      <w:r w:rsidR="008766E4" w:rsidRPr="00BC0D63">
        <w:rPr>
          <w:bCs/>
        </w:rPr>
        <w:t xml:space="preserve"> детализированн</w:t>
      </w:r>
      <w:r w:rsidR="00A70045" w:rsidRPr="00BC0D63">
        <w:rPr>
          <w:bCs/>
        </w:rPr>
        <w:t>ых</w:t>
      </w:r>
      <w:r w:rsidR="008766E4" w:rsidRPr="00BC0D63">
        <w:rPr>
          <w:bCs/>
        </w:rPr>
        <w:t xml:space="preserve"> риск</w:t>
      </w:r>
      <w:r w:rsidR="00A70045" w:rsidRPr="00BC0D63">
        <w:rPr>
          <w:bCs/>
        </w:rPr>
        <w:t>ов</w:t>
      </w:r>
      <w:r w:rsidR="008766E4" w:rsidRPr="00BC0D63">
        <w:rPr>
          <w:bCs/>
        </w:rPr>
        <w:t>,</w:t>
      </w:r>
      <w:r w:rsidR="003A5287" w:rsidRPr="00BC0D63">
        <w:rPr>
          <w:bCs/>
        </w:rPr>
        <w:t xml:space="preserve"> </w:t>
      </w:r>
      <w:r w:rsidR="00A42946" w:rsidRPr="00BC0D63">
        <w:rPr>
          <w:bCs/>
        </w:rPr>
        <w:t>и</w:t>
      </w:r>
      <w:r w:rsidR="007762E1">
        <w:rPr>
          <w:bCs/>
        </w:rPr>
        <w:t> </w:t>
      </w:r>
      <w:r w:rsidR="00A85DCD" w:rsidRPr="00BC0D63">
        <w:rPr>
          <w:bCs/>
        </w:rPr>
        <w:t>(или)</w:t>
      </w:r>
      <w:r w:rsidR="00A42946" w:rsidRPr="00BC0D63">
        <w:rPr>
          <w:bCs/>
        </w:rPr>
        <w:t xml:space="preserve"> </w:t>
      </w:r>
      <w:r w:rsidR="008766E4" w:rsidRPr="00BC0D63">
        <w:rPr>
          <w:bCs/>
        </w:rPr>
        <w:t xml:space="preserve">по </w:t>
      </w:r>
      <w:r w:rsidR="00A42946" w:rsidRPr="00BC0D63">
        <w:rPr>
          <w:bCs/>
        </w:rPr>
        <w:t>ликвидации (минимизации)</w:t>
      </w:r>
      <w:r w:rsidR="00567EDE" w:rsidRPr="00BC0D63">
        <w:rPr>
          <w:bCs/>
        </w:rPr>
        <w:t xml:space="preserve"> наступивших и</w:t>
      </w:r>
      <w:r w:rsidR="007762E1">
        <w:rPr>
          <w:bCs/>
        </w:rPr>
        <w:t xml:space="preserve"> </w:t>
      </w:r>
      <w:r w:rsidR="00567EDE" w:rsidRPr="00BC0D63">
        <w:rPr>
          <w:bCs/>
        </w:rPr>
        <w:t xml:space="preserve">(или) возможных </w:t>
      </w:r>
      <w:r w:rsidR="003A5287" w:rsidRPr="00BC0D63">
        <w:rPr>
          <w:bCs/>
        </w:rPr>
        <w:t xml:space="preserve">отрицательных </w:t>
      </w:r>
      <w:r w:rsidR="00567EDE" w:rsidRPr="00BC0D63">
        <w:rPr>
          <w:bCs/>
        </w:rPr>
        <w:t>последствий</w:t>
      </w:r>
      <w:r w:rsidR="00A70045" w:rsidRPr="00BC0D63">
        <w:rPr>
          <w:bCs/>
        </w:rPr>
        <w:t xml:space="preserve"> их</w:t>
      </w:r>
      <w:r w:rsidR="00567EDE" w:rsidRPr="00BC0D63">
        <w:rPr>
          <w:bCs/>
        </w:rPr>
        <w:t xml:space="preserve"> реализации</w:t>
      </w:r>
      <w:r w:rsidR="000B633D" w:rsidRPr="00BC0D63">
        <w:rPr>
          <w:bCs/>
        </w:rPr>
        <w:t>;</w:t>
      </w:r>
      <w:r w:rsidR="00567EDE" w:rsidRPr="00BC0D63">
        <w:rPr>
          <w:bCs/>
        </w:rPr>
        <w:t xml:space="preserve"> </w:t>
      </w:r>
    </w:p>
    <w:bookmarkEnd w:id="29"/>
    <w:bookmarkEnd w:id="30"/>
    <w:p w14:paraId="3EE5897D" w14:textId="4B565D13" w:rsidR="008766E4" w:rsidRPr="00BC0D63" w:rsidRDefault="000B633D" w:rsidP="008766E4">
      <w:pPr>
        <w:spacing w:line="240" w:lineRule="auto"/>
        <w:rPr>
          <w:bCs/>
        </w:rPr>
      </w:pPr>
      <w:r w:rsidRPr="00BC0D63">
        <w:rPr>
          <w:bCs/>
        </w:rPr>
        <w:noBreakHyphen/>
        <w:t> </w:t>
      </w:r>
      <w:r w:rsidR="00A42946" w:rsidRPr="00BC0D63">
        <w:t xml:space="preserve">о выявленных </w:t>
      </w:r>
      <w:r w:rsidR="00C41606" w:rsidRPr="00BC0D63">
        <w:rPr>
          <w:bCs/>
        </w:rPr>
        <w:t xml:space="preserve">при планировании и подготовке </w:t>
      </w:r>
      <w:r w:rsidR="00A42946" w:rsidRPr="00BC0D63">
        <w:t>мероприятия детализированных рисках</w:t>
      </w:r>
      <w:r w:rsidR="002E6E24" w:rsidRPr="00BC0D63">
        <w:rPr>
          <w:bCs/>
        </w:rPr>
        <w:t>, наличие которых</w:t>
      </w:r>
      <w:r w:rsidRPr="00BC0D63">
        <w:rPr>
          <w:bCs/>
        </w:rPr>
        <w:t xml:space="preserve"> подтвер</w:t>
      </w:r>
      <w:r w:rsidR="002E6E24" w:rsidRPr="00BC0D63">
        <w:rPr>
          <w:bCs/>
        </w:rPr>
        <w:t xml:space="preserve">дилось </w:t>
      </w:r>
      <w:r w:rsidR="002E6E24" w:rsidRPr="00BC0D63">
        <w:t>по результатам проведения мероприятия</w:t>
      </w:r>
      <w:r w:rsidR="00B85406" w:rsidRPr="00BC0D63">
        <w:t xml:space="preserve"> –</w:t>
      </w:r>
      <w:r w:rsidR="00A42946" w:rsidRPr="00BC0D63">
        <w:t xml:space="preserve"> приводи</w:t>
      </w:r>
      <w:r w:rsidR="00A85DCD" w:rsidRPr="00BC0D63">
        <w:t>тся</w:t>
      </w:r>
      <w:r w:rsidR="00B85406" w:rsidRPr="00BC0D63">
        <w:t xml:space="preserve"> </w:t>
      </w:r>
      <w:r w:rsidR="00156B4C" w:rsidRPr="00BC0D63">
        <w:t>описание, включая уточненные характеристики, имеющих место детализированных рисков, реализация которых возможна преимущественно в краткосрочно</w:t>
      </w:r>
      <w:r w:rsidR="00601FC6">
        <w:t>й и среднесрочной перспективе.</w:t>
      </w:r>
      <w:r w:rsidRPr="00BC0D63">
        <w:rPr>
          <w:bCs/>
        </w:rPr>
        <w:t xml:space="preserve"> </w:t>
      </w:r>
      <w:r w:rsidR="00156B4C" w:rsidRPr="00BC0D63">
        <w:rPr>
          <w:bCs/>
        </w:rPr>
        <w:t>Одновременно приводятся возможные негативные последствия, в том числе стоимостного характера,</w:t>
      </w:r>
      <w:r w:rsidR="00B12A9B" w:rsidRPr="00BC0D63">
        <w:rPr>
          <w:bCs/>
        </w:rPr>
        <w:t xml:space="preserve"> </w:t>
      </w:r>
      <w:r w:rsidR="00A85DCD" w:rsidRPr="00BC0D63">
        <w:rPr>
          <w:bCs/>
        </w:rPr>
        <w:t>подтвержденных</w:t>
      </w:r>
      <w:r w:rsidR="00156B4C" w:rsidRPr="00BC0D63">
        <w:rPr>
          <w:bCs/>
        </w:rPr>
        <w:t xml:space="preserve"> детализированных рисков, уточненн</w:t>
      </w:r>
      <w:r w:rsidR="00A85DCD" w:rsidRPr="00BC0D63">
        <w:rPr>
          <w:bCs/>
        </w:rPr>
        <w:t>ый</w:t>
      </w:r>
      <w:r w:rsidR="00156B4C" w:rsidRPr="00BC0D63">
        <w:rPr>
          <w:bCs/>
        </w:rPr>
        <w:t xml:space="preserve"> переч</w:t>
      </w:r>
      <w:r w:rsidR="00A85DCD" w:rsidRPr="00BC0D63">
        <w:rPr>
          <w:bCs/>
        </w:rPr>
        <w:t>ень</w:t>
      </w:r>
      <w:r w:rsidR="00156B4C" w:rsidRPr="00BC0D63">
        <w:rPr>
          <w:bCs/>
        </w:rPr>
        <w:t xml:space="preserve"> факторов</w:t>
      </w:r>
      <w:r w:rsidR="00073D02">
        <w:rPr>
          <w:bCs/>
        </w:rPr>
        <w:t xml:space="preserve"> и причин</w:t>
      </w:r>
      <w:r w:rsidR="00156B4C" w:rsidRPr="00BC0D63">
        <w:rPr>
          <w:bCs/>
        </w:rPr>
        <w:t xml:space="preserve"> их обусл</w:t>
      </w:r>
      <w:r w:rsidR="00B12A9B" w:rsidRPr="00BC0D63">
        <w:rPr>
          <w:bCs/>
        </w:rPr>
        <w:t>авливающих</w:t>
      </w:r>
      <w:r w:rsidR="00A85DCD" w:rsidRPr="00BC0D63">
        <w:rPr>
          <w:bCs/>
        </w:rPr>
        <w:t>,</w:t>
      </w:r>
      <w:r w:rsidR="00B90228">
        <w:rPr>
          <w:bCs/>
        </w:rPr>
        <w:t xml:space="preserve"> а </w:t>
      </w:r>
      <w:r w:rsidR="00A85DCD" w:rsidRPr="00BC0D63">
        <w:rPr>
          <w:bCs/>
        </w:rPr>
        <w:t>также</w:t>
      </w:r>
      <w:r w:rsidR="00156B4C" w:rsidRPr="00BC0D63">
        <w:rPr>
          <w:bCs/>
        </w:rPr>
        <w:t xml:space="preserve"> предложени</w:t>
      </w:r>
      <w:r w:rsidR="008766E4" w:rsidRPr="00BC0D63">
        <w:rPr>
          <w:bCs/>
        </w:rPr>
        <w:t>я</w:t>
      </w:r>
      <w:r w:rsidR="00156B4C" w:rsidRPr="00BC0D63">
        <w:rPr>
          <w:bCs/>
        </w:rPr>
        <w:t xml:space="preserve"> (рекомендаци</w:t>
      </w:r>
      <w:r w:rsidR="008766E4" w:rsidRPr="00BC0D63">
        <w:rPr>
          <w:bCs/>
        </w:rPr>
        <w:t>и</w:t>
      </w:r>
      <w:r w:rsidR="00156B4C" w:rsidRPr="00BC0D63">
        <w:rPr>
          <w:bCs/>
        </w:rPr>
        <w:t xml:space="preserve">) по </w:t>
      </w:r>
      <w:r w:rsidR="008766E4" w:rsidRPr="00BC0D63">
        <w:rPr>
          <w:bCs/>
        </w:rPr>
        <w:t>предотвращению (уменьшению вероятности) реализации детализи</w:t>
      </w:r>
      <w:r w:rsidR="00601FC6">
        <w:rPr>
          <w:bCs/>
        </w:rPr>
        <w:t>рованных рисков, в том числе по </w:t>
      </w:r>
      <w:r w:rsidR="008766E4" w:rsidRPr="00BC0D63">
        <w:rPr>
          <w:bCs/>
        </w:rPr>
        <w:t>устранению (нивелированию негативного влияния) факторов детализированных рисков, и</w:t>
      </w:r>
      <w:r w:rsidR="007762E1">
        <w:rPr>
          <w:bCs/>
        </w:rPr>
        <w:t> </w:t>
      </w:r>
      <w:r w:rsidR="008766E4" w:rsidRPr="00BC0D63">
        <w:rPr>
          <w:bCs/>
        </w:rPr>
        <w:t>(или) по ликвидации (минимизации) наступивших и</w:t>
      </w:r>
      <w:r w:rsidR="007762E1">
        <w:rPr>
          <w:bCs/>
        </w:rPr>
        <w:t xml:space="preserve"> </w:t>
      </w:r>
      <w:r w:rsidR="008766E4" w:rsidRPr="00BC0D63">
        <w:rPr>
          <w:bCs/>
        </w:rPr>
        <w:t>(или) возможных отрицательных последствий реализации детализированных рисков</w:t>
      </w:r>
      <w:r w:rsidR="00A96DBB" w:rsidRPr="00BC0D63">
        <w:rPr>
          <w:bCs/>
        </w:rPr>
        <w:t>.</w:t>
      </w:r>
      <w:r w:rsidR="008766E4" w:rsidRPr="00BC0D63">
        <w:rPr>
          <w:bCs/>
        </w:rPr>
        <w:t xml:space="preserve"> </w:t>
      </w:r>
    </w:p>
    <w:p w14:paraId="06D85190" w14:textId="77777777" w:rsidR="00B12A9B" w:rsidRPr="00BC0D63" w:rsidRDefault="006F0787" w:rsidP="00F61356">
      <w:pPr>
        <w:spacing w:line="240" w:lineRule="auto"/>
      </w:pPr>
      <w:r w:rsidRPr="00BC0D63">
        <w:t>Кроме того, в ходе</w:t>
      </w:r>
      <w:r w:rsidR="004F678A" w:rsidRPr="00BC0D63">
        <w:t xml:space="preserve"> </w:t>
      </w:r>
      <w:r w:rsidRPr="00BC0D63">
        <w:t xml:space="preserve">проведения мероприятия могут </w:t>
      </w:r>
      <w:r w:rsidR="00B12A9B" w:rsidRPr="00BC0D63">
        <w:t xml:space="preserve">быть </w:t>
      </w:r>
      <w:r w:rsidR="00337135">
        <w:t>выявлены</w:t>
      </w:r>
      <w:r w:rsidRPr="00BC0D63">
        <w:t xml:space="preserve"> новые</w:t>
      </w:r>
      <w:r w:rsidR="00B12A9B" w:rsidRPr="00BC0D63">
        <w:t xml:space="preserve"> детализированные</w:t>
      </w:r>
      <w:r w:rsidRPr="00BC0D63">
        <w:t xml:space="preserve"> риски</w:t>
      </w:r>
      <w:r w:rsidR="00B12A9B" w:rsidRPr="00BC0D63">
        <w:t>, информация по которым также подлежит отражению в аналитических записках членов рабочей группы с указанием сведений, аналогичных тем сведениям</w:t>
      </w:r>
      <w:r w:rsidR="00601FC6">
        <w:t>, что подлежат в соответствии с</w:t>
      </w:r>
      <w:r w:rsidR="004C3F3D">
        <w:t> </w:t>
      </w:r>
      <w:r w:rsidR="00C23BB7" w:rsidRPr="00BC0D63">
        <w:t>М</w:t>
      </w:r>
      <w:r w:rsidR="00B12A9B" w:rsidRPr="00BC0D63">
        <w:t xml:space="preserve">етодическими рекомендациями приведению </w:t>
      </w:r>
      <w:r w:rsidR="001E3B2D" w:rsidRPr="00BC0D63">
        <w:t>в</w:t>
      </w:r>
      <w:r w:rsidR="00841C51" w:rsidRPr="00BC0D63">
        <w:t> </w:t>
      </w:r>
      <w:r w:rsidR="001E3B2D" w:rsidRPr="00BC0D63">
        <w:t>аналитических</w:t>
      </w:r>
      <w:r w:rsidR="00601FC6">
        <w:t xml:space="preserve"> записках членов рабочей группы </w:t>
      </w:r>
      <w:r w:rsidR="001E3B2D" w:rsidRPr="00BC0D63">
        <w:t>в</w:t>
      </w:r>
      <w:r w:rsidR="00841C51" w:rsidRPr="00BC0D63">
        <w:t> </w:t>
      </w:r>
      <w:r w:rsidR="001E3B2D" w:rsidRPr="00BC0D63">
        <w:t>отношении </w:t>
      </w:r>
      <w:r w:rsidR="00B12A9B" w:rsidRPr="00BC0D63">
        <w:rPr>
          <w:bCs/>
        </w:rPr>
        <w:t>детализированных риск</w:t>
      </w:r>
      <w:r w:rsidR="001E3B2D" w:rsidRPr="00BC0D63">
        <w:rPr>
          <w:bCs/>
        </w:rPr>
        <w:t>ов</w:t>
      </w:r>
      <w:r w:rsidR="00B12A9B" w:rsidRPr="00BC0D63">
        <w:rPr>
          <w:bCs/>
        </w:rPr>
        <w:t xml:space="preserve">, </w:t>
      </w:r>
      <w:r w:rsidR="00A85DCD" w:rsidRPr="00BC0D63">
        <w:rPr>
          <w:bCs/>
        </w:rPr>
        <w:t>выявленных</w:t>
      </w:r>
      <w:r w:rsidR="00B12A9B" w:rsidRPr="00BC0D63">
        <w:rPr>
          <w:bCs/>
        </w:rPr>
        <w:t xml:space="preserve"> </w:t>
      </w:r>
      <w:r w:rsidR="00C41606" w:rsidRPr="00BC0D63">
        <w:rPr>
          <w:bCs/>
        </w:rPr>
        <w:t>при планировании</w:t>
      </w:r>
      <w:r w:rsidR="00601FC6">
        <w:rPr>
          <w:bCs/>
        </w:rPr>
        <w:t xml:space="preserve"> и </w:t>
      </w:r>
      <w:r w:rsidR="00C41606" w:rsidRPr="00BC0D63">
        <w:rPr>
          <w:bCs/>
        </w:rPr>
        <w:t>подготовке</w:t>
      </w:r>
      <w:r w:rsidR="001E3B2D" w:rsidRPr="00BC0D63">
        <w:rPr>
          <w:bCs/>
        </w:rPr>
        <w:t xml:space="preserve"> мероприятия</w:t>
      </w:r>
      <w:r w:rsidR="00B12A9B" w:rsidRPr="00BC0D63">
        <w:rPr>
          <w:bCs/>
        </w:rPr>
        <w:t xml:space="preserve">, наличие которых подтвердилось </w:t>
      </w:r>
      <w:r w:rsidR="00B12A9B" w:rsidRPr="00BC0D63">
        <w:t>по результатам</w:t>
      </w:r>
      <w:r w:rsidR="001E3B2D" w:rsidRPr="00BC0D63">
        <w:t xml:space="preserve"> его</w:t>
      </w:r>
      <w:r w:rsidR="00B12A9B" w:rsidRPr="00BC0D63">
        <w:t xml:space="preserve"> проведения</w:t>
      </w:r>
      <w:r w:rsidR="001E3B2D" w:rsidRPr="00BC0D63">
        <w:t>.</w:t>
      </w:r>
    </w:p>
    <w:p w14:paraId="33BDA9ED" w14:textId="6208378A" w:rsidR="001E3B2D" w:rsidRPr="00BC0D63" w:rsidRDefault="001E3B2D" w:rsidP="00553181">
      <w:pPr>
        <w:tabs>
          <w:tab w:val="left" w:pos="8505"/>
        </w:tabs>
        <w:spacing w:line="240" w:lineRule="auto"/>
      </w:pPr>
      <w:r w:rsidRPr="00BC0D63">
        <w:t>По поручению руководителя рабочей группы в целях</w:t>
      </w:r>
      <w:r w:rsidR="00841C51" w:rsidRPr="00BC0D63">
        <w:t xml:space="preserve"> систематизации, структурирования и обобщения информации о выявленных детализированных рисках,</w:t>
      </w:r>
      <w:r w:rsidRPr="00BC0D63">
        <w:t xml:space="preserve"> подготовки проектов итоговых документов</w:t>
      </w:r>
      <w:r w:rsidR="00EB197F" w:rsidRPr="00BC0D63">
        <w:t xml:space="preserve"> </w:t>
      </w:r>
      <w:r w:rsidR="00601FC6">
        <w:t>по </w:t>
      </w:r>
      <w:r w:rsidRPr="00BC0D63">
        <w:t xml:space="preserve">результатам мероприятия </w:t>
      </w:r>
      <w:r w:rsidR="00EB197F" w:rsidRPr="00BC0D63">
        <w:t>(отчета, заключения, предписаний, представлений и</w:t>
      </w:r>
      <w:r w:rsidR="007762E1">
        <w:t> </w:t>
      </w:r>
      <w:r w:rsidR="00EB197F" w:rsidRPr="00BC0D63">
        <w:t xml:space="preserve">информационных писем) </w:t>
      </w:r>
      <w:r w:rsidRPr="00BC0D63">
        <w:t xml:space="preserve">членами рабочей группы </w:t>
      </w:r>
      <w:r w:rsidR="00340725" w:rsidRPr="00BC0D63">
        <w:t>может</w:t>
      </w:r>
      <w:r w:rsidRPr="00BC0D63">
        <w:t xml:space="preserve"> быть сформирован </w:t>
      </w:r>
      <w:r w:rsidR="00637803" w:rsidRPr="00BC0D63">
        <w:t xml:space="preserve">реестр </w:t>
      </w:r>
      <w:bookmarkStart w:id="31" w:name="_Hlk134095204"/>
      <w:r w:rsidR="00637803" w:rsidRPr="00BC0D63">
        <w:t>выявленных ими детализированных</w:t>
      </w:r>
      <w:r w:rsidRPr="00BC0D63">
        <w:t xml:space="preserve"> рисков</w:t>
      </w:r>
      <w:bookmarkEnd w:id="31"/>
      <w:r w:rsidR="002F1A8F">
        <w:t>, а также проведена оценка их уровня</w:t>
      </w:r>
      <w:r w:rsidR="00EB197F" w:rsidRPr="00BC0D63">
        <w:t xml:space="preserve">. Примерная форма </w:t>
      </w:r>
      <w:r w:rsidR="00553181" w:rsidRPr="00BC0D63">
        <w:t>реестра рисков, выявленных по результатам проведения контрольного (экспертно-аналитического) мероприятия</w:t>
      </w:r>
      <w:r w:rsidR="00EB197F" w:rsidRPr="00BC0D63">
        <w:t xml:space="preserve"> приведена в</w:t>
      </w:r>
      <w:r w:rsidR="00FC5CAB">
        <w:t xml:space="preserve"> </w:t>
      </w:r>
      <w:r w:rsidR="003703E3" w:rsidRPr="00BC0D63">
        <w:t>приложении</w:t>
      </w:r>
      <w:r w:rsidR="007762E1">
        <w:t> </w:t>
      </w:r>
      <w:r w:rsidR="003703E3" w:rsidRPr="00BC0D63">
        <w:t>3 к</w:t>
      </w:r>
      <w:r w:rsidR="00F279CA">
        <w:t xml:space="preserve"> </w:t>
      </w:r>
      <w:r w:rsidR="002B532E" w:rsidRPr="00BC0D63">
        <w:t>М</w:t>
      </w:r>
      <w:r w:rsidR="00EB197F" w:rsidRPr="00BC0D63">
        <w:t>етодическим рекомендациям</w:t>
      </w:r>
      <w:r w:rsidRPr="00BC0D63">
        <w:t xml:space="preserve">. </w:t>
      </w:r>
    </w:p>
    <w:p w14:paraId="0E2CADCF" w14:textId="77777777" w:rsidR="001E3B2D" w:rsidRPr="00BC0D63" w:rsidRDefault="001E3B2D" w:rsidP="00F61356">
      <w:pPr>
        <w:spacing w:line="240" w:lineRule="auto"/>
      </w:pPr>
    </w:p>
    <w:p w14:paraId="6314A754" w14:textId="77777777" w:rsidR="00C447B6" w:rsidRPr="00BC0D63" w:rsidRDefault="00C447B6" w:rsidP="00F61356">
      <w:pPr>
        <w:pStyle w:val="1"/>
      </w:pPr>
      <w:bookmarkStart w:id="32" w:name="_Toc126595725"/>
      <w:bookmarkStart w:id="33" w:name="_Toc126595803"/>
      <w:bookmarkStart w:id="34" w:name="_Toc130215736"/>
      <w:r w:rsidRPr="00BC0D63">
        <w:lastRenderedPageBreak/>
        <w:t>4. </w:t>
      </w:r>
      <w:r w:rsidR="006658A0" w:rsidRPr="00BC0D63">
        <w:t>Метод</w:t>
      </w:r>
      <w:r w:rsidR="00E81231" w:rsidRPr="00BC0D63">
        <w:t xml:space="preserve">ические подходы </w:t>
      </w:r>
      <w:r w:rsidR="00C56419" w:rsidRPr="00BC0D63">
        <w:t>к</w:t>
      </w:r>
      <w:r w:rsidR="00E81231" w:rsidRPr="00BC0D63">
        <w:t xml:space="preserve"> оценке</w:t>
      </w:r>
      <w:r w:rsidR="001E3B2D" w:rsidRPr="00BC0D63">
        <w:t xml:space="preserve"> уровня обобщенного</w:t>
      </w:r>
      <w:r w:rsidR="006658A0" w:rsidRPr="00BC0D63">
        <w:t xml:space="preserve"> риск</w:t>
      </w:r>
      <w:r w:rsidR="001E3B2D" w:rsidRPr="00BC0D63">
        <w:t>а</w:t>
      </w:r>
      <w:r w:rsidR="002E4753" w:rsidRPr="00BC0D63">
        <w:t xml:space="preserve"> </w:t>
      </w:r>
      <w:bookmarkEnd w:id="32"/>
      <w:bookmarkEnd w:id="33"/>
      <w:bookmarkEnd w:id="34"/>
    </w:p>
    <w:p w14:paraId="2A642625" w14:textId="70478BBC" w:rsidR="001376A6" w:rsidRPr="00BC0D63" w:rsidRDefault="003A13FA" w:rsidP="00F61356">
      <w:pPr>
        <w:spacing w:line="240" w:lineRule="auto"/>
      </w:pPr>
      <w:r w:rsidRPr="00BC0D63">
        <w:t xml:space="preserve">Выбор тематики мероприятий, а также перечня </w:t>
      </w:r>
      <w:r w:rsidR="00AF5509" w:rsidRPr="00BC0D63">
        <w:t>органов и</w:t>
      </w:r>
      <w:r w:rsidR="007762E1">
        <w:t> (</w:t>
      </w:r>
      <w:r w:rsidR="00AF5509" w:rsidRPr="00BC0D63">
        <w:t>или</w:t>
      </w:r>
      <w:r w:rsidR="007762E1">
        <w:t>)</w:t>
      </w:r>
      <w:r w:rsidR="00AF5509" w:rsidRPr="00BC0D63">
        <w:t xml:space="preserve"> </w:t>
      </w:r>
      <w:r w:rsidRPr="00BC0D63">
        <w:t>организаций, подлежащих проверке в ходе мероприятия, осуществляется на</w:t>
      </w:r>
      <w:r w:rsidR="00F86B49" w:rsidRPr="00BC0D63">
        <w:rPr>
          <w:lang w:val="en-US"/>
        </w:rPr>
        <w:t> </w:t>
      </w:r>
      <w:r w:rsidRPr="00BC0D63">
        <w:t>осн</w:t>
      </w:r>
      <w:r w:rsidR="007A0833" w:rsidRPr="00BC0D63">
        <w:t>овании сопоставления совокупных уровней</w:t>
      </w:r>
      <w:r w:rsidR="00ED70DE" w:rsidRPr="00BC0D63">
        <w:t xml:space="preserve"> обобщенного</w:t>
      </w:r>
      <w:r w:rsidR="007A0833" w:rsidRPr="00BC0D63">
        <w:t xml:space="preserve"> риск</w:t>
      </w:r>
      <w:r w:rsidR="00ED70DE" w:rsidRPr="00BC0D63">
        <w:t>а</w:t>
      </w:r>
      <w:r w:rsidRPr="00BC0D63">
        <w:t xml:space="preserve">, </w:t>
      </w:r>
      <w:r w:rsidR="007A0833" w:rsidRPr="00BC0D63">
        <w:t>рассчитанных</w:t>
      </w:r>
      <w:r w:rsidRPr="00BC0D63">
        <w:t xml:space="preserve"> по каждому </w:t>
      </w:r>
      <w:r w:rsidR="00340C18" w:rsidRPr="00BC0D63">
        <w:rPr>
          <w:szCs w:val="28"/>
        </w:rPr>
        <w:t>направлени</w:t>
      </w:r>
      <w:r w:rsidRPr="00BC0D63">
        <w:rPr>
          <w:szCs w:val="28"/>
        </w:rPr>
        <w:t xml:space="preserve">ю </w:t>
      </w:r>
      <w:r w:rsidR="007A0833" w:rsidRPr="00BC0D63">
        <w:rPr>
          <w:szCs w:val="28"/>
        </w:rPr>
        <w:t>контроля</w:t>
      </w:r>
      <w:r w:rsidR="00616CEC" w:rsidRPr="00BC0D63">
        <w:rPr>
          <w:szCs w:val="28"/>
        </w:rPr>
        <w:t xml:space="preserve"> </w:t>
      </w:r>
      <w:r w:rsidR="0079391D" w:rsidRPr="00BC0D63">
        <w:t>по закрепленной отрасли социальной сферы</w:t>
      </w:r>
      <w:r w:rsidR="0079391D" w:rsidRPr="00BC0D63">
        <w:rPr>
          <w:szCs w:val="28"/>
        </w:rPr>
        <w:t xml:space="preserve"> </w:t>
      </w:r>
      <w:r w:rsidR="00616CEC" w:rsidRPr="00BC0D63">
        <w:rPr>
          <w:szCs w:val="28"/>
        </w:rPr>
        <w:t>(</w:t>
      </w:r>
      <w:r w:rsidR="00C41606" w:rsidRPr="00BC0D63">
        <w:rPr>
          <w:szCs w:val="28"/>
        </w:rPr>
        <w:t>при</w:t>
      </w:r>
      <w:r w:rsidR="00616CEC" w:rsidRPr="00BC0D63">
        <w:rPr>
          <w:szCs w:val="28"/>
        </w:rPr>
        <w:t xml:space="preserve"> планировани</w:t>
      </w:r>
      <w:r w:rsidR="00C41606" w:rsidRPr="00BC0D63">
        <w:rPr>
          <w:szCs w:val="28"/>
        </w:rPr>
        <w:t>и</w:t>
      </w:r>
      <w:r w:rsidR="00616CEC" w:rsidRPr="00BC0D63">
        <w:rPr>
          <w:szCs w:val="28"/>
        </w:rPr>
        <w:t xml:space="preserve"> мероприятия)</w:t>
      </w:r>
      <w:r w:rsidR="00616CEC" w:rsidRPr="00BC0D63">
        <w:t>, или по кажд</w:t>
      </w:r>
      <w:r w:rsidR="00D0479B" w:rsidRPr="00BC0D63">
        <w:t>ому</w:t>
      </w:r>
      <w:r w:rsidR="00616CEC" w:rsidRPr="00BC0D63">
        <w:t xml:space="preserve"> </w:t>
      </w:r>
      <w:r w:rsidR="00616CEC" w:rsidRPr="00BC0D63">
        <w:rPr>
          <w:szCs w:val="28"/>
        </w:rPr>
        <w:t>проверяем</w:t>
      </w:r>
      <w:r w:rsidR="00D0479B" w:rsidRPr="00BC0D63">
        <w:rPr>
          <w:szCs w:val="28"/>
        </w:rPr>
        <w:t>ому</w:t>
      </w:r>
      <w:r w:rsidR="00616CEC" w:rsidRPr="00BC0D63">
        <w:rPr>
          <w:szCs w:val="28"/>
        </w:rPr>
        <w:t xml:space="preserve"> </w:t>
      </w:r>
      <w:r w:rsidR="00AF5509" w:rsidRPr="00BC0D63">
        <w:rPr>
          <w:szCs w:val="28"/>
        </w:rPr>
        <w:t>орган</w:t>
      </w:r>
      <w:r w:rsidR="00D0479B" w:rsidRPr="00BC0D63">
        <w:rPr>
          <w:szCs w:val="28"/>
        </w:rPr>
        <w:t>у</w:t>
      </w:r>
      <w:r w:rsidR="00AF5509" w:rsidRPr="00BC0D63">
        <w:rPr>
          <w:szCs w:val="28"/>
        </w:rPr>
        <w:t xml:space="preserve"> </w:t>
      </w:r>
      <w:r w:rsidR="00D0479B" w:rsidRPr="00BC0D63">
        <w:rPr>
          <w:szCs w:val="28"/>
        </w:rPr>
        <w:t>(</w:t>
      </w:r>
      <w:r w:rsidR="00626296" w:rsidRPr="00BC0D63">
        <w:rPr>
          <w:szCs w:val="28"/>
        </w:rPr>
        <w:t>организаци</w:t>
      </w:r>
      <w:r w:rsidR="00D0479B" w:rsidRPr="00BC0D63">
        <w:rPr>
          <w:szCs w:val="28"/>
        </w:rPr>
        <w:t>и)</w:t>
      </w:r>
      <w:r w:rsidR="00616CEC" w:rsidRPr="00BC0D63">
        <w:rPr>
          <w:szCs w:val="28"/>
        </w:rPr>
        <w:t>, включенн</w:t>
      </w:r>
      <w:r w:rsidR="00D0479B" w:rsidRPr="00BC0D63">
        <w:rPr>
          <w:szCs w:val="28"/>
        </w:rPr>
        <w:t>ому</w:t>
      </w:r>
      <w:r w:rsidR="00616CEC" w:rsidRPr="00BC0D63">
        <w:rPr>
          <w:szCs w:val="28"/>
        </w:rPr>
        <w:t xml:space="preserve"> в предварительный перечень проверяемых </w:t>
      </w:r>
      <w:r w:rsidR="00AF5509" w:rsidRPr="00BC0D63">
        <w:rPr>
          <w:szCs w:val="28"/>
        </w:rPr>
        <w:t xml:space="preserve">органов и </w:t>
      </w:r>
      <w:r w:rsidR="00616CEC" w:rsidRPr="00BC0D63">
        <w:rPr>
          <w:szCs w:val="28"/>
        </w:rPr>
        <w:t>организаци</w:t>
      </w:r>
      <w:r w:rsidR="00626296" w:rsidRPr="00BC0D63">
        <w:rPr>
          <w:szCs w:val="28"/>
        </w:rPr>
        <w:t>й</w:t>
      </w:r>
      <w:r w:rsidR="00616CEC" w:rsidRPr="00BC0D63">
        <w:rPr>
          <w:szCs w:val="28"/>
        </w:rPr>
        <w:t xml:space="preserve"> (</w:t>
      </w:r>
      <w:r w:rsidR="00C41606" w:rsidRPr="00BC0D63">
        <w:rPr>
          <w:szCs w:val="28"/>
        </w:rPr>
        <w:t>при</w:t>
      </w:r>
      <w:r w:rsidR="00616CEC" w:rsidRPr="00BC0D63">
        <w:rPr>
          <w:szCs w:val="28"/>
        </w:rPr>
        <w:t xml:space="preserve"> подготовк</w:t>
      </w:r>
      <w:r w:rsidR="00C41606" w:rsidRPr="00BC0D63">
        <w:rPr>
          <w:szCs w:val="28"/>
        </w:rPr>
        <w:t>е</w:t>
      </w:r>
      <w:r w:rsidR="00616CEC" w:rsidRPr="00BC0D63">
        <w:rPr>
          <w:szCs w:val="28"/>
        </w:rPr>
        <w:t xml:space="preserve"> к</w:t>
      </w:r>
      <w:r w:rsidR="001C610F" w:rsidRPr="00BC0D63">
        <w:rPr>
          <w:szCs w:val="28"/>
        </w:rPr>
        <w:t> </w:t>
      </w:r>
      <w:r w:rsidR="00616CEC" w:rsidRPr="00BC0D63">
        <w:rPr>
          <w:szCs w:val="28"/>
        </w:rPr>
        <w:t>мероприятию).</w:t>
      </w:r>
      <w:r w:rsidR="00BB5DD3" w:rsidRPr="00BC0D63">
        <w:t xml:space="preserve"> </w:t>
      </w:r>
    </w:p>
    <w:p w14:paraId="5F18311B" w14:textId="77777777" w:rsidR="003A13FA" w:rsidRPr="00BC0D63" w:rsidRDefault="001376A6" w:rsidP="00F61356">
      <w:pPr>
        <w:spacing w:line="240" w:lineRule="auto"/>
      </w:pPr>
      <w:r w:rsidRPr="00BC0D63">
        <w:t>Сопоставление совокупных уровней обобщенного риска осуществляется на основе их ранжирования путем отнесения к одной из пяти категорий</w:t>
      </w:r>
      <w:r w:rsidR="004531B2" w:rsidRPr="00BC0D63">
        <w:t xml:space="preserve"> обобщенного риска</w:t>
      </w:r>
      <w:r w:rsidRPr="00BC0D63">
        <w:t>: низк</w:t>
      </w:r>
      <w:r w:rsidR="00604709" w:rsidRPr="00BC0D63">
        <w:t>ий,</w:t>
      </w:r>
      <w:r w:rsidRPr="00BC0D63">
        <w:t xml:space="preserve"> средн</w:t>
      </w:r>
      <w:r w:rsidR="006F4996" w:rsidRPr="00BC0D63">
        <w:t>и</w:t>
      </w:r>
      <w:r w:rsidR="00604709" w:rsidRPr="00BC0D63">
        <w:t>й,</w:t>
      </w:r>
      <w:r w:rsidRPr="00BC0D63">
        <w:t xml:space="preserve"> </w:t>
      </w:r>
      <w:r w:rsidR="00604709" w:rsidRPr="00BC0D63">
        <w:t>значительный, высокий или чрезвычайно высокий обобщенн</w:t>
      </w:r>
      <w:r w:rsidR="004531B2" w:rsidRPr="00BC0D63">
        <w:t xml:space="preserve">ый </w:t>
      </w:r>
      <w:r w:rsidR="00604709" w:rsidRPr="00BC0D63">
        <w:t>риск</w:t>
      </w:r>
      <w:r w:rsidR="00BB5DD3" w:rsidRPr="00BC0D63">
        <w:t xml:space="preserve">. </w:t>
      </w:r>
    </w:p>
    <w:p w14:paraId="3E20C694" w14:textId="77777777" w:rsidR="00340C18" w:rsidRPr="00BC0D63" w:rsidRDefault="00604709" w:rsidP="00F61356">
      <w:pPr>
        <w:spacing w:line="240" w:lineRule="auto"/>
      </w:pPr>
      <w:r w:rsidRPr="00BC0D63">
        <w:t>4.1. </w:t>
      </w:r>
      <w:r w:rsidR="003A2448" w:rsidRPr="00BC0D63">
        <w:t>Алгоритм о</w:t>
      </w:r>
      <w:r w:rsidR="00340C18" w:rsidRPr="00BC0D63">
        <w:t>пределени</w:t>
      </w:r>
      <w:r w:rsidR="003A2448" w:rsidRPr="00BC0D63">
        <w:t>я</w:t>
      </w:r>
      <w:r w:rsidR="00340C18" w:rsidRPr="00BC0D63">
        <w:t xml:space="preserve"> совокупного уровня</w:t>
      </w:r>
      <w:r w:rsidR="00ED70DE" w:rsidRPr="00BC0D63">
        <w:t xml:space="preserve"> обобщенного</w:t>
      </w:r>
      <w:r w:rsidR="00340C18" w:rsidRPr="00BC0D63">
        <w:t xml:space="preserve"> риска </w:t>
      </w:r>
      <w:r w:rsidR="003A2448" w:rsidRPr="00BC0D63">
        <w:t>включает следующие этапы.</w:t>
      </w:r>
    </w:p>
    <w:p w14:paraId="0A6EF994" w14:textId="77777777" w:rsidR="003A2448" w:rsidRPr="00BC0D63" w:rsidRDefault="00E32734" w:rsidP="00F61356">
      <w:pPr>
        <w:spacing w:line="240" w:lineRule="auto"/>
        <w:rPr>
          <w:szCs w:val="28"/>
        </w:rPr>
      </w:pPr>
      <w:r w:rsidRPr="00BC0D63">
        <w:t>4.</w:t>
      </w:r>
      <w:r w:rsidR="003A2448" w:rsidRPr="00BC0D63">
        <w:t>1.</w:t>
      </w:r>
      <w:r w:rsidR="00604709" w:rsidRPr="00BC0D63">
        <w:t>1.</w:t>
      </w:r>
      <w:r w:rsidR="003A2448" w:rsidRPr="00BC0D63">
        <w:t> </w:t>
      </w:r>
      <w:r w:rsidR="002145F9" w:rsidRPr="00BC0D63">
        <w:rPr>
          <w:szCs w:val="28"/>
        </w:rPr>
        <w:t>Присвоить баллы</w:t>
      </w:r>
      <w:r w:rsidR="003A2448" w:rsidRPr="00BC0D63">
        <w:rPr>
          <w:szCs w:val="28"/>
        </w:rPr>
        <w:t xml:space="preserve"> </w:t>
      </w:r>
      <w:r w:rsidR="004947E3" w:rsidRPr="00BC0D63">
        <w:rPr>
          <w:szCs w:val="28"/>
        </w:rPr>
        <w:t xml:space="preserve">по </w:t>
      </w:r>
      <w:r w:rsidR="003A2448" w:rsidRPr="00BC0D63">
        <w:rPr>
          <w:szCs w:val="28"/>
        </w:rPr>
        <w:t>каждому фактору</w:t>
      </w:r>
      <w:r w:rsidR="003732A0" w:rsidRPr="00BC0D63">
        <w:rPr>
          <w:szCs w:val="28"/>
        </w:rPr>
        <w:t xml:space="preserve"> обобщенного</w:t>
      </w:r>
      <w:r w:rsidR="003A2448" w:rsidRPr="00BC0D63">
        <w:rPr>
          <w:szCs w:val="28"/>
        </w:rPr>
        <w:t xml:space="preserve"> риск</w:t>
      </w:r>
      <w:r w:rsidR="002D7824" w:rsidRPr="00BC0D63">
        <w:rPr>
          <w:szCs w:val="28"/>
        </w:rPr>
        <w:t>а</w:t>
      </w:r>
      <w:r w:rsidR="003703E3" w:rsidRPr="00BC0D63">
        <w:rPr>
          <w:szCs w:val="28"/>
        </w:rPr>
        <w:t xml:space="preserve"> на </w:t>
      </w:r>
      <w:r w:rsidR="003A2448" w:rsidRPr="00BC0D63">
        <w:rPr>
          <w:szCs w:val="28"/>
        </w:rPr>
        <w:t xml:space="preserve">основе </w:t>
      </w:r>
      <w:r w:rsidR="00E64F2A" w:rsidRPr="00BC0D63">
        <w:rPr>
          <w:szCs w:val="28"/>
        </w:rPr>
        <w:t xml:space="preserve">значений индикатора(ов), характеризующего(их) соответствующий фактор </w:t>
      </w:r>
      <w:r w:rsidR="00443BE7" w:rsidRPr="00BC0D63">
        <w:rPr>
          <w:szCs w:val="28"/>
        </w:rPr>
        <w:t>обобщенного</w:t>
      </w:r>
      <w:r w:rsidR="00E64F2A" w:rsidRPr="00BC0D63">
        <w:rPr>
          <w:szCs w:val="28"/>
        </w:rPr>
        <w:t xml:space="preserve"> риска</w:t>
      </w:r>
      <w:r w:rsidR="00443BE7" w:rsidRPr="00BC0D63">
        <w:rPr>
          <w:szCs w:val="28"/>
        </w:rPr>
        <w:t>,</w:t>
      </w:r>
      <w:r w:rsidR="00E64F2A" w:rsidRPr="00BC0D63">
        <w:rPr>
          <w:szCs w:val="28"/>
        </w:rPr>
        <w:t xml:space="preserve"> с применением метода </w:t>
      </w:r>
      <w:r w:rsidR="003A2448" w:rsidRPr="00BC0D63">
        <w:rPr>
          <w:szCs w:val="28"/>
        </w:rPr>
        <w:t>экспертной оценки</w:t>
      </w:r>
      <w:r w:rsidR="00443BE7" w:rsidRPr="00BC0D63">
        <w:rPr>
          <w:szCs w:val="28"/>
        </w:rPr>
        <w:t xml:space="preserve"> таких значений</w:t>
      </w:r>
      <w:r w:rsidR="003A2448" w:rsidRPr="00BC0D63">
        <w:rPr>
          <w:szCs w:val="28"/>
        </w:rPr>
        <w:t>.</w:t>
      </w:r>
    </w:p>
    <w:p w14:paraId="5E696620" w14:textId="11B26ED6" w:rsidR="003A2448" w:rsidRPr="00BC0D63" w:rsidRDefault="00F976CA" w:rsidP="00F61356">
      <w:pPr>
        <w:spacing w:line="240" w:lineRule="auto"/>
      </w:pPr>
      <w:r w:rsidRPr="00BC0D63">
        <w:t>Примерный п</w:t>
      </w:r>
      <w:r w:rsidR="005D207C" w:rsidRPr="00BC0D63">
        <w:t>еречень факторов</w:t>
      </w:r>
      <w:r w:rsidR="00443BE7" w:rsidRPr="00BC0D63">
        <w:t xml:space="preserve"> </w:t>
      </w:r>
      <w:r w:rsidR="00277D66" w:rsidRPr="00BC0D63">
        <w:t xml:space="preserve">обобщенного </w:t>
      </w:r>
      <w:r w:rsidR="005D207C" w:rsidRPr="00BC0D63">
        <w:t>риск</w:t>
      </w:r>
      <w:r w:rsidR="00277D66" w:rsidRPr="00BC0D63">
        <w:t>а</w:t>
      </w:r>
      <w:r w:rsidR="005D207C" w:rsidRPr="00BC0D63">
        <w:t xml:space="preserve">, </w:t>
      </w:r>
      <w:r w:rsidR="00D910C8" w:rsidRPr="00BC0D63">
        <w:t>наличие/отсутствие</w:t>
      </w:r>
      <w:r w:rsidR="00A26062" w:rsidRPr="00BC0D63">
        <w:t xml:space="preserve"> и влияние (потенциальное влияние)</w:t>
      </w:r>
      <w:r w:rsidR="00D910C8" w:rsidRPr="00BC0D63">
        <w:t xml:space="preserve"> которых </w:t>
      </w:r>
      <w:r w:rsidR="005D207C" w:rsidRPr="00BC0D63">
        <w:t xml:space="preserve">предлагается </w:t>
      </w:r>
      <w:r w:rsidR="00D910C8" w:rsidRPr="00BC0D63">
        <w:t xml:space="preserve">определить </w:t>
      </w:r>
      <w:r w:rsidR="005D207C" w:rsidRPr="00BC0D63">
        <w:t>в целях проведения оценки уровня</w:t>
      </w:r>
      <w:r w:rsidR="000F0DD9" w:rsidRPr="00BC0D63">
        <w:t xml:space="preserve"> </w:t>
      </w:r>
      <w:r w:rsidR="006F1C7A" w:rsidRPr="00BC0D63">
        <w:t>обобщенного</w:t>
      </w:r>
      <w:r w:rsidR="005D207C" w:rsidRPr="00BC0D63">
        <w:t xml:space="preserve"> риска, представлен в приложении</w:t>
      </w:r>
      <w:r w:rsidR="00841C51" w:rsidRPr="00BC0D63">
        <w:t> </w:t>
      </w:r>
      <w:r w:rsidR="00B52ABD" w:rsidRPr="00BC0D63">
        <w:t>1</w:t>
      </w:r>
      <w:r w:rsidR="002F1A8F">
        <w:t xml:space="preserve"> </w:t>
      </w:r>
      <w:r w:rsidR="005D207C" w:rsidRPr="00BC0D63">
        <w:t>к</w:t>
      </w:r>
      <w:r w:rsidR="007762E1">
        <w:t> </w:t>
      </w:r>
      <w:r w:rsidR="005A48D2">
        <w:t>М</w:t>
      </w:r>
      <w:r w:rsidR="005D207C" w:rsidRPr="00BC0D63">
        <w:t xml:space="preserve">етодическим рекомендациям. </w:t>
      </w:r>
      <w:r w:rsidR="004C3F3D">
        <w:t>Ф</w:t>
      </w:r>
      <w:r w:rsidR="001103D7" w:rsidRPr="00BC0D63">
        <w:t xml:space="preserve">акторы </w:t>
      </w:r>
      <w:r w:rsidR="004C3F3D">
        <w:t xml:space="preserve">обобщенного риска </w:t>
      </w:r>
      <w:r w:rsidR="00F562CF" w:rsidRPr="00BC0D63">
        <w:t xml:space="preserve">систематизированы в разрезе </w:t>
      </w:r>
      <w:r w:rsidR="006F23ED" w:rsidRPr="00BC0D63">
        <w:t xml:space="preserve">семи </w:t>
      </w:r>
      <w:r w:rsidR="001103D7" w:rsidRPr="00BC0D63">
        <w:t>групп факторов:</w:t>
      </w:r>
      <w:r w:rsidR="00277D66" w:rsidRPr="00BC0D63">
        <w:t xml:space="preserve"> </w:t>
      </w:r>
      <w:r w:rsidR="002731BC" w:rsidRPr="00BC0D63">
        <w:t>базовые,</w:t>
      </w:r>
      <w:r w:rsidR="00B90228">
        <w:t xml:space="preserve"> </w:t>
      </w:r>
      <w:r w:rsidR="001103D7" w:rsidRPr="00BC0D63">
        <w:t>финансо</w:t>
      </w:r>
      <w:r w:rsidR="00F12E6F" w:rsidRPr="00BC0D63">
        <w:t>во-</w:t>
      </w:r>
      <w:r w:rsidR="00203C38" w:rsidRPr="00BC0D63">
        <w:t xml:space="preserve">экономические, </w:t>
      </w:r>
      <w:r w:rsidR="00656F87" w:rsidRPr="00BC0D63">
        <w:t>организационно-правовые, факторы риска в</w:t>
      </w:r>
      <w:r w:rsidR="007F3BF3" w:rsidRPr="00BC0D63">
        <w:rPr>
          <w:lang w:val="en-US"/>
        </w:rPr>
        <w:t> </w:t>
      </w:r>
      <w:r w:rsidR="00656F87" w:rsidRPr="00BC0D63">
        <w:t xml:space="preserve">области достижения целей, задач, выполнения функций и полномочий государственного управления, операционные, </w:t>
      </w:r>
      <w:r w:rsidR="00203C38" w:rsidRPr="00BC0D63">
        <w:t>информационные</w:t>
      </w:r>
      <w:r w:rsidR="001103D7" w:rsidRPr="00BC0D63">
        <w:t xml:space="preserve"> </w:t>
      </w:r>
      <w:r w:rsidR="00F12E6F" w:rsidRPr="00BC0D63">
        <w:t xml:space="preserve">и </w:t>
      </w:r>
      <w:r w:rsidR="00203C38" w:rsidRPr="00BC0D63">
        <w:t>внешние</w:t>
      </w:r>
      <w:r w:rsidR="00F12E6F" w:rsidRPr="00BC0D63">
        <w:t>.</w:t>
      </w:r>
      <w:r w:rsidR="005A0050" w:rsidRPr="00BC0D63">
        <w:t xml:space="preserve"> </w:t>
      </w:r>
      <w:r w:rsidR="00F51CDD" w:rsidRPr="00BC0D63">
        <w:t>Исходя из специфики анализируемой тематики</w:t>
      </w:r>
      <w:r w:rsidR="00843359" w:rsidRPr="00BC0D63">
        <w:t>, наличия информации</w:t>
      </w:r>
      <w:r w:rsidR="000236C6">
        <w:t>,</w:t>
      </w:r>
      <w:r w:rsidR="00F12E6F" w:rsidRPr="00BC0D63">
        <w:t xml:space="preserve"> для </w:t>
      </w:r>
      <w:r w:rsidR="003C2003" w:rsidRPr="00BC0D63">
        <w:t>анализа</w:t>
      </w:r>
      <w:r w:rsidR="00F51CDD" w:rsidRPr="00BC0D63">
        <w:t xml:space="preserve"> </w:t>
      </w:r>
      <w:r w:rsidR="00843359" w:rsidRPr="00BC0D63">
        <w:t>инспектор самостоятельно осуществляет</w:t>
      </w:r>
      <w:r w:rsidR="00F51CDD" w:rsidRPr="00BC0D63">
        <w:t xml:space="preserve"> выбор</w:t>
      </w:r>
      <w:r w:rsidR="00843359" w:rsidRPr="00BC0D63">
        <w:t>к</w:t>
      </w:r>
      <w:r w:rsidR="00F51CDD" w:rsidRPr="00BC0D63">
        <w:t>у релевантных факторов обобщенного риска по каждой группе факторов</w:t>
      </w:r>
      <w:r w:rsidR="00D70AC2" w:rsidRPr="00BC0D63">
        <w:t xml:space="preserve"> </w:t>
      </w:r>
      <w:r w:rsidR="00BF2F5A" w:rsidRPr="00BC0D63">
        <w:t>из примерного перечня</w:t>
      </w:r>
      <w:r w:rsidR="00D70AC2" w:rsidRPr="00BC0D63">
        <w:t>, исключая группу базовых факторов, подлежащих идентификации и</w:t>
      </w:r>
      <w:r w:rsidR="008C1DB2">
        <w:t> </w:t>
      </w:r>
      <w:r w:rsidR="003C2003" w:rsidRPr="00BC0D63">
        <w:t>анализу</w:t>
      </w:r>
      <w:r w:rsidR="00D70AC2" w:rsidRPr="00BC0D63">
        <w:t xml:space="preserve"> </w:t>
      </w:r>
      <w:r w:rsidR="00220A33" w:rsidRPr="00BC0D63">
        <w:t>в полном составе</w:t>
      </w:r>
      <w:r w:rsidR="00F51CDD" w:rsidRPr="00BC0D63">
        <w:t>.</w:t>
      </w:r>
    </w:p>
    <w:p w14:paraId="0C7FBEC8" w14:textId="77777777" w:rsidR="005D207C" w:rsidRPr="00BC0D63" w:rsidRDefault="005D207C" w:rsidP="00F61356">
      <w:pPr>
        <w:spacing w:line="240" w:lineRule="auto"/>
      </w:pPr>
      <w:r w:rsidRPr="00BC0D63">
        <w:t xml:space="preserve">Каждому фактору </w:t>
      </w:r>
      <w:r w:rsidR="003732A0" w:rsidRPr="00BC0D63">
        <w:t xml:space="preserve">обобщенного </w:t>
      </w:r>
      <w:r w:rsidRPr="00BC0D63">
        <w:t>риска</w:t>
      </w:r>
      <w:r w:rsidR="00BB0C2F" w:rsidRPr="00BC0D63">
        <w:t xml:space="preserve"> </w:t>
      </w:r>
      <w:r w:rsidRPr="00BC0D63">
        <w:t>присв</w:t>
      </w:r>
      <w:r w:rsidR="002567D5" w:rsidRPr="00BC0D63">
        <w:t xml:space="preserve">аиваются баллы от </w:t>
      </w:r>
      <w:r w:rsidR="00310700" w:rsidRPr="00BC0D63">
        <w:t xml:space="preserve">нуля </w:t>
      </w:r>
      <w:r w:rsidR="002567D5" w:rsidRPr="00BC0D63">
        <w:t>до</w:t>
      </w:r>
      <w:r w:rsidR="007F3BF3" w:rsidRPr="00BC0D63">
        <w:rPr>
          <w:lang w:val="en-US"/>
        </w:rPr>
        <w:t> </w:t>
      </w:r>
      <w:r w:rsidR="00443BE7" w:rsidRPr="00BC0D63">
        <w:t>трех</w:t>
      </w:r>
      <w:r w:rsidR="00CF10E9" w:rsidRPr="00BC0D63">
        <w:t>, характеризующие уровень</w:t>
      </w:r>
      <w:r w:rsidR="003732A0" w:rsidRPr="00BC0D63">
        <w:t xml:space="preserve"> обобщенного</w:t>
      </w:r>
      <w:r w:rsidR="00CF10E9" w:rsidRPr="00BC0D63">
        <w:t xml:space="preserve"> риска</w:t>
      </w:r>
      <w:r w:rsidR="00BF2F5A" w:rsidRPr="00BC0D63">
        <w:t xml:space="preserve"> по данному фактору</w:t>
      </w:r>
      <w:r w:rsidR="00CF10E9" w:rsidRPr="00BC0D63">
        <w:t xml:space="preserve"> </w:t>
      </w:r>
      <w:r w:rsidRPr="00BC0D63">
        <w:t>в</w:t>
      </w:r>
      <w:r w:rsidR="001C610F" w:rsidRPr="00BC0D63">
        <w:t> </w:t>
      </w:r>
      <w:r w:rsidRPr="00BC0D63">
        <w:t>соответствии со следующей классификацией:</w:t>
      </w:r>
    </w:p>
    <w:p w14:paraId="1BC6BA60" w14:textId="77777777" w:rsidR="000E04DB" w:rsidRPr="00BC0D63" w:rsidRDefault="000E04DB" w:rsidP="000E04DB">
      <w:pPr>
        <w:spacing w:line="240" w:lineRule="auto"/>
      </w:pPr>
      <w:r w:rsidRPr="00BC0D63">
        <w:noBreakHyphen/>
        <w:t> ноль баллов – риск отсутствует – фактор обобщенного риска применим, но сам риск, исходя из анализа информации по рассматриваемому фактору, не прослеживается;</w:t>
      </w:r>
    </w:p>
    <w:p w14:paraId="31E8C5CC" w14:textId="2AD8653F" w:rsidR="000E04DB" w:rsidRPr="00BC0D63" w:rsidRDefault="000E04DB" w:rsidP="000E04DB">
      <w:pPr>
        <w:spacing w:line="240" w:lineRule="auto"/>
      </w:pPr>
      <w:r w:rsidRPr="00BC0D63">
        <w:noBreakHyphen/>
        <w:t xml:space="preserve"> один балл – низкий уровень обобщенного риска – в рамках рассматриваемого фактора обобщенного риска установлены факты </w:t>
      </w:r>
      <w:bookmarkStart w:id="35" w:name="_Hlk122706099"/>
      <w:r w:rsidRPr="00BC0D63">
        <w:t>(деяния и</w:t>
      </w:r>
      <w:r w:rsidR="008C1DB2">
        <w:t> (</w:t>
      </w:r>
      <w:r w:rsidRPr="00BC0D63">
        <w:t>или</w:t>
      </w:r>
      <w:r w:rsidR="008C1DB2">
        <w:t>)</w:t>
      </w:r>
      <w:r w:rsidRPr="00BC0D63">
        <w:t xml:space="preserve"> события)</w:t>
      </w:r>
      <w:bookmarkEnd w:id="35"/>
      <w:r w:rsidRPr="00BC0D63">
        <w:t xml:space="preserve">, свидетельствующие о наличии отдельных проблем в направлении контроля/деятельности проверяемого органа и организации, которые могут повлечь </w:t>
      </w:r>
      <w:r w:rsidRPr="00BC0D63">
        <w:rPr>
          <w:bCs/>
        </w:rPr>
        <w:t>недостижение запланированных результатов, невыполнение установленных функций и полномочий и</w:t>
      </w:r>
      <w:r w:rsidR="008C1DB2">
        <w:rPr>
          <w:bCs/>
        </w:rPr>
        <w:t xml:space="preserve"> (</w:t>
      </w:r>
      <w:r w:rsidRPr="00BC0D63">
        <w:rPr>
          <w:bCs/>
        </w:rPr>
        <w:t>или</w:t>
      </w:r>
      <w:r w:rsidR="008C1DB2">
        <w:rPr>
          <w:bCs/>
        </w:rPr>
        <w:t>)</w:t>
      </w:r>
      <w:r w:rsidRPr="00BC0D63">
        <w:rPr>
          <w:bCs/>
        </w:rPr>
        <w:t xml:space="preserve"> отдельные нарушения и</w:t>
      </w:r>
      <w:r w:rsidR="008C1DB2">
        <w:rPr>
          <w:bCs/>
        </w:rPr>
        <w:t xml:space="preserve"> (</w:t>
      </w:r>
      <w:r w:rsidRPr="00BC0D63">
        <w:rPr>
          <w:bCs/>
        </w:rPr>
        <w:t>или</w:t>
      </w:r>
      <w:r w:rsidR="008C1DB2">
        <w:rPr>
          <w:bCs/>
        </w:rPr>
        <w:t>)</w:t>
      </w:r>
      <w:r w:rsidRPr="00BC0D63">
        <w:rPr>
          <w:bCs/>
        </w:rPr>
        <w:t xml:space="preserve"> недостатки;</w:t>
      </w:r>
    </w:p>
    <w:p w14:paraId="49F9038B" w14:textId="10B3D7B9" w:rsidR="000E04DB" w:rsidRPr="00BC0D63" w:rsidRDefault="000E04DB" w:rsidP="000E04DB">
      <w:pPr>
        <w:spacing w:line="240" w:lineRule="auto"/>
      </w:pPr>
      <w:r w:rsidRPr="00BC0D63">
        <w:lastRenderedPageBreak/>
        <w:noBreakHyphen/>
        <w:t> два балла – средний уровень обобщенного риска – в рамках рассматриваемого фактора обобщенного риска установлены факты (деяния и</w:t>
      </w:r>
      <w:r w:rsidR="008C1DB2">
        <w:t> (</w:t>
      </w:r>
      <w:r w:rsidRPr="00BC0D63">
        <w:t>или</w:t>
      </w:r>
      <w:r w:rsidR="008C1DB2">
        <w:t>)</w:t>
      </w:r>
      <w:r w:rsidRPr="00BC0D63">
        <w:t xml:space="preserve"> события), свидетельствующие о наличии существенных проблем в направлении контроля/деятельности проверяемого органа и организации, которые влекут возможность недостижения </w:t>
      </w:r>
      <w:r w:rsidRPr="00BC0D63">
        <w:rPr>
          <w:bCs/>
        </w:rPr>
        <w:t xml:space="preserve">запланированных результатов, невыполнение установленных функций и полномочий </w:t>
      </w:r>
      <w:r w:rsidR="008C1DB2">
        <w:rPr>
          <w:bCs/>
        </w:rPr>
        <w:t>и (</w:t>
      </w:r>
      <w:r w:rsidRPr="00BC0D63">
        <w:rPr>
          <w:bCs/>
        </w:rPr>
        <w:t>или</w:t>
      </w:r>
      <w:r w:rsidR="008C1DB2">
        <w:rPr>
          <w:bCs/>
        </w:rPr>
        <w:t>)</w:t>
      </w:r>
      <w:r w:rsidRPr="00BC0D63">
        <w:rPr>
          <w:bCs/>
        </w:rPr>
        <w:t xml:space="preserve"> отдельные нарушения и</w:t>
      </w:r>
      <w:r w:rsidR="008C1DB2">
        <w:rPr>
          <w:bCs/>
        </w:rPr>
        <w:t xml:space="preserve"> (</w:t>
      </w:r>
      <w:r w:rsidRPr="00BC0D63">
        <w:rPr>
          <w:bCs/>
        </w:rPr>
        <w:t>или</w:t>
      </w:r>
      <w:r w:rsidR="008C1DB2">
        <w:rPr>
          <w:bCs/>
        </w:rPr>
        <w:t>)</w:t>
      </w:r>
      <w:r w:rsidRPr="00BC0D63">
        <w:rPr>
          <w:bCs/>
        </w:rPr>
        <w:t xml:space="preserve"> недостатки</w:t>
      </w:r>
      <w:r w:rsidRPr="00BC0D63">
        <w:t>;</w:t>
      </w:r>
    </w:p>
    <w:p w14:paraId="7109BC91" w14:textId="487ED733" w:rsidR="000E04DB" w:rsidRPr="00BC0D63" w:rsidRDefault="000E04DB" w:rsidP="000E04DB">
      <w:pPr>
        <w:spacing w:line="240" w:lineRule="auto"/>
      </w:pPr>
      <w:r w:rsidRPr="00BC0D63">
        <w:noBreakHyphen/>
        <w:t> три балла – высокий уровень обобщенного риска – в рамках рассматриваемого фактора обобщенного риска установлены факты (деяния и</w:t>
      </w:r>
      <w:r w:rsidR="008C1DB2">
        <w:t> (</w:t>
      </w:r>
      <w:r w:rsidRPr="00BC0D63">
        <w:t>или</w:t>
      </w:r>
      <w:r w:rsidR="008C1DB2">
        <w:t>)</w:t>
      </w:r>
      <w:r w:rsidRPr="00BC0D63">
        <w:t xml:space="preserve"> события), свидетельствующие о наличии проблем системного характера в направлении контроля/деятельности проверяемого органа и организации, влекущих с максимальной долей вероятности </w:t>
      </w:r>
      <w:r w:rsidRPr="00BC0D63">
        <w:rPr>
          <w:bCs/>
        </w:rPr>
        <w:t>недостижение запланированных результатов, невыполнение установленных функций и полномочий и</w:t>
      </w:r>
      <w:r w:rsidR="008C1DB2">
        <w:rPr>
          <w:bCs/>
        </w:rPr>
        <w:t xml:space="preserve"> (</w:t>
      </w:r>
      <w:r w:rsidRPr="00BC0D63">
        <w:rPr>
          <w:bCs/>
        </w:rPr>
        <w:t>или</w:t>
      </w:r>
      <w:r w:rsidR="008C1DB2">
        <w:rPr>
          <w:bCs/>
        </w:rPr>
        <w:t>)</w:t>
      </w:r>
      <w:r w:rsidRPr="00BC0D63">
        <w:rPr>
          <w:bCs/>
        </w:rPr>
        <w:t xml:space="preserve"> отдельные нарушения и/или недостатки</w:t>
      </w:r>
      <w:r w:rsidRPr="00BC0D63">
        <w:t>.</w:t>
      </w:r>
    </w:p>
    <w:p w14:paraId="1D93F50C" w14:textId="77777777" w:rsidR="000D3CA6" w:rsidRDefault="00E32734" w:rsidP="003703E3">
      <w:pPr>
        <w:spacing w:line="240" w:lineRule="auto"/>
      </w:pPr>
      <w:r w:rsidRPr="00BC0D63">
        <w:t>4.</w:t>
      </w:r>
      <w:r w:rsidR="00604709" w:rsidRPr="00BC0D63">
        <w:t>1.</w:t>
      </w:r>
      <w:r w:rsidR="002145F9" w:rsidRPr="00BC0D63">
        <w:t>2. </w:t>
      </w:r>
      <w:r w:rsidR="000D3CA6" w:rsidRPr="00BC0D63">
        <w:t xml:space="preserve">Определить </w:t>
      </w:r>
      <w:r w:rsidR="00637C38" w:rsidRPr="00BC0D63">
        <w:t xml:space="preserve">средний балл </w:t>
      </w:r>
      <w:r w:rsidR="000D3CA6" w:rsidRPr="00BC0D63">
        <w:t>по каждой группе факторов с</w:t>
      </w:r>
      <w:r w:rsidR="001D470A" w:rsidRPr="00BC0D63">
        <w:t> </w:t>
      </w:r>
      <w:r w:rsidR="000D3CA6" w:rsidRPr="00BC0D63">
        <w:t>применением следующей формулы:</w:t>
      </w:r>
    </w:p>
    <w:p w14:paraId="502C9644" w14:textId="77777777" w:rsidR="00D87478" w:rsidRPr="00BC0D63" w:rsidRDefault="00D87478" w:rsidP="003703E3">
      <w:pPr>
        <w:spacing w:line="240" w:lineRule="auto"/>
      </w:pPr>
    </w:p>
    <w:p w14:paraId="598D7E6D" w14:textId="77777777" w:rsidR="000D3CA6" w:rsidRPr="00BC0D63" w:rsidRDefault="004F0D9A" w:rsidP="00F61356">
      <w:pPr>
        <w:spacing w:line="240" w:lineRule="auto"/>
        <w:jc w:val="center"/>
        <w:rPr>
          <w:sz w:val="36"/>
          <w:szCs w:val="36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36"/>
                <w:szCs w:val="36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j</m:t>
                </m:r>
              </m:sub>
            </m:sSub>
          </m:e>
        </m:acc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nary>
              <m:naryPr>
                <m:chr m:val="∑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naryPr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i=0</m:t>
                </m:r>
              </m:sub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5</m:t>
                </m:r>
              </m:sup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i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  <w:sym w:font="Symbol" w:char="F0B4"/>
                    </m:r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f</m:t>
                    </m: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naryPr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i=0</m:t>
                </m:r>
              </m:sub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5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f</m:t>
                    </m: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i</m:t>
                    </m:r>
                  </m:sub>
                </m:sSub>
              </m:e>
            </m:nary>
          </m:den>
        </m:f>
      </m:oMath>
      <w:r w:rsidR="000D3CA6" w:rsidRPr="00BC0D63">
        <w:rPr>
          <w:sz w:val="36"/>
          <w:szCs w:val="36"/>
        </w:rPr>
        <w:t>,</w:t>
      </w:r>
      <w:r w:rsidR="003859BA" w:rsidRPr="00BC0D63">
        <w:rPr>
          <w:sz w:val="36"/>
          <w:szCs w:val="36"/>
        </w:rPr>
        <w:t xml:space="preserve"> </w:t>
      </w:r>
    </w:p>
    <w:p w14:paraId="64D58725" w14:textId="77777777" w:rsidR="000D3CA6" w:rsidRPr="00BC0D63" w:rsidRDefault="000D3CA6" w:rsidP="00F61356">
      <w:pPr>
        <w:spacing w:line="240" w:lineRule="auto"/>
      </w:pPr>
      <w:r w:rsidRPr="00BC0D63">
        <w:t xml:space="preserve">где, </w:t>
      </w:r>
    </w:p>
    <w:p w14:paraId="6EAE7034" w14:textId="45129A7E" w:rsidR="00845B56" w:rsidRPr="00BC0D63" w:rsidRDefault="00845B56" w:rsidP="00F61356">
      <w:pPr>
        <w:spacing w:line="240" w:lineRule="auto"/>
        <w:rPr>
          <w:rFonts w:eastAsiaTheme="minorEastAsia"/>
          <w:i/>
          <w:szCs w:val="28"/>
        </w:rPr>
      </w:pPr>
      <m:oMath>
        <m:r>
          <w:rPr>
            <w:rFonts w:ascii="Cambria Math" w:eastAsiaTheme="minorEastAsia" w:hAnsi="Cambria Math"/>
            <w:szCs w:val="28"/>
            <w:lang w:val="en-US"/>
          </w:rPr>
          <m:t>j</m:t>
        </m:r>
        <m:r>
          <w:rPr>
            <w:rFonts w:ascii="Cambria Math" w:eastAsiaTheme="minorEastAsia" w:hAnsi="Cambria Math"/>
            <w:szCs w:val="28"/>
          </w:rPr>
          <m:t xml:space="preserve">- </m:t>
        </m:r>
      </m:oMath>
      <w:r w:rsidRPr="00BC0D63">
        <w:rPr>
          <w:rFonts w:eastAsiaTheme="minorEastAsia"/>
          <w:szCs w:val="28"/>
        </w:rPr>
        <w:t xml:space="preserve"> группа факторов, для которой осуществляется оценка уровня обобщенного риска;</w:t>
      </w:r>
    </w:p>
    <w:p w14:paraId="35136BF5" w14:textId="77777777" w:rsidR="00322189" w:rsidRPr="00BC0D63" w:rsidRDefault="004F0D9A" w:rsidP="00F61356">
      <w:pPr>
        <w:spacing w:line="240" w:lineRule="auto"/>
      </w:pPr>
      <m:oMath>
        <m:acc>
          <m:accPr>
            <m:chr m:val="̅"/>
            <m:ctrlPr>
              <w:rPr>
                <w:rFonts w:ascii="Cambria Math" w:hAnsi="Cambria Math"/>
                <w:i/>
                <w:sz w:val="36"/>
                <w:szCs w:val="36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j</m:t>
                </m:r>
              </m:sub>
            </m:sSub>
          </m:e>
        </m:acc>
      </m:oMath>
      <w:r w:rsidR="000D3CA6" w:rsidRPr="00BC0D63">
        <w:t xml:space="preserve"> </w:t>
      </w:r>
      <m:oMath>
        <m:r>
          <w:rPr>
            <w:rFonts w:ascii="Cambria Math" w:hAnsi="Cambria Math"/>
            <w:szCs w:val="28"/>
          </w:rPr>
          <m:t>-</m:t>
        </m:r>
      </m:oMath>
      <w:r w:rsidR="000D3CA6" w:rsidRPr="00BC0D63">
        <w:t xml:space="preserve"> средний балл по</w:t>
      </w:r>
      <w:r w:rsidR="00637C38" w:rsidRPr="00BC0D63">
        <w:t xml:space="preserve"> </w:t>
      </w:r>
      <w:r w:rsidR="00637C38" w:rsidRPr="00BC0D63">
        <w:rPr>
          <w:i/>
          <w:lang w:val="en-US"/>
        </w:rPr>
        <w:t>j</w:t>
      </w:r>
      <w:r w:rsidR="000D3CA6" w:rsidRPr="00BC0D63">
        <w:t xml:space="preserve"> группе факторов;</w:t>
      </w:r>
    </w:p>
    <w:p w14:paraId="6C59F17F" w14:textId="7EE9673F" w:rsidR="00322189" w:rsidRPr="00BC0D63" w:rsidRDefault="00FD5A3A" w:rsidP="00F61356">
      <w:pPr>
        <w:spacing w:line="240" w:lineRule="auto"/>
      </w:pPr>
      <m:oMath>
        <m:r>
          <w:rPr>
            <w:rFonts w:ascii="Cambria Math" w:hAnsi="Cambria Math"/>
            <w:sz w:val="36"/>
            <w:szCs w:val="36"/>
          </w:rPr>
          <m:t>i</m:t>
        </m:r>
      </m:oMath>
      <w:r w:rsidR="00322189" w:rsidRPr="00BC0D63">
        <w:rPr>
          <w:rFonts w:eastAsiaTheme="minorEastAsia"/>
        </w:rPr>
        <w:t xml:space="preserve"> </w:t>
      </w:r>
      <m:oMath>
        <m:r>
          <w:rPr>
            <w:rFonts w:ascii="Cambria Math" w:hAnsi="Cambria Math"/>
            <w:szCs w:val="28"/>
          </w:rPr>
          <m:t>-</m:t>
        </m:r>
      </m:oMath>
      <w:r w:rsidR="00322189" w:rsidRPr="00BC0D63">
        <w:rPr>
          <w:rFonts w:eastAsiaTheme="minorEastAsia"/>
        </w:rPr>
        <w:t xml:space="preserve"> </w:t>
      </w:r>
      <w:r w:rsidR="00D323FD" w:rsidRPr="00BC0D63">
        <w:rPr>
          <w:rFonts w:eastAsiaTheme="minorEastAsia"/>
        </w:rPr>
        <w:t xml:space="preserve">количество баллов от </w:t>
      </w:r>
      <w:r w:rsidR="00AB21E6" w:rsidRPr="00BC0D63">
        <w:rPr>
          <w:rFonts w:eastAsiaTheme="minorEastAsia"/>
        </w:rPr>
        <w:t xml:space="preserve">нуля </w:t>
      </w:r>
      <w:r w:rsidR="00D323FD" w:rsidRPr="00BC0D63">
        <w:rPr>
          <w:rFonts w:eastAsiaTheme="minorEastAsia"/>
        </w:rPr>
        <w:t xml:space="preserve">до </w:t>
      </w:r>
      <w:r w:rsidR="00C117C2">
        <w:rPr>
          <w:rFonts w:eastAsiaTheme="minorEastAsia"/>
        </w:rPr>
        <w:t>трех</w:t>
      </w:r>
      <w:r w:rsidR="00D323FD" w:rsidRPr="00BC0D63">
        <w:rPr>
          <w:rFonts w:eastAsiaTheme="minorEastAsia"/>
        </w:rPr>
        <w:t>, присвоенное</w:t>
      </w:r>
      <w:r w:rsidR="003703E3" w:rsidRPr="00BC0D63">
        <w:rPr>
          <w:rFonts w:eastAsiaTheme="minorEastAsia"/>
        </w:rPr>
        <w:t xml:space="preserve"> каждому из </w:t>
      </w:r>
      <w:r w:rsidR="00637C38" w:rsidRPr="00BC0D63">
        <w:rPr>
          <w:rFonts w:eastAsiaTheme="minorEastAsia"/>
        </w:rPr>
        <w:t xml:space="preserve">оцениваемых факторов </w:t>
      </w:r>
      <w:r w:rsidR="00637C38" w:rsidRPr="00BC0D63">
        <w:rPr>
          <w:rFonts w:eastAsiaTheme="minorEastAsia"/>
          <w:i/>
          <w:lang w:val="en-US"/>
        </w:rPr>
        <w:t>j</w:t>
      </w:r>
      <w:r w:rsidR="00637C38" w:rsidRPr="00BC0D63">
        <w:rPr>
          <w:rFonts w:eastAsiaTheme="minorEastAsia"/>
        </w:rPr>
        <w:t xml:space="preserve"> группы факторов</w:t>
      </w:r>
      <w:r w:rsidR="003F6FF3" w:rsidRPr="00BC0D63">
        <w:rPr>
          <w:rFonts w:eastAsiaTheme="minorEastAsia"/>
        </w:rPr>
        <w:t>;</w:t>
      </w:r>
    </w:p>
    <w:p w14:paraId="519275F1" w14:textId="0B95FFE4" w:rsidR="009D33C2" w:rsidRPr="00BC0D63" w:rsidRDefault="004F0D9A" w:rsidP="00F61356">
      <w:pPr>
        <w:spacing w:line="240" w:lineRule="auto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C85E78" w:rsidRPr="00BC0D63">
        <w:t xml:space="preserve"> </w:t>
      </w:r>
      <w:r w:rsidR="000D3CA6" w:rsidRPr="00BC0D63">
        <w:t xml:space="preserve"> </w:t>
      </w:r>
      <m:oMath>
        <m:r>
          <w:rPr>
            <w:rFonts w:ascii="Cambria Math" w:hAnsi="Cambria Math"/>
            <w:szCs w:val="28"/>
          </w:rPr>
          <m:t>-</m:t>
        </m:r>
      </m:oMath>
      <w:r w:rsidR="000D3CA6" w:rsidRPr="00BC0D63">
        <w:t xml:space="preserve"> количество факторов в</w:t>
      </w:r>
      <w:r w:rsidR="00637C38" w:rsidRPr="00BC0D63">
        <w:t xml:space="preserve"> </w:t>
      </w:r>
      <w:r w:rsidR="00637C38" w:rsidRPr="00BC0D63">
        <w:rPr>
          <w:i/>
          <w:lang w:val="en-US"/>
        </w:rPr>
        <w:t>j</w:t>
      </w:r>
      <w:r w:rsidR="000D3CA6" w:rsidRPr="00BC0D63">
        <w:t xml:space="preserve"> группе, которым присвоено </w:t>
      </w:r>
      <w:r w:rsidR="00EF37F8" w:rsidRPr="00BC0D63">
        <w:t>«0», «1», «2», «3»</w:t>
      </w:r>
      <w:r w:rsidR="00C117C2">
        <w:t xml:space="preserve"> </w:t>
      </w:r>
      <w:r w:rsidR="00810761" w:rsidRPr="00BC0D63">
        <w:rPr>
          <w:rFonts w:eastAsiaTheme="minorEastAsia"/>
        </w:rPr>
        <w:t>балл</w:t>
      </w:r>
      <w:r w:rsidR="00C117C2">
        <w:rPr>
          <w:rFonts w:eastAsiaTheme="minorEastAsia"/>
        </w:rPr>
        <w:t>а</w:t>
      </w:r>
      <w:r w:rsidR="00EF37F8" w:rsidRPr="00BC0D63">
        <w:rPr>
          <w:rFonts w:eastAsiaTheme="minorEastAsia"/>
        </w:rPr>
        <w:t xml:space="preserve"> </w:t>
      </w:r>
      <w:r w:rsidR="00810761" w:rsidRPr="00BC0D63">
        <w:rPr>
          <w:rFonts w:eastAsiaTheme="minorEastAsia"/>
        </w:rPr>
        <w:t xml:space="preserve">соответственно. </w:t>
      </w:r>
    </w:p>
    <w:p w14:paraId="7D0B6C87" w14:textId="77777777" w:rsidR="00450639" w:rsidRPr="00BC0D63" w:rsidRDefault="00450639" w:rsidP="00F61356">
      <w:pPr>
        <w:spacing w:line="240" w:lineRule="auto"/>
      </w:pPr>
      <w:r w:rsidRPr="00BC0D63">
        <w:t xml:space="preserve">Здесь и далее результаты вычислений приводятся с округлением до второго десятичного знака после запятой. </w:t>
      </w:r>
    </w:p>
    <w:p w14:paraId="3A4F6D6E" w14:textId="77777777" w:rsidR="002145F9" w:rsidRPr="00BC0D63" w:rsidRDefault="00E32734" w:rsidP="00F61356">
      <w:pPr>
        <w:spacing w:line="240" w:lineRule="auto"/>
      </w:pPr>
      <w:r w:rsidRPr="00BC0D63">
        <w:t>4.</w:t>
      </w:r>
      <w:r w:rsidR="00604709" w:rsidRPr="00BC0D63">
        <w:t>1.</w:t>
      </w:r>
      <w:r w:rsidR="00A5093B" w:rsidRPr="00BC0D63">
        <w:t>3. Определить уровень</w:t>
      </w:r>
      <w:r w:rsidR="003732A0" w:rsidRPr="00BC0D63">
        <w:t xml:space="preserve"> обобщенного</w:t>
      </w:r>
      <w:r w:rsidR="00A5093B" w:rsidRPr="00BC0D63">
        <w:t xml:space="preserve"> риска по каждой группе факторов </w:t>
      </w:r>
      <w:r w:rsidR="003732A0" w:rsidRPr="00BC0D63">
        <w:t xml:space="preserve">обобщенного </w:t>
      </w:r>
      <w:r w:rsidR="00A5093B" w:rsidRPr="00BC0D63">
        <w:t>риска.</w:t>
      </w:r>
    </w:p>
    <w:p w14:paraId="1425EE81" w14:textId="51B16758" w:rsidR="00026D48" w:rsidRPr="00BC0D63" w:rsidRDefault="00CB1FD5" w:rsidP="00F61356">
      <w:pPr>
        <w:spacing w:line="240" w:lineRule="auto"/>
      </w:pPr>
      <w:r w:rsidRPr="00BC0D63">
        <w:t xml:space="preserve">Для </w:t>
      </w:r>
      <w:r w:rsidR="00C57D88" w:rsidRPr="00BC0D63">
        <w:t xml:space="preserve">расчета уровня </w:t>
      </w:r>
      <w:r w:rsidR="003732A0" w:rsidRPr="00BC0D63">
        <w:t xml:space="preserve">обобщенного </w:t>
      </w:r>
      <w:r w:rsidR="00C57D88" w:rsidRPr="00BC0D63">
        <w:t>риска по каждой группе</w:t>
      </w:r>
      <w:r w:rsidR="003732A0" w:rsidRPr="00BC0D63">
        <w:t xml:space="preserve"> </w:t>
      </w:r>
      <w:r w:rsidR="00C57D88" w:rsidRPr="00BC0D63">
        <w:t>используются</w:t>
      </w:r>
      <w:r w:rsidRPr="00BC0D63">
        <w:t xml:space="preserve"> весовые коэффициенты, присв</w:t>
      </w:r>
      <w:r w:rsidR="00B70C5C" w:rsidRPr="00BC0D63">
        <w:t>а</w:t>
      </w:r>
      <w:r w:rsidR="005A17C8" w:rsidRPr="00BC0D63">
        <w:t>ива</w:t>
      </w:r>
      <w:r w:rsidR="00B70C5C" w:rsidRPr="00BC0D63">
        <w:t>емые</w:t>
      </w:r>
      <w:r w:rsidRPr="00BC0D63">
        <w:t xml:space="preserve"> </w:t>
      </w:r>
      <w:r w:rsidR="00A5706F" w:rsidRPr="00BC0D63">
        <w:t xml:space="preserve">инспектором самостоятельно </w:t>
      </w:r>
      <w:r w:rsidR="00C57D88" w:rsidRPr="00BC0D63">
        <w:t xml:space="preserve">каждой из </w:t>
      </w:r>
      <w:r w:rsidR="00340BF8" w:rsidRPr="00BC0D63">
        <w:t>групп факторов</w:t>
      </w:r>
      <w:r w:rsidR="00277D66" w:rsidRPr="00BC0D63">
        <w:t xml:space="preserve"> обобщенного</w:t>
      </w:r>
      <w:r w:rsidR="003732A0" w:rsidRPr="00BC0D63">
        <w:t xml:space="preserve"> </w:t>
      </w:r>
      <w:r w:rsidR="00340BF8" w:rsidRPr="00BC0D63">
        <w:t>риск</w:t>
      </w:r>
      <w:r w:rsidR="00277D66" w:rsidRPr="00BC0D63">
        <w:t>а</w:t>
      </w:r>
      <w:r w:rsidR="00340BF8" w:rsidRPr="00BC0D63">
        <w:t xml:space="preserve"> </w:t>
      </w:r>
      <w:r w:rsidR="003703E3" w:rsidRPr="00BC0D63">
        <w:t>так, чтобы в </w:t>
      </w:r>
      <w:r w:rsidR="00B70C5C" w:rsidRPr="00BC0D63">
        <w:t xml:space="preserve">сумме </w:t>
      </w:r>
      <w:r w:rsidR="00A5706F" w:rsidRPr="00BC0D63">
        <w:t xml:space="preserve">они давали </w:t>
      </w:r>
      <w:r w:rsidR="00364F2B" w:rsidRPr="00BC0D63">
        <w:t>единицу.</w:t>
      </w:r>
      <w:r w:rsidR="00627A7C" w:rsidRPr="00BC0D63">
        <w:t xml:space="preserve"> </w:t>
      </w:r>
      <w:r w:rsidR="00E267AD" w:rsidRPr="00BC0D63">
        <w:t xml:space="preserve">Примерные значения весовых коэффициентов по группам факторов обобщенного риска приведены </w:t>
      </w:r>
      <w:r w:rsidR="009A4613" w:rsidRPr="00BC0D63">
        <w:t xml:space="preserve">в </w:t>
      </w:r>
      <w:r w:rsidR="002F1A8F">
        <w:t>п</w:t>
      </w:r>
      <w:r w:rsidR="009A4613" w:rsidRPr="00BC0D63">
        <w:t>риложении</w:t>
      </w:r>
      <w:r w:rsidR="008C1DB2">
        <w:t> </w:t>
      </w:r>
      <w:r w:rsidR="009A4613" w:rsidRPr="00BC0D63">
        <w:t>1</w:t>
      </w:r>
      <w:r w:rsidR="00595D8D" w:rsidRPr="00BC0D63">
        <w:t xml:space="preserve"> к</w:t>
      </w:r>
      <w:r w:rsidR="00B90228">
        <w:t xml:space="preserve"> </w:t>
      </w:r>
      <w:r w:rsidR="00595D8D" w:rsidRPr="00BC0D63">
        <w:t>Методическим рекомендациям</w:t>
      </w:r>
      <w:r w:rsidR="009A4613" w:rsidRPr="00BC0D63">
        <w:t>.</w:t>
      </w:r>
    </w:p>
    <w:p w14:paraId="0E3B80AA" w14:textId="0FF7BF52" w:rsidR="00DE42D1" w:rsidRDefault="00C57D88" w:rsidP="00F61356">
      <w:pPr>
        <w:spacing w:line="240" w:lineRule="auto"/>
      </w:pPr>
      <w:r w:rsidRPr="00BC0D63">
        <w:t>Уровень</w:t>
      </w:r>
      <w:r w:rsidR="004E3FC4" w:rsidRPr="00BC0D63">
        <w:t xml:space="preserve"> обобщенного</w:t>
      </w:r>
      <w:r w:rsidRPr="00BC0D63">
        <w:t xml:space="preserve"> риска </w:t>
      </w:r>
      <w:r w:rsidR="004E3FC4" w:rsidRPr="00BC0D63">
        <w:t>по</w:t>
      </w:r>
      <w:r w:rsidRPr="00BC0D63">
        <w:t xml:space="preserve"> каждой групп</w:t>
      </w:r>
      <w:r w:rsidR="004E3FC4" w:rsidRPr="00BC0D63">
        <w:t>е</w:t>
      </w:r>
      <w:r w:rsidR="006A1554" w:rsidRPr="00BC0D63">
        <w:t xml:space="preserve"> </w:t>
      </w:r>
      <w:r w:rsidR="001D56D9" w:rsidRPr="00BC0D63">
        <w:t>факторов</w:t>
      </w:r>
      <w:r w:rsidR="00277D66" w:rsidRPr="00BC0D63">
        <w:t xml:space="preserve"> </w:t>
      </w:r>
      <w:r w:rsidR="00DE42D1" w:rsidRPr="00BC0D63">
        <w:t>определяется путем умножения</w:t>
      </w:r>
      <w:r w:rsidR="003E08E2" w:rsidRPr="00BC0D63">
        <w:t xml:space="preserve"> </w:t>
      </w:r>
      <w:r w:rsidR="006A1554" w:rsidRPr="00BC0D63">
        <w:t xml:space="preserve">среднего </w:t>
      </w:r>
      <w:r w:rsidR="00EE1E4B" w:rsidRPr="00BC0D63">
        <w:t>балла</w:t>
      </w:r>
      <w:r w:rsidR="00DE42D1" w:rsidRPr="00BC0D63">
        <w:t xml:space="preserve"> по </w:t>
      </w:r>
      <w:r w:rsidR="006A1554" w:rsidRPr="00BC0D63">
        <w:t xml:space="preserve">соответствующей </w:t>
      </w:r>
      <w:r w:rsidR="00DE42D1" w:rsidRPr="00BC0D63">
        <w:t>группе факторов</w:t>
      </w:r>
      <w:r w:rsidR="003E08E2" w:rsidRPr="00BC0D63">
        <w:t xml:space="preserve"> </w:t>
      </w:r>
      <w:r w:rsidR="00DE42D1" w:rsidRPr="00BC0D63">
        <w:t>на</w:t>
      </w:r>
      <w:r w:rsidR="001D470A" w:rsidRPr="00BC0D63">
        <w:t> </w:t>
      </w:r>
      <w:r w:rsidR="00DE42D1" w:rsidRPr="00BC0D63">
        <w:t>весовой коэффициент, присвоенный данной группе</w:t>
      </w:r>
      <w:r w:rsidR="00D323FD" w:rsidRPr="00BC0D63">
        <w:t>, по формуле:</w:t>
      </w:r>
    </w:p>
    <w:p w14:paraId="2E735613" w14:textId="77777777" w:rsidR="005C1DD9" w:rsidRPr="00BC0D63" w:rsidRDefault="005C1DD9" w:rsidP="00F61356">
      <w:pPr>
        <w:spacing w:line="240" w:lineRule="auto"/>
      </w:pPr>
    </w:p>
    <w:p w14:paraId="1BC3BD45" w14:textId="77777777" w:rsidR="00CB5459" w:rsidRPr="00BC0D63" w:rsidRDefault="004F0D9A" w:rsidP="00F61356">
      <w:pPr>
        <w:spacing w:line="240" w:lineRule="auto"/>
        <w:contextualSpacing/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</w:rPr>
                    <m:t>j</m:t>
                  </m:r>
                </m:sub>
              </m:sSub>
            </m:e>
          </m:acc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</w:rPr>
                <m:t>k</m:t>
              </m:r>
            </m:e>
            <m:sub>
              <m:r>
                <w:rPr>
                  <w:rFonts w:ascii="Cambria Math" w:hAnsi="Cambria Math"/>
                  <w:sz w:val="36"/>
                  <w:szCs w:val="36"/>
                </w:rPr>
                <m:t>j</m:t>
              </m:r>
            </m:sub>
          </m:sSub>
          <m:r>
            <w:rPr>
              <w:rFonts w:ascii="Cambria Math" w:hAnsi="Cambria Math"/>
              <w:sz w:val="36"/>
              <w:szCs w:val="36"/>
            </w:rPr>
            <m:t>,</m:t>
          </m:r>
        </m:oMath>
      </m:oMathPara>
    </w:p>
    <w:p w14:paraId="5B3E08ED" w14:textId="77777777" w:rsidR="006268B7" w:rsidRDefault="006268B7" w:rsidP="00F61356">
      <w:pPr>
        <w:spacing w:line="240" w:lineRule="auto"/>
      </w:pPr>
      <w:bookmarkStart w:id="36" w:name="_Hlk127189454"/>
    </w:p>
    <w:p w14:paraId="61A7E1B1" w14:textId="2558D05B" w:rsidR="005B2E64" w:rsidRPr="00BC0D63" w:rsidRDefault="005B2E64" w:rsidP="00F61356">
      <w:pPr>
        <w:spacing w:line="240" w:lineRule="auto"/>
      </w:pPr>
      <w:r w:rsidRPr="00BC0D63">
        <w:lastRenderedPageBreak/>
        <w:t xml:space="preserve">где, </w:t>
      </w:r>
    </w:p>
    <w:bookmarkEnd w:id="36"/>
    <w:p w14:paraId="008A37F8" w14:textId="77777777" w:rsidR="009961B8" w:rsidRPr="00BC0D63" w:rsidRDefault="004F0D9A" w:rsidP="00F61356">
      <w:pPr>
        <w:spacing w:line="240" w:lineRule="auto"/>
        <w:rPr>
          <w:rFonts w:ascii="Cambria Math" w:hAnsi="Cambria Math"/>
          <w:sz w:val="36"/>
          <w:szCs w:val="36"/>
        </w:rPr>
      </w:pP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r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j</m:t>
            </m:r>
          </m:sub>
        </m:sSub>
      </m:oMath>
      <w:r w:rsidR="00CB5459" w:rsidRPr="00BC0D63">
        <w:rPr>
          <w:rFonts w:ascii="Cambria Math" w:hAnsi="Cambria Math"/>
          <w:i/>
          <w:sz w:val="36"/>
          <w:szCs w:val="36"/>
        </w:rPr>
        <w:t xml:space="preserve"> </w:t>
      </w:r>
      <w:r w:rsidR="00CB5459" w:rsidRPr="00BC0D63">
        <w:rPr>
          <w:szCs w:val="28"/>
        </w:rPr>
        <w:t xml:space="preserve">– уровень обобщенного риска для </w:t>
      </w:r>
      <w:r w:rsidR="00CB5459" w:rsidRPr="00BC0D63">
        <w:rPr>
          <w:i/>
          <w:szCs w:val="28"/>
          <w:lang w:val="en-US"/>
        </w:rPr>
        <w:t>j</w:t>
      </w:r>
      <w:r w:rsidR="00CB5459" w:rsidRPr="00BC0D63">
        <w:rPr>
          <w:szCs w:val="28"/>
        </w:rPr>
        <w:t xml:space="preserve"> группы факторов</w:t>
      </w:r>
      <w:r w:rsidR="009961B8" w:rsidRPr="00BC0D63">
        <w:rPr>
          <w:rFonts w:ascii="Cambria Math" w:hAnsi="Cambria Math"/>
          <w:sz w:val="36"/>
          <w:szCs w:val="36"/>
        </w:rPr>
        <w:t>;</w:t>
      </w:r>
    </w:p>
    <w:p w14:paraId="642E391C" w14:textId="77777777" w:rsidR="00CB5459" w:rsidRPr="00BC0D63" w:rsidRDefault="004F0D9A" w:rsidP="00F61356">
      <w:pPr>
        <w:spacing w:line="240" w:lineRule="auto"/>
        <w:rPr>
          <w:rFonts w:ascii="Cambria Math" w:hAnsi="Cambria Math"/>
          <w:sz w:val="36"/>
          <w:szCs w:val="36"/>
        </w:rPr>
      </w:pP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k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j</m:t>
            </m:r>
          </m:sub>
        </m:sSub>
      </m:oMath>
      <w:r w:rsidR="00CB5459" w:rsidRPr="00BC0D63">
        <w:rPr>
          <w:rFonts w:ascii="Cambria Math" w:hAnsi="Cambria Math"/>
          <w:i/>
          <w:sz w:val="36"/>
          <w:szCs w:val="36"/>
        </w:rPr>
        <w:t xml:space="preserve"> </w:t>
      </w:r>
      <w:r w:rsidR="00CB5459" w:rsidRPr="00BC0D63">
        <w:rPr>
          <w:szCs w:val="28"/>
        </w:rPr>
        <w:t>– весовой коэффициент, присвоенный j группе факторов.</w:t>
      </w:r>
    </w:p>
    <w:p w14:paraId="6D201367" w14:textId="77777777" w:rsidR="00DA1345" w:rsidRPr="00BC0D63" w:rsidRDefault="005D598B" w:rsidP="00DA13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szCs w:val="28"/>
        </w:rPr>
      </w:pPr>
      <w:r w:rsidRPr="00BC0D63">
        <w:rPr>
          <w:szCs w:val="28"/>
        </w:rPr>
        <w:t>4.</w:t>
      </w:r>
      <w:r w:rsidR="00604709" w:rsidRPr="00BC0D63">
        <w:rPr>
          <w:szCs w:val="28"/>
        </w:rPr>
        <w:t>1.</w:t>
      </w:r>
      <w:r w:rsidR="000236C6">
        <w:rPr>
          <w:szCs w:val="28"/>
        </w:rPr>
        <w:t>4. </w:t>
      </w:r>
      <w:r w:rsidRPr="00BC0D63">
        <w:rPr>
          <w:szCs w:val="28"/>
        </w:rPr>
        <w:t>Определить совокупный уровень</w:t>
      </w:r>
      <w:r w:rsidR="003E08E2" w:rsidRPr="00BC0D63">
        <w:rPr>
          <w:szCs w:val="28"/>
        </w:rPr>
        <w:t xml:space="preserve"> обобщенного</w:t>
      </w:r>
      <w:r w:rsidRPr="00BC0D63">
        <w:rPr>
          <w:szCs w:val="28"/>
        </w:rPr>
        <w:t xml:space="preserve"> риска путем суммирования значений уровня</w:t>
      </w:r>
      <w:r w:rsidR="003E08E2" w:rsidRPr="00BC0D63">
        <w:rPr>
          <w:szCs w:val="28"/>
        </w:rPr>
        <w:t xml:space="preserve"> обобщенного</w:t>
      </w:r>
      <w:r w:rsidRPr="00BC0D63">
        <w:rPr>
          <w:szCs w:val="28"/>
        </w:rPr>
        <w:t xml:space="preserve"> риска,</w:t>
      </w:r>
      <w:r w:rsidR="0044794F" w:rsidRPr="00BC0D63">
        <w:rPr>
          <w:szCs w:val="28"/>
        </w:rPr>
        <w:t xml:space="preserve"> определенных для каждой </w:t>
      </w:r>
      <w:r w:rsidR="00C85E78" w:rsidRPr="00BC0D63">
        <w:rPr>
          <w:szCs w:val="28"/>
        </w:rPr>
        <w:t>из групп</w:t>
      </w:r>
      <w:r w:rsidRPr="00BC0D63">
        <w:rPr>
          <w:szCs w:val="28"/>
        </w:rPr>
        <w:t xml:space="preserve"> факторов</w:t>
      </w:r>
      <w:r w:rsidR="003E08E2" w:rsidRPr="00BC0D63">
        <w:rPr>
          <w:szCs w:val="28"/>
        </w:rPr>
        <w:t xml:space="preserve"> обобщенного</w:t>
      </w:r>
      <w:r w:rsidRPr="00BC0D63">
        <w:rPr>
          <w:szCs w:val="28"/>
        </w:rPr>
        <w:t xml:space="preserve"> риска</w:t>
      </w:r>
      <w:r w:rsidR="0041671B" w:rsidRPr="00BC0D63">
        <w:rPr>
          <w:szCs w:val="28"/>
        </w:rPr>
        <w:t>,</w:t>
      </w:r>
      <w:r w:rsidR="005D55FA" w:rsidRPr="00BC0D63">
        <w:rPr>
          <w:szCs w:val="28"/>
        </w:rPr>
        <w:t xml:space="preserve"> по формуле:</w:t>
      </w:r>
    </w:p>
    <w:p w14:paraId="0295471D" w14:textId="77777777" w:rsidR="003E08E2" w:rsidRPr="00BC0D63" w:rsidRDefault="003E08E2" w:rsidP="00DA13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szCs w:val="28"/>
        </w:rPr>
      </w:pPr>
    </w:p>
    <w:p w14:paraId="33D5DE35" w14:textId="77777777" w:rsidR="003E08E2" w:rsidRPr="00BC0D63" w:rsidRDefault="00E76672" w:rsidP="00FD19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szCs w:val="28"/>
        </w:rPr>
      </w:pPr>
      <m:oMath>
        <m:r>
          <w:rPr>
            <w:rFonts w:ascii="Cambria Math" w:hAnsi="Cambria Math"/>
            <w:szCs w:val="28"/>
            <w:lang w:val="en-US"/>
          </w:rPr>
          <m:t>R</m:t>
        </m:r>
        <m:r>
          <w:rPr>
            <w:rFonts w:ascii="Cambria Math" w:hAnsi="Cambria Math"/>
            <w:szCs w:val="28"/>
          </w:rPr>
          <m:t>=</m:t>
        </m:r>
        <m:nary>
          <m:naryPr>
            <m:chr m:val="∑"/>
            <m:ctrlPr>
              <w:rPr>
                <w:rFonts w:ascii="Cambria Math" w:hAnsi="Cambria Math"/>
                <w:i/>
                <w:szCs w:val="28"/>
              </w:rPr>
            </m:ctrlPr>
          </m:naryPr>
          <m:sub>
            <m:r>
              <w:rPr>
                <w:rFonts w:ascii="Cambria Math" w:hAnsi="Cambria Math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Cs w:val="28"/>
              </w:rPr>
              <m:t>7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j</m:t>
                </m:r>
              </m:sub>
            </m:sSub>
          </m:e>
        </m:nary>
      </m:oMath>
      <w:r w:rsidR="003E08E2" w:rsidRPr="00BC0D63">
        <w:rPr>
          <w:szCs w:val="28"/>
        </w:rPr>
        <w:t xml:space="preserve"> </w:t>
      </w:r>
    </w:p>
    <w:p w14:paraId="53E14897" w14:textId="77777777" w:rsidR="00C414B6" w:rsidRPr="00BC0D63" w:rsidRDefault="00C414B6" w:rsidP="00C414B6">
      <w:pPr>
        <w:spacing w:line="240" w:lineRule="auto"/>
      </w:pPr>
      <w:r w:rsidRPr="00BC0D63">
        <w:t xml:space="preserve">где, </w:t>
      </w:r>
    </w:p>
    <w:p w14:paraId="04AAA432" w14:textId="77777777" w:rsidR="00A7290E" w:rsidRPr="00BC0D63" w:rsidRDefault="00C414B6" w:rsidP="00A729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eastAsiaTheme="minorEastAsia"/>
          <w:szCs w:val="28"/>
        </w:rPr>
      </w:pPr>
      <m:oMath>
        <m:r>
          <w:rPr>
            <w:rFonts w:ascii="Cambria Math" w:hAnsi="Cambria Math"/>
            <w:szCs w:val="28"/>
            <w:lang w:val="en-US"/>
          </w:rPr>
          <m:t>R</m:t>
        </m:r>
        <m:r>
          <w:rPr>
            <w:rFonts w:ascii="Cambria Math" w:hAnsi="Cambria Math"/>
            <w:szCs w:val="28"/>
          </w:rPr>
          <m:t xml:space="preserve">- </m:t>
        </m:r>
      </m:oMath>
      <w:r w:rsidRPr="00BC0D63">
        <w:rPr>
          <w:rFonts w:eastAsiaTheme="minorEastAsia"/>
          <w:szCs w:val="28"/>
        </w:rPr>
        <w:t>совокупный уровень обобщенного риска</w:t>
      </w:r>
      <w:r w:rsidR="000A7EF1" w:rsidRPr="00BC0D63">
        <w:rPr>
          <w:rFonts w:eastAsiaTheme="minorEastAsia"/>
          <w:szCs w:val="28"/>
        </w:rPr>
        <w:t>.</w:t>
      </w:r>
    </w:p>
    <w:p w14:paraId="2169D5C0" w14:textId="77777777" w:rsidR="005D598B" w:rsidRPr="00BC0D63" w:rsidRDefault="005D598B" w:rsidP="005D59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szCs w:val="28"/>
        </w:rPr>
      </w:pPr>
      <w:r w:rsidRPr="00BC0D63">
        <w:rPr>
          <w:szCs w:val="28"/>
        </w:rPr>
        <w:t>Полученное итоговое значение характеризует совокупный уровень</w:t>
      </w:r>
      <w:r w:rsidR="003E08E2" w:rsidRPr="00BC0D63">
        <w:rPr>
          <w:szCs w:val="28"/>
        </w:rPr>
        <w:t xml:space="preserve"> обобщенного</w:t>
      </w:r>
      <w:r w:rsidRPr="00BC0D63">
        <w:rPr>
          <w:szCs w:val="28"/>
        </w:rPr>
        <w:t xml:space="preserve"> риска.</w:t>
      </w:r>
    </w:p>
    <w:p w14:paraId="7439FA71" w14:textId="77777777" w:rsidR="00BB08D0" w:rsidRPr="00BC0D63" w:rsidRDefault="00554363" w:rsidP="00023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szCs w:val="28"/>
        </w:rPr>
      </w:pPr>
      <w:r w:rsidRPr="00BC0D63">
        <w:rPr>
          <w:szCs w:val="28"/>
        </w:rPr>
        <w:t>4.</w:t>
      </w:r>
      <w:r w:rsidR="00604709" w:rsidRPr="00BC0D63">
        <w:rPr>
          <w:szCs w:val="28"/>
        </w:rPr>
        <w:t>2</w:t>
      </w:r>
      <w:r w:rsidRPr="00BC0D63">
        <w:rPr>
          <w:szCs w:val="28"/>
        </w:rPr>
        <w:t>.</w:t>
      </w:r>
      <w:r w:rsidR="000236C6">
        <w:rPr>
          <w:szCs w:val="28"/>
        </w:rPr>
        <w:t> </w:t>
      </w:r>
      <w:r w:rsidR="00604709" w:rsidRPr="00BC0D63">
        <w:rPr>
          <w:szCs w:val="28"/>
        </w:rPr>
        <w:t>Ранжирование совокупных уровней обобщенного риска</w:t>
      </w:r>
      <w:r w:rsidR="000236C6">
        <w:rPr>
          <w:szCs w:val="28"/>
        </w:rPr>
        <w:t xml:space="preserve"> по </w:t>
      </w:r>
      <w:r w:rsidR="00240843" w:rsidRPr="00BC0D63">
        <w:rPr>
          <w:szCs w:val="28"/>
        </w:rPr>
        <w:t>категориям</w:t>
      </w:r>
      <w:r w:rsidR="004531B2" w:rsidRPr="00BC0D63">
        <w:rPr>
          <w:szCs w:val="28"/>
        </w:rPr>
        <w:t xml:space="preserve"> обобщенного риска</w:t>
      </w:r>
      <w:r w:rsidR="00240843" w:rsidRPr="00BC0D63">
        <w:rPr>
          <w:szCs w:val="28"/>
        </w:rPr>
        <w:t xml:space="preserve"> осуществляется в соответствии со схемой ранжирования, представленной в таблице.</w:t>
      </w:r>
    </w:p>
    <w:p w14:paraId="6F49BD21" w14:textId="77777777" w:rsidR="004531B2" w:rsidRPr="00BC0D63" w:rsidRDefault="009A3310" w:rsidP="009A3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right"/>
        <w:rPr>
          <w:szCs w:val="28"/>
        </w:rPr>
      </w:pPr>
      <w:r w:rsidRPr="00BC0D63">
        <w:rPr>
          <w:szCs w:val="28"/>
        </w:rPr>
        <w:t>Таблица</w:t>
      </w:r>
    </w:p>
    <w:p w14:paraId="7AE99365" w14:textId="77777777" w:rsidR="00C11306" w:rsidRPr="00BC0D63" w:rsidRDefault="00C11306" w:rsidP="009A3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right"/>
        <w:rPr>
          <w:szCs w:val="28"/>
        </w:rPr>
      </w:pPr>
      <w:r w:rsidRPr="00BC0D63">
        <w:rPr>
          <w:rFonts w:eastAsia="Calibri"/>
          <w:szCs w:val="28"/>
        </w:rPr>
        <w:t>(баллы)</w:t>
      </w:r>
    </w:p>
    <w:tbl>
      <w:tblPr>
        <w:tblStyle w:val="16"/>
        <w:tblW w:w="9356" w:type="dxa"/>
        <w:tblInd w:w="108" w:type="dxa"/>
        <w:tblLook w:val="04A0" w:firstRow="1" w:lastRow="0" w:firstColumn="1" w:lastColumn="0" w:noHBand="0" w:noVBand="1"/>
      </w:tblPr>
      <w:tblGrid>
        <w:gridCol w:w="699"/>
        <w:gridCol w:w="4761"/>
        <w:gridCol w:w="3896"/>
      </w:tblGrid>
      <w:tr w:rsidR="00240843" w:rsidRPr="00BC0D63" w14:paraId="4D5AD44A" w14:textId="77777777" w:rsidTr="000236C6">
        <w:trPr>
          <w:trHeight w:val="416"/>
          <w:tblHeader/>
        </w:trPr>
        <w:tc>
          <w:tcPr>
            <w:tcW w:w="591" w:type="dxa"/>
            <w:vAlign w:val="center"/>
          </w:tcPr>
          <w:p w14:paraId="6DC885FF" w14:textId="77777777" w:rsidR="00240843" w:rsidRPr="00BC0D63" w:rsidRDefault="00240843" w:rsidP="0024084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C0D63">
              <w:rPr>
                <w:rFonts w:ascii="Times New Roman" w:eastAsia="Calibri" w:hAnsi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4825" w:type="dxa"/>
            <w:vAlign w:val="center"/>
          </w:tcPr>
          <w:p w14:paraId="40C96EAA" w14:textId="77777777" w:rsidR="00240843" w:rsidRPr="00BC0D63" w:rsidRDefault="00240843" w:rsidP="0024084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C0D6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Категория </w:t>
            </w:r>
            <w:r w:rsidR="004531B2" w:rsidRPr="00BC0D6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обобщенного </w:t>
            </w:r>
            <w:r w:rsidRPr="00BC0D63">
              <w:rPr>
                <w:rFonts w:ascii="Times New Roman" w:eastAsia="Calibri" w:hAnsi="Times New Roman"/>
                <w:b/>
                <w:sz w:val="24"/>
                <w:szCs w:val="24"/>
              </w:rPr>
              <w:t>риска</w:t>
            </w:r>
          </w:p>
        </w:tc>
        <w:tc>
          <w:tcPr>
            <w:tcW w:w="3940" w:type="dxa"/>
            <w:vAlign w:val="center"/>
          </w:tcPr>
          <w:p w14:paraId="0AA7404F" w14:textId="77777777" w:rsidR="00240843" w:rsidRPr="00BC0D63" w:rsidRDefault="00240843" w:rsidP="0024084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C0D6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Диапазон значений </w:t>
            </w:r>
            <w:r w:rsidR="004531B2" w:rsidRPr="00BC0D6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ранжируемого совокупного уровня обобщенного риска </w:t>
            </w:r>
            <w:r w:rsidRPr="00BC0D63">
              <w:rPr>
                <w:rFonts w:ascii="Times New Roman" w:eastAsia="Calibri" w:hAnsi="Times New Roman"/>
                <w:b/>
                <w:sz w:val="24"/>
                <w:szCs w:val="24"/>
              </w:rPr>
              <w:t>(</w:t>
            </w:r>
            <w:r w:rsidR="004531B2" w:rsidRPr="00BC0D63">
              <w:rPr>
                <w:rFonts w:ascii="Cambria Math" w:hAnsi="Cambria Math"/>
                <w:i/>
                <w:szCs w:val="28"/>
                <w:lang w:val="en-US"/>
              </w:rPr>
              <w:t>R</w:t>
            </w:r>
            <w:r w:rsidR="00450639" w:rsidRPr="00BC0D63">
              <w:rPr>
                <w:rFonts w:ascii="Cambria Math" w:hAnsi="Cambria Math"/>
                <w:i/>
                <w:szCs w:val="28"/>
              </w:rPr>
              <w:t xml:space="preserve"> </w:t>
            </w:r>
            <w:r w:rsidRPr="00BC0D63"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  <w:r w:rsidR="00450639" w:rsidRPr="00BC0D63">
              <w:rPr>
                <w:rFonts w:ascii="Times New Roman" w:eastAsia="Calibri" w:hAnsi="Times New Roman"/>
                <w:b/>
                <w:sz w:val="24"/>
                <w:szCs w:val="24"/>
              </w:rPr>
              <w:t>*</w:t>
            </w:r>
          </w:p>
        </w:tc>
      </w:tr>
      <w:tr w:rsidR="00240843" w:rsidRPr="00BC0D63" w14:paraId="61BD0B53" w14:textId="77777777" w:rsidTr="000236C6">
        <w:trPr>
          <w:trHeight w:val="474"/>
        </w:trPr>
        <w:tc>
          <w:tcPr>
            <w:tcW w:w="591" w:type="dxa"/>
            <w:vAlign w:val="center"/>
          </w:tcPr>
          <w:p w14:paraId="308F0090" w14:textId="77777777" w:rsidR="00240843" w:rsidRPr="00BC0D63" w:rsidRDefault="00240843" w:rsidP="0024084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0D63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4825" w:type="dxa"/>
            <w:vAlign w:val="center"/>
          </w:tcPr>
          <w:p w14:paraId="79155A71" w14:textId="77777777" w:rsidR="00240843" w:rsidRPr="00BC0D63" w:rsidRDefault="00240843" w:rsidP="0024084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0D63">
              <w:rPr>
                <w:rFonts w:ascii="Times New Roman" w:eastAsia="Calibri" w:hAnsi="Times New Roman"/>
                <w:sz w:val="24"/>
                <w:szCs w:val="24"/>
              </w:rPr>
              <w:t>Низкий</w:t>
            </w:r>
            <w:r w:rsidR="00450639" w:rsidRPr="00BC0D63">
              <w:rPr>
                <w:rFonts w:ascii="Times New Roman" w:eastAsia="Calibri" w:hAnsi="Times New Roman"/>
                <w:sz w:val="24"/>
                <w:szCs w:val="24"/>
              </w:rPr>
              <w:t xml:space="preserve"> обобщенный</w:t>
            </w:r>
            <w:r w:rsidRPr="00BC0D63">
              <w:rPr>
                <w:rFonts w:ascii="Times New Roman" w:eastAsia="Calibri" w:hAnsi="Times New Roman"/>
                <w:sz w:val="24"/>
                <w:szCs w:val="24"/>
              </w:rPr>
              <w:t xml:space="preserve"> риск </w:t>
            </w:r>
          </w:p>
        </w:tc>
        <w:tc>
          <w:tcPr>
            <w:tcW w:w="3940" w:type="dxa"/>
            <w:vAlign w:val="center"/>
          </w:tcPr>
          <w:p w14:paraId="433BA1DA" w14:textId="77777777" w:rsidR="00240843" w:rsidRPr="00BC0D63" w:rsidRDefault="00450639" w:rsidP="0024084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0D63">
              <w:rPr>
                <w:rFonts w:ascii="Cambria Math" w:hAnsi="Cambria Math"/>
                <w:i/>
                <w:sz w:val="24"/>
                <w:szCs w:val="24"/>
                <w:lang w:val="en-US"/>
              </w:rPr>
              <w:t>R</w:t>
            </w:r>
            <w:r w:rsidR="00240843" w:rsidRPr="00BC0D6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240843" w:rsidRPr="00BC0D6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&lt; </w:t>
            </w:r>
            <w:r w:rsidR="004531B2" w:rsidRPr="00BC0D63">
              <w:rPr>
                <w:rFonts w:ascii="Times New Roman" w:eastAsia="Calibri" w:hAnsi="Times New Roman"/>
                <w:sz w:val="24"/>
                <w:szCs w:val="24"/>
              </w:rPr>
              <w:t>0,36</w:t>
            </w:r>
          </w:p>
        </w:tc>
      </w:tr>
      <w:tr w:rsidR="00240843" w:rsidRPr="00BC0D63" w14:paraId="4AFCE8CD" w14:textId="77777777" w:rsidTr="000236C6">
        <w:trPr>
          <w:trHeight w:val="449"/>
        </w:trPr>
        <w:tc>
          <w:tcPr>
            <w:tcW w:w="591" w:type="dxa"/>
            <w:vAlign w:val="center"/>
          </w:tcPr>
          <w:p w14:paraId="2C6854E8" w14:textId="77777777" w:rsidR="00240843" w:rsidRPr="00BC0D63" w:rsidRDefault="00240843" w:rsidP="0024084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0D63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4825" w:type="dxa"/>
            <w:vAlign w:val="center"/>
          </w:tcPr>
          <w:p w14:paraId="398E1562" w14:textId="77777777" w:rsidR="00240843" w:rsidRPr="00BC0D63" w:rsidRDefault="00240843" w:rsidP="0024084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0D63">
              <w:rPr>
                <w:rFonts w:ascii="Times New Roman" w:eastAsia="Calibri" w:hAnsi="Times New Roman"/>
                <w:sz w:val="24"/>
                <w:szCs w:val="24"/>
              </w:rPr>
              <w:t xml:space="preserve">Средний </w:t>
            </w:r>
            <w:r w:rsidR="00450639" w:rsidRPr="00BC0D63">
              <w:rPr>
                <w:rFonts w:ascii="Times New Roman" w:eastAsia="Calibri" w:hAnsi="Times New Roman"/>
                <w:sz w:val="24"/>
                <w:szCs w:val="24"/>
              </w:rPr>
              <w:t>обобщенный риск</w:t>
            </w:r>
          </w:p>
        </w:tc>
        <w:tc>
          <w:tcPr>
            <w:tcW w:w="3940" w:type="dxa"/>
            <w:vAlign w:val="center"/>
          </w:tcPr>
          <w:p w14:paraId="1AD726EC" w14:textId="77777777" w:rsidR="00240843" w:rsidRPr="00BC0D63" w:rsidRDefault="00450639" w:rsidP="0024084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0D63">
              <w:rPr>
                <w:rFonts w:ascii="Times New Roman" w:eastAsia="Calibri" w:hAnsi="Times New Roman"/>
                <w:sz w:val="24"/>
                <w:szCs w:val="24"/>
              </w:rPr>
              <w:t>0,36</w:t>
            </w:r>
            <w:r w:rsidR="00240843" w:rsidRPr="00BC0D6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≤</w:t>
            </w:r>
            <w:r w:rsidRPr="00BC0D6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 w:rsidRPr="00BC0D63">
              <w:rPr>
                <w:rFonts w:ascii="Cambria Math" w:hAnsi="Cambria Math"/>
                <w:i/>
                <w:sz w:val="24"/>
                <w:szCs w:val="24"/>
                <w:lang w:val="en-US"/>
              </w:rPr>
              <w:t>R</w:t>
            </w:r>
            <w:r w:rsidR="004531B2" w:rsidRPr="00BC0D6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 w:rsidR="00240843" w:rsidRPr="00BC0D6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&lt; </w:t>
            </w:r>
            <w:r w:rsidRPr="00BC0D63">
              <w:rPr>
                <w:rFonts w:ascii="Times New Roman" w:eastAsia="Calibri" w:hAnsi="Times New Roman"/>
                <w:sz w:val="24"/>
                <w:szCs w:val="24"/>
              </w:rPr>
              <w:t>0,75</w:t>
            </w:r>
          </w:p>
        </w:tc>
      </w:tr>
      <w:tr w:rsidR="00240843" w:rsidRPr="00BC0D63" w14:paraId="78C0F303" w14:textId="77777777" w:rsidTr="000236C6">
        <w:trPr>
          <w:trHeight w:val="426"/>
        </w:trPr>
        <w:tc>
          <w:tcPr>
            <w:tcW w:w="591" w:type="dxa"/>
            <w:vAlign w:val="center"/>
          </w:tcPr>
          <w:p w14:paraId="637BDBBC" w14:textId="77777777" w:rsidR="00240843" w:rsidRPr="00BC0D63" w:rsidRDefault="00240843" w:rsidP="0024084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0D63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4825" w:type="dxa"/>
            <w:vAlign w:val="center"/>
          </w:tcPr>
          <w:p w14:paraId="21A99E48" w14:textId="77777777" w:rsidR="00240843" w:rsidRPr="00BC0D63" w:rsidRDefault="00240843" w:rsidP="0024084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0D63">
              <w:rPr>
                <w:rFonts w:ascii="Times New Roman" w:eastAsia="Calibri" w:hAnsi="Times New Roman"/>
                <w:sz w:val="24"/>
                <w:szCs w:val="24"/>
              </w:rPr>
              <w:t xml:space="preserve">Значительный </w:t>
            </w:r>
            <w:r w:rsidR="00450639" w:rsidRPr="00BC0D63">
              <w:rPr>
                <w:rFonts w:ascii="Times New Roman" w:eastAsia="Calibri" w:hAnsi="Times New Roman"/>
                <w:sz w:val="24"/>
                <w:szCs w:val="24"/>
              </w:rPr>
              <w:t>обобщенный риск</w:t>
            </w:r>
          </w:p>
        </w:tc>
        <w:tc>
          <w:tcPr>
            <w:tcW w:w="3940" w:type="dxa"/>
            <w:vAlign w:val="center"/>
          </w:tcPr>
          <w:p w14:paraId="0329E19D" w14:textId="77777777" w:rsidR="00240843" w:rsidRPr="00BC0D63" w:rsidRDefault="00450639" w:rsidP="0024084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0D63">
              <w:rPr>
                <w:rFonts w:ascii="Times New Roman" w:eastAsia="Calibri" w:hAnsi="Times New Roman"/>
                <w:sz w:val="24"/>
                <w:szCs w:val="24"/>
              </w:rPr>
              <w:t>0,75</w:t>
            </w:r>
            <w:r w:rsidR="00240843" w:rsidRPr="00BC0D6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≤</w:t>
            </w:r>
            <w:r w:rsidR="00240843" w:rsidRPr="00BC0D6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C0D63">
              <w:rPr>
                <w:rFonts w:ascii="Cambria Math" w:hAnsi="Cambria Math"/>
                <w:i/>
                <w:sz w:val="24"/>
                <w:szCs w:val="24"/>
                <w:lang w:val="en-US"/>
              </w:rPr>
              <w:t>R</w:t>
            </w:r>
            <w:r w:rsidR="00240843" w:rsidRPr="00BC0D6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240843" w:rsidRPr="00BC0D6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&lt; </w:t>
            </w:r>
            <w:r w:rsidRPr="00BC0D63">
              <w:rPr>
                <w:rFonts w:ascii="Times New Roman" w:eastAsia="Calibri" w:hAnsi="Times New Roman"/>
                <w:sz w:val="24"/>
                <w:szCs w:val="24"/>
              </w:rPr>
              <w:t>1,11</w:t>
            </w:r>
          </w:p>
        </w:tc>
      </w:tr>
      <w:tr w:rsidR="00240843" w:rsidRPr="00BC0D63" w14:paraId="725901D4" w14:textId="77777777" w:rsidTr="000236C6">
        <w:trPr>
          <w:trHeight w:val="507"/>
        </w:trPr>
        <w:tc>
          <w:tcPr>
            <w:tcW w:w="591" w:type="dxa"/>
            <w:vAlign w:val="center"/>
          </w:tcPr>
          <w:p w14:paraId="1D37B607" w14:textId="77777777" w:rsidR="00240843" w:rsidRPr="00BC0D63" w:rsidRDefault="00240843" w:rsidP="0024084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0D63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4825" w:type="dxa"/>
            <w:vAlign w:val="center"/>
          </w:tcPr>
          <w:p w14:paraId="7D4EDF5D" w14:textId="77777777" w:rsidR="00240843" w:rsidRPr="00BC0D63" w:rsidRDefault="00240843" w:rsidP="0024084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0D63">
              <w:rPr>
                <w:rFonts w:ascii="Times New Roman" w:eastAsia="Calibri" w:hAnsi="Times New Roman"/>
                <w:sz w:val="24"/>
                <w:szCs w:val="24"/>
              </w:rPr>
              <w:t xml:space="preserve">Высокий </w:t>
            </w:r>
            <w:r w:rsidR="00450639" w:rsidRPr="00BC0D63">
              <w:rPr>
                <w:rFonts w:ascii="Times New Roman" w:eastAsia="Calibri" w:hAnsi="Times New Roman"/>
                <w:sz w:val="24"/>
                <w:szCs w:val="24"/>
              </w:rPr>
              <w:t>обобщенный риск</w:t>
            </w:r>
          </w:p>
        </w:tc>
        <w:tc>
          <w:tcPr>
            <w:tcW w:w="3940" w:type="dxa"/>
            <w:vAlign w:val="center"/>
          </w:tcPr>
          <w:p w14:paraId="55DBF529" w14:textId="77777777" w:rsidR="00240843" w:rsidRPr="00BC0D63" w:rsidRDefault="00450639" w:rsidP="0024084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BC0D63">
              <w:rPr>
                <w:rFonts w:ascii="Times New Roman" w:eastAsia="Calibri" w:hAnsi="Times New Roman"/>
                <w:sz w:val="24"/>
                <w:szCs w:val="24"/>
              </w:rPr>
              <w:t>1,11</w:t>
            </w:r>
            <w:r w:rsidR="004531B2" w:rsidRPr="00BC0D6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240843" w:rsidRPr="00BC0D6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≤</w:t>
            </w:r>
            <w:r w:rsidR="00240843" w:rsidRPr="00BC0D6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C0D63">
              <w:rPr>
                <w:rFonts w:ascii="Cambria Math" w:hAnsi="Cambria Math"/>
                <w:i/>
                <w:sz w:val="24"/>
                <w:szCs w:val="24"/>
                <w:lang w:val="en-US"/>
              </w:rPr>
              <w:t>R</w:t>
            </w:r>
            <w:r w:rsidR="004531B2" w:rsidRPr="00BC0D6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240843" w:rsidRPr="00BC0D6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&lt;</w:t>
            </w:r>
            <w:r w:rsidRPr="00BC0D63">
              <w:rPr>
                <w:rFonts w:ascii="Times New Roman" w:eastAsia="Calibri" w:hAnsi="Times New Roman"/>
                <w:sz w:val="24"/>
                <w:szCs w:val="24"/>
              </w:rPr>
              <w:t xml:space="preserve"> 1,50</w:t>
            </w:r>
          </w:p>
        </w:tc>
      </w:tr>
      <w:tr w:rsidR="00240843" w:rsidRPr="00BC0D63" w14:paraId="55861D4B" w14:textId="77777777" w:rsidTr="000236C6">
        <w:trPr>
          <w:trHeight w:val="414"/>
        </w:trPr>
        <w:tc>
          <w:tcPr>
            <w:tcW w:w="591" w:type="dxa"/>
            <w:vAlign w:val="center"/>
          </w:tcPr>
          <w:p w14:paraId="5BA81D59" w14:textId="77777777" w:rsidR="00240843" w:rsidRPr="00BC0D63" w:rsidRDefault="00240843" w:rsidP="0024084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0D63"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4825" w:type="dxa"/>
            <w:vAlign w:val="center"/>
          </w:tcPr>
          <w:p w14:paraId="5B7AB892" w14:textId="77777777" w:rsidR="00240843" w:rsidRPr="00BC0D63" w:rsidRDefault="00240843" w:rsidP="009A331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0D63">
              <w:rPr>
                <w:rFonts w:ascii="Times New Roman" w:eastAsia="Calibri" w:hAnsi="Times New Roman"/>
                <w:sz w:val="24"/>
                <w:szCs w:val="24"/>
              </w:rPr>
              <w:t>Чрезвычайно</w:t>
            </w:r>
            <w:r w:rsidR="009A3310" w:rsidRPr="00BC0D63">
              <w:rPr>
                <w:rFonts w:ascii="Times New Roman" w:eastAsia="Calibri" w:hAnsi="Times New Roman"/>
                <w:sz w:val="24"/>
                <w:szCs w:val="24"/>
              </w:rPr>
              <w:t xml:space="preserve"> высокий</w:t>
            </w:r>
            <w:r w:rsidRPr="00BC0D6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450639" w:rsidRPr="00BC0D63">
              <w:rPr>
                <w:rFonts w:ascii="Times New Roman" w:eastAsia="Calibri" w:hAnsi="Times New Roman"/>
                <w:sz w:val="24"/>
                <w:szCs w:val="24"/>
              </w:rPr>
              <w:t>обобщенный риск</w:t>
            </w:r>
          </w:p>
        </w:tc>
        <w:tc>
          <w:tcPr>
            <w:tcW w:w="3940" w:type="dxa"/>
            <w:vAlign w:val="center"/>
          </w:tcPr>
          <w:p w14:paraId="0E079FB2" w14:textId="77777777" w:rsidR="00240843" w:rsidRPr="00BC0D63" w:rsidRDefault="00450639" w:rsidP="0024084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BC0D63">
              <w:rPr>
                <w:rFonts w:ascii="Cambria Math" w:hAnsi="Cambria Math"/>
                <w:i/>
                <w:sz w:val="24"/>
                <w:szCs w:val="24"/>
                <w:lang w:val="en-US"/>
              </w:rPr>
              <w:t>R</w:t>
            </w:r>
            <w:r w:rsidR="00240843" w:rsidRPr="00BC0D63">
              <w:rPr>
                <w:rFonts w:ascii="Times New Roman" w:eastAsia="Calibri" w:hAnsi="Times New Roman"/>
                <w:sz w:val="24"/>
                <w:szCs w:val="24"/>
              </w:rPr>
              <w:t xml:space="preserve"> ≥</w:t>
            </w:r>
            <w:r w:rsidR="00240843" w:rsidRPr="00BC0D6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 w:rsidRPr="00BC0D63">
              <w:rPr>
                <w:rFonts w:ascii="Times New Roman" w:eastAsia="Calibri" w:hAnsi="Times New Roman"/>
                <w:sz w:val="24"/>
                <w:szCs w:val="24"/>
              </w:rPr>
              <w:t>1,50</w:t>
            </w:r>
          </w:p>
        </w:tc>
      </w:tr>
    </w:tbl>
    <w:p w14:paraId="151EB7D7" w14:textId="05EB920B" w:rsidR="009A3310" w:rsidRPr="00BC0D63" w:rsidRDefault="00450639" w:rsidP="009A3310">
      <w:pPr>
        <w:pStyle w:val="a5"/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D63">
        <w:rPr>
          <w:rFonts w:ascii="Times New Roman" w:eastAsia="Calibri" w:hAnsi="Times New Roman" w:cs="Times New Roman"/>
          <w:sz w:val="28"/>
          <w:szCs w:val="28"/>
        </w:rPr>
        <w:t>* </w:t>
      </w:r>
      <w:r w:rsidR="000A2681" w:rsidRPr="00BC0D63">
        <w:rPr>
          <w:rFonts w:ascii="Times New Roman" w:eastAsia="Calibri" w:hAnsi="Times New Roman" w:cs="Times New Roman"/>
          <w:sz w:val="28"/>
          <w:szCs w:val="28"/>
        </w:rPr>
        <w:t>Диапазоны значений совокупно</w:t>
      </w:r>
      <w:r w:rsidR="000E04DB" w:rsidRPr="00BC0D63">
        <w:rPr>
          <w:rFonts w:ascii="Times New Roman" w:eastAsia="Calibri" w:hAnsi="Times New Roman" w:cs="Times New Roman"/>
          <w:sz w:val="28"/>
          <w:szCs w:val="28"/>
        </w:rPr>
        <w:t>го</w:t>
      </w:r>
      <w:r w:rsidR="000A2681" w:rsidRPr="00BC0D63">
        <w:rPr>
          <w:rFonts w:ascii="Times New Roman" w:eastAsia="Calibri" w:hAnsi="Times New Roman" w:cs="Times New Roman"/>
          <w:sz w:val="28"/>
          <w:szCs w:val="28"/>
        </w:rPr>
        <w:t xml:space="preserve"> уровн</w:t>
      </w:r>
      <w:r w:rsidR="000E04DB" w:rsidRPr="00BC0D63">
        <w:rPr>
          <w:rFonts w:ascii="Times New Roman" w:eastAsia="Calibri" w:hAnsi="Times New Roman" w:cs="Times New Roman"/>
          <w:sz w:val="28"/>
          <w:szCs w:val="28"/>
        </w:rPr>
        <w:t>я</w:t>
      </w:r>
      <w:r w:rsidR="000A2681" w:rsidRPr="00BC0D63">
        <w:rPr>
          <w:rFonts w:ascii="Times New Roman" w:eastAsia="Calibri" w:hAnsi="Times New Roman" w:cs="Times New Roman"/>
          <w:sz w:val="28"/>
          <w:szCs w:val="28"/>
        </w:rPr>
        <w:t xml:space="preserve"> обобщенного риска для его </w:t>
      </w:r>
      <w:r w:rsidR="000E04DB" w:rsidRPr="00BC0D63">
        <w:rPr>
          <w:rFonts w:ascii="Times New Roman" w:eastAsia="Calibri" w:hAnsi="Times New Roman" w:cs="Times New Roman"/>
          <w:sz w:val="28"/>
          <w:szCs w:val="28"/>
        </w:rPr>
        <w:t>отнесения</w:t>
      </w:r>
      <w:r w:rsidR="000A2681" w:rsidRPr="00BC0D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04DB" w:rsidRPr="00BC0D63">
        <w:rPr>
          <w:rFonts w:ascii="Times New Roman" w:eastAsia="Calibri" w:hAnsi="Times New Roman" w:cs="Times New Roman"/>
          <w:sz w:val="28"/>
          <w:szCs w:val="28"/>
        </w:rPr>
        <w:t>к одной из</w:t>
      </w:r>
      <w:r w:rsidR="000A2681" w:rsidRPr="00BC0D63">
        <w:rPr>
          <w:rFonts w:ascii="Times New Roman" w:eastAsia="Calibri" w:hAnsi="Times New Roman" w:cs="Times New Roman"/>
          <w:sz w:val="28"/>
          <w:szCs w:val="28"/>
        </w:rPr>
        <w:t xml:space="preserve"> категори</w:t>
      </w:r>
      <w:r w:rsidR="000E04DB" w:rsidRPr="00BC0D63">
        <w:rPr>
          <w:rFonts w:ascii="Times New Roman" w:eastAsia="Calibri" w:hAnsi="Times New Roman" w:cs="Times New Roman"/>
          <w:sz w:val="28"/>
          <w:szCs w:val="28"/>
        </w:rPr>
        <w:t>й</w:t>
      </w:r>
      <w:r w:rsidR="000A2681" w:rsidRPr="00BC0D63">
        <w:rPr>
          <w:rFonts w:ascii="Times New Roman" w:eastAsia="Calibri" w:hAnsi="Times New Roman" w:cs="Times New Roman"/>
          <w:sz w:val="28"/>
          <w:szCs w:val="28"/>
        </w:rPr>
        <w:t xml:space="preserve"> обобщенного риска рассчитан</w:t>
      </w:r>
      <w:r w:rsidR="0054669E" w:rsidRPr="00BC0D63">
        <w:rPr>
          <w:rFonts w:ascii="Times New Roman" w:eastAsia="Calibri" w:hAnsi="Times New Roman" w:cs="Times New Roman"/>
          <w:sz w:val="28"/>
          <w:szCs w:val="28"/>
        </w:rPr>
        <w:t>ы</w:t>
      </w:r>
      <w:r w:rsidR="000A2681" w:rsidRPr="00BC0D63">
        <w:rPr>
          <w:rFonts w:ascii="Times New Roman" w:eastAsia="Calibri" w:hAnsi="Times New Roman" w:cs="Times New Roman"/>
          <w:sz w:val="28"/>
          <w:szCs w:val="28"/>
        </w:rPr>
        <w:t xml:space="preserve"> на основе </w:t>
      </w:r>
      <w:r w:rsidRPr="00BC0D63">
        <w:rPr>
          <w:rFonts w:ascii="Times New Roman" w:eastAsia="Calibri" w:hAnsi="Times New Roman" w:cs="Times New Roman"/>
          <w:sz w:val="28"/>
          <w:szCs w:val="28"/>
        </w:rPr>
        <w:t>максимально возможно</w:t>
      </w:r>
      <w:r w:rsidR="000A2681" w:rsidRPr="00BC0D63">
        <w:rPr>
          <w:rFonts w:ascii="Times New Roman" w:eastAsia="Calibri" w:hAnsi="Times New Roman" w:cs="Times New Roman"/>
          <w:sz w:val="28"/>
          <w:szCs w:val="28"/>
        </w:rPr>
        <w:t>го</w:t>
      </w:r>
      <w:r w:rsidRPr="00BC0D63">
        <w:rPr>
          <w:rFonts w:ascii="Times New Roman" w:eastAsia="Calibri" w:hAnsi="Times New Roman" w:cs="Times New Roman"/>
          <w:sz w:val="28"/>
          <w:szCs w:val="28"/>
        </w:rPr>
        <w:t xml:space="preserve"> совокупно</w:t>
      </w:r>
      <w:r w:rsidR="000A2681" w:rsidRPr="00BC0D63">
        <w:rPr>
          <w:rFonts w:ascii="Times New Roman" w:eastAsia="Calibri" w:hAnsi="Times New Roman" w:cs="Times New Roman"/>
          <w:sz w:val="28"/>
          <w:szCs w:val="28"/>
        </w:rPr>
        <w:t>го</w:t>
      </w:r>
      <w:r w:rsidRPr="00BC0D63">
        <w:rPr>
          <w:rFonts w:ascii="Times New Roman" w:eastAsia="Calibri" w:hAnsi="Times New Roman" w:cs="Times New Roman"/>
          <w:sz w:val="28"/>
          <w:szCs w:val="28"/>
        </w:rPr>
        <w:t xml:space="preserve"> уровн</w:t>
      </w:r>
      <w:r w:rsidR="000A2681" w:rsidRPr="00BC0D63">
        <w:rPr>
          <w:rFonts w:ascii="Times New Roman" w:eastAsia="Calibri" w:hAnsi="Times New Roman" w:cs="Times New Roman"/>
          <w:sz w:val="28"/>
          <w:szCs w:val="28"/>
        </w:rPr>
        <w:t>я</w:t>
      </w:r>
      <w:r w:rsidRPr="00BC0D63">
        <w:rPr>
          <w:rFonts w:ascii="Times New Roman" w:eastAsia="Calibri" w:hAnsi="Times New Roman" w:cs="Times New Roman"/>
          <w:sz w:val="28"/>
          <w:szCs w:val="28"/>
        </w:rPr>
        <w:t xml:space="preserve"> обобщенного риска </w:t>
      </w:r>
      <w:r w:rsidR="000A2681" w:rsidRPr="00BC0D63">
        <w:rPr>
          <w:rFonts w:ascii="Times New Roman" w:eastAsia="Calibri" w:hAnsi="Times New Roman" w:cs="Times New Roman"/>
          <w:sz w:val="28"/>
          <w:szCs w:val="28"/>
        </w:rPr>
        <w:t xml:space="preserve">при применении </w:t>
      </w:r>
      <w:r w:rsidRPr="00BC0D63">
        <w:rPr>
          <w:rFonts w:ascii="Times New Roman" w:eastAsia="Calibri" w:hAnsi="Times New Roman" w:cs="Times New Roman"/>
          <w:sz w:val="28"/>
          <w:szCs w:val="28"/>
        </w:rPr>
        <w:t>трехбалльной системы оценки факторов обобщенного риска</w:t>
      </w:r>
      <w:r w:rsidR="000236C6">
        <w:rPr>
          <w:rFonts w:ascii="Times New Roman" w:eastAsia="Calibri" w:hAnsi="Times New Roman" w:cs="Times New Roman"/>
          <w:sz w:val="28"/>
          <w:szCs w:val="28"/>
        </w:rPr>
        <w:t xml:space="preserve"> и </w:t>
      </w:r>
      <w:r w:rsidR="000A2681" w:rsidRPr="00BC0D63">
        <w:rPr>
          <w:rFonts w:ascii="Times New Roman" w:eastAsia="Calibri" w:hAnsi="Times New Roman" w:cs="Times New Roman"/>
          <w:sz w:val="28"/>
          <w:szCs w:val="28"/>
        </w:rPr>
        <w:t xml:space="preserve">весовых коэффициентов, </w:t>
      </w:r>
      <w:r w:rsidR="0054669E" w:rsidRPr="00BC0D63">
        <w:rPr>
          <w:rFonts w:ascii="Times New Roman" w:eastAsia="Calibri" w:hAnsi="Times New Roman" w:cs="Times New Roman"/>
          <w:sz w:val="28"/>
          <w:szCs w:val="28"/>
        </w:rPr>
        <w:t>присваиваемых</w:t>
      </w:r>
      <w:r w:rsidR="000A2681" w:rsidRPr="00BC0D63">
        <w:rPr>
          <w:rFonts w:ascii="Times New Roman" w:eastAsia="Calibri" w:hAnsi="Times New Roman" w:cs="Times New Roman"/>
          <w:sz w:val="28"/>
          <w:szCs w:val="28"/>
        </w:rPr>
        <w:t xml:space="preserve"> каждой группе факторов, в сумме равных единице, (</w:t>
      </w:r>
      <w:r w:rsidR="005B4DC2" w:rsidRPr="00BC0D63">
        <w:rPr>
          <w:rFonts w:ascii="Cambria Math" w:hAnsi="Cambria Math" w:cs="Times New Roman"/>
          <w:i/>
          <w:sz w:val="28"/>
          <w:szCs w:val="28"/>
          <w:lang w:val="en-US"/>
        </w:rPr>
        <w:t>Rmax</w:t>
      </w:r>
      <w:r w:rsidR="009A3310" w:rsidRPr="00BC0D63">
        <w:rPr>
          <w:rFonts w:ascii="Cambria Math" w:hAnsi="Cambria Math" w:cs="Times New Roman"/>
          <w:i/>
          <w:sz w:val="28"/>
          <w:szCs w:val="28"/>
        </w:rPr>
        <w:t xml:space="preserve"> </w:t>
      </w:r>
      <w:r w:rsidR="005B4DC2" w:rsidRPr="00BC0D63">
        <w:rPr>
          <w:rFonts w:ascii="Times New Roman" w:eastAsia="Calibri" w:hAnsi="Times New Roman" w:cs="Times New Roman"/>
          <w:sz w:val="28"/>
          <w:szCs w:val="28"/>
        </w:rPr>
        <w:t>=</w:t>
      </w:r>
      <w:r w:rsidR="000A2681" w:rsidRPr="00BC0D63">
        <w:rPr>
          <w:rFonts w:ascii="Times New Roman" w:eastAsia="Calibri" w:hAnsi="Times New Roman" w:cs="Times New Roman"/>
          <w:sz w:val="28"/>
          <w:szCs w:val="28"/>
        </w:rPr>
        <w:t xml:space="preserve">3 балла) с применением </w:t>
      </w:r>
      <w:r w:rsidR="005B4DC2" w:rsidRPr="00BC0D63">
        <w:rPr>
          <w:rFonts w:ascii="Times New Roman" w:eastAsia="Calibri" w:hAnsi="Times New Roman" w:cs="Times New Roman"/>
          <w:sz w:val="28"/>
          <w:szCs w:val="28"/>
        </w:rPr>
        <w:t xml:space="preserve">следующего подхода: </w:t>
      </w:r>
    </w:p>
    <w:p w14:paraId="567F74AB" w14:textId="394E5D7A" w:rsidR="009A3310" w:rsidRPr="00BC0D63" w:rsidRDefault="009A3310" w:rsidP="009A3310">
      <w:pPr>
        <w:pStyle w:val="a5"/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D63">
        <w:rPr>
          <w:rFonts w:ascii="Times New Roman" w:eastAsia="Calibri" w:hAnsi="Times New Roman" w:cs="Times New Roman"/>
          <w:sz w:val="28"/>
          <w:szCs w:val="28"/>
        </w:rPr>
        <w:t>-</w:t>
      </w:r>
      <w:r w:rsidR="008C1DB2">
        <w:rPr>
          <w:rFonts w:ascii="Times New Roman" w:eastAsia="Calibri" w:hAnsi="Times New Roman" w:cs="Times New Roman"/>
          <w:sz w:val="28"/>
          <w:szCs w:val="28"/>
        </w:rPr>
        <w:t> </w:t>
      </w:r>
      <w:r w:rsidR="005B4DC2" w:rsidRPr="00BC0D63">
        <w:rPr>
          <w:rFonts w:ascii="Times New Roman" w:eastAsia="Calibri" w:hAnsi="Times New Roman" w:cs="Times New Roman"/>
          <w:sz w:val="28"/>
          <w:szCs w:val="28"/>
        </w:rPr>
        <w:t xml:space="preserve">низкий обобщенный риск – при значениях </w:t>
      </w:r>
      <w:r w:rsidR="005B4DC2" w:rsidRPr="00BC0D63">
        <w:rPr>
          <w:rFonts w:ascii="Cambria Math" w:hAnsi="Cambria Math" w:cs="Times New Roman"/>
          <w:i/>
          <w:sz w:val="28"/>
          <w:szCs w:val="28"/>
          <w:lang w:val="en-US"/>
        </w:rPr>
        <w:t>R</w:t>
      </w:r>
      <w:r w:rsidR="005B4DC2" w:rsidRPr="00BC0D63">
        <w:rPr>
          <w:rFonts w:ascii="Times New Roman" w:eastAsia="Calibri" w:hAnsi="Times New Roman" w:cs="Times New Roman"/>
          <w:sz w:val="28"/>
          <w:szCs w:val="28"/>
        </w:rPr>
        <w:t xml:space="preserve"> меньших 12 % от </w:t>
      </w:r>
      <w:r w:rsidR="005B4DC2" w:rsidRPr="00BC0D63">
        <w:rPr>
          <w:rFonts w:ascii="Cambria Math" w:hAnsi="Cambria Math" w:cs="Times New Roman"/>
          <w:i/>
          <w:sz w:val="28"/>
          <w:szCs w:val="28"/>
          <w:lang w:val="en-US"/>
        </w:rPr>
        <w:t>Rmax</w:t>
      </w:r>
      <w:r w:rsidR="005B4DC2" w:rsidRPr="00BC0D63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72AB9B7C" w14:textId="77777777" w:rsidR="009A3310" w:rsidRPr="00BC0D63" w:rsidRDefault="009A3310" w:rsidP="009A3310">
      <w:pPr>
        <w:pStyle w:val="a5"/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D63">
        <w:rPr>
          <w:rFonts w:ascii="Times New Roman" w:eastAsia="Calibri" w:hAnsi="Times New Roman" w:cs="Times New Roman"/>
          <w:sz w:val="28"/>
          <w:szCs w:val="28"/>
        </w:rPr>
        <w:t>- </w:t>
      </w:r>
      <w:r w:rsidR="005B4DC2" w:rsidRPr="00BC0D63">
        <w:rPr>
          <w:rFonts w:ascii="Times New Roman" w:eastAsia="Calibri" w:hAnsi="Times New Roman" w:cs="Times New Roman"/>
          <w:sz w:val="28"/>
          <w:szCs w:val="28"/>
        </w:rPr>
        <w:t xml:space="preserve">средний обобщенный риск – при значениях </w:t>
      </w:r>
      <w:r w:rsidR="005B4DC2" w:rsidRPr="00BC0D63">
        <w:rPr>
          <w:rFonts w:ascii="Cambria Math" w:hAnsi="Cambria Math" w:cs="Times New Roman"/>
          <w:i/>
          <w:sz w:val="28"/>
          <w:szCs w:val="28"/>
          <w:lang w:val="en-US"/>
        </w:rPr>
        <w:t>R</w:t>
      </w:r>
      <w:r w:rsidR="005B4DC2" w:rsidRPr="00BC0D63">
        <w:rPr>
          <w:rFonts w:ascii="Times New Roman" w:eastAsia="Calibri" w:hAnsi="Times New Roman" w:cs="Times New Roman"/>
          <w:sz w:val="28"/>
          <w:szCs w:val="28"/>
        </w:rPr>
        <w:t xml:space="preserve"> больших или равных 12</w:t>
      </w:r>
      <w:r w:rsidRPr="00BC0D63">
        <w:rPr>
          <w:rFonts w:ascii="Times New Roman" w:eastAsia="Calibri" w:hAnsi="Times New Roman" w:cs="Times New Roman"/>
          <w:sz w:val="28"/>
          <w:szCs w:val="28"/>
        </w:rPr>
        <w:t> </w:t>
      </w:r>
      <w:r w:rsidR="005B4DC2" w:rsidRPr="00BC0D63">
        <w:rPr>
          <w:rFonts w:ascii="Times New Roman" w:eastAsia="Calibri" w:hAnsi="Times New Roman" w:cs="Times New Roman"/>
          <w:sz w:val="28"/>
          <w:szCs w:val="28"/>
        </w:rPr>
        <w:t xml:space="preserve">% от </w:t>
      </w:r>
      <w:r w:rsidRPr="00BC0D63">
        <w:rPr>
          <w:rFonts w:ascii="Cambria Math" w:hAnsi="Cambria Math" w:cs="Times New Roman"/>
          <w:i/>
          <w:sz w:val="28"/>
          <w:szCs w:val="28"/>
          <w:lang w:val="en-US"/>
        </w:rPr>
        <w:t>Rmax</w:t>
      </w:r>
      <w:r w:rsidRPr="00BC0D63">
        <w:rPr>
          <w:rFonts w:ascii="Cambria Math" w:hAnsi="Cambria Math" w:cs="Times New Roman"/>
          <w:i/>
          <w:sz w:val="28"/>
          <w:szCs w:val="28"/>
        </w:rPr>
        <w:t xml:space="preserve"> </w:t>
      </w:r>
      <w:r w:rsidR="005B4DC2" w:rsidRPr="00BC0D63">
        <w:rPr>
          <w:rFonts w:ascii="Times New Roman" w:eastAsia="Calibri" w:hAnsi="Times New Roman" w:cs="Times New Roman"/>
          <w:sz w:val="28"/>
          <w:szCs w:val="28"/>
        </w:rPr>
        <w:t xml:space="preserve"> и меньших 25% от </w:t>
      </w:r>
      <w:r w:rsidRPr="00BC0D63">
        <w:rPr>
          <w:rFonts w:ascii="Cambria Math" w:hAnsi="Cambria Math" w:cs="Times New Roman"/>
          <w:i/>
          <w:sz w:val="28"/>
          <w:szCs w:val="28"/>
          <w:lang w:val="en-US"/>
        </w:rPr>
        <w:t>Rmax</w:t>
      </w:r>
      <w:r w:rsidR="005B4DC2" w:rsidRPr="00BC0D63">
        <w:rPr>
          <w:rFonts w:ascii="Times New Roman" w:eastAsia="Calibri" w:hAnsi="Times New Roman" w:cs="Times New Roman"/>
          <w:sz w:val="28"/>
          <w:szCs w:val="28"/>
        </w:rPr>
        <w:t>;</w:t>
      </w:r>
      <w:r w:rsidRPr="00BC0D6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C78DC4F" w14:textId="77777777" w:rsidR="009A3310" w:rsidRPr="00BC0D63" w:rsidRDefault="009A3310" w:rsidP="009A3310">
      <w:pPr>
        <w:pStyle w:val="a5"/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D63">
        <w:rPr>
          <w:rFonts w:ascii="Times New Roman" w:eastAsia="Calibri" w:hAnsi="Times New Roman" w:cs="Times New Roman"/>
          <w:sz w:val="28"/>
          <w:szCs w:val="28"/>
        </w:rPr>
        <w:t xml:space="preserve">- значительный обобщенный риск – при значениях </w:t>
      </w:r>
      <w:r w:rsidRPr="00BC0D63">
        <w:rPr>
          <w:rFonts w:ascii="Cambria Math" w:hAnsi="Cambria Math" w:cs="Times New Roman"/>
          <w:i/>
          <w:sz w:val="28"/>
          <w:szCs w:val="28"/>
          <w:lang w:val="en-US"/>
        </w:rPr>
        <w:t>R</w:t>
      </w:r>
      <w:r w:rsidRPr="00BC0D63">
        <w:rPr>
          <w:rFonts w:ascii="Times New Roman" w:eastAsia="Calibri" w:hAnsi="Times New Roman" w:cs="Times New Roman"/>
          <w:sz w:val="28"/>
          <w:szCs w:val="28"/>
        </w:rPr>
        <w:t xml:space="preserve"> больших или равных 25 % от </w:t>
      </w:r>
      <w:r w:rsidRPr="00BC0D63">
        <w:rPr>
          <w:rFonts w:ascii="Cambria Math" w:hAnsi="Cambria Math" w:cs="Times New Roman"/>
          <w:i/>
          <w:sz w:val="28"/>
          <w:szCs w:val="28"/>
          <w:lang w:val="en-US"/>
        </w:rPr>
        <w:t>Rmax</w:t>
      </w:r>
      <w:r w:rsidRPr="00BC0D63">
        <w:rPr>
          <w:rFonts w:ascii="Times New Roman" w:eastAsia="Calibri" w:hAnsi="Times New Roman" w:cs="Times New Roman"/>
          <w:sz w:val="28"/>
          <w:szCs w:val="28"/>
        </w:rPr>
        <w:t xml:space="preserve"> и меньших 37 % от </w:t>
      </w:r>
      <w:r w:rsidRPr="00BC0D63">
        <w:rPr>
          <w:rFonts w:ascii="Cambria Math" w:hAnsi="Cambria Math" w:cs="Times New Roman"/>
          <w:i/>
          <w:sz w:val="28"/>
          <w:szCs w:val="28"/>
          <w:lang w:val="en-US"/>
        </w:rPr>
        <w:t>Rmax</w:t>
      </w:r>
      <w:r w:rsidRPr="00BC0D63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03A88AB6" w14:textId="77777777" w:rsidR="009A3310" w:rsidRPr="00BC0D63" w:rsidRDefault="009A3310" w:rsidP="009A3310">
      <w:pPr>
        <w:pStyle w:val="a5"/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D63">
        <w:rPr>
          <w:rFonts w:ascii="Times New Roman" w:eastAsia="Calibri" w:hAnsi="Times New Roman" w:cs="Times New Roman"/>
          <w:sz w:val="28"/>
          <w:szCs w:val="28"/>
        </w:rPr>
        <w:t xml:space="preserve">- высокий обобщенный риск – при значениях </w:t>
      </w:r>
      <w:r w:rsidRPr="00BC0D63">
        <w:rPr>
          <w:rFonts w:ascii="Cambria Math" w:hAnsi="Cambria Math" w:cs="Times New Roman"/>
          <w:i/>
          <w:sz w:val="28"/>
          <w:szCs w:val="28"/>
          <w:lang w:val="en-US"/>
        </w:rPr>
        <w:t>R</w:t>
      </w:r>
      <w:r w:rsidRPr="00BC0D63">
        <w:rPr>
          <w:rFonts w:ascii="Times New Roman" w:eastAsia="Calibri" w:hAnsi="Times New Roman" w:cs="Times New Roman"/>
          <w:sz w:val="28"/>
          <w:szCs w:val="28"/>
        </w:rPr>
        <w:t xml:space="preserve"> больших или равных 37 % от </w:t>
      </w:r>
      <w:r w:rsidRPr="00BC0D63">
        <w:rPr>
          <w:rFonts w:ascii="Cambria Math" w:hAnsi="Cambria Math" w:cs="Times New Roman"/>
          <w:i/>
          <w:sz w:val="28"/>
          <w:szCs w:val="28"/>
          <w:lang w:val="en-US"/>
        </w:rPr>
        <w:t>Rmax</w:t>
      </w:r>
      <w:r w:rsidRPr="00BC0D63">
        <w:rPr>
          <w:rFonts w:ascii="Cambria Math" w:hAnsi="Cambria Math" w:cs="Times New Roman"/>
          <w:i/>
          <w:sz w:val="28"/>
          <w:szCs w:val="28"/>
        </w:rPr>
        <w:t xml:space="preserve"> </w:t>
      </w:r>
      <w:r w:rsidRPr="00BC0D63">
        <w:rPr>
          <w:rFonts w:ascii="Times New Roman" w:eastAsia="Calibri" w:hAnsi="Times New Roman" w:cs="Times New Roman"/>
          <w:sz w:val="28"/>
          <w:szCs w:val="28"/>
        </w:rPr>
        <w:t xml:space="preserve"> и меньших 50 % от </w:t>
      </w:r>
      <w:r w:rsidRPr="00BC0D63">
        <w:rPr>
          <w:rFonts w:ascii="Cambria Math" w:hAnsi="Cambria Math" w:cs="Times New Roman"/>
          <w:i/>
          <w:sz w:val="28"/>
          <w:szCs w:val="28"/>
          <w:lang w:val="en-US"/>
        </w:rPr>
        <w:t>Rmax</w:t>
      </w:r>
      <w:r w:rsidRPr="00BC0D63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73DE0A95" w14:textId="77777777" w:rsidR="009A3310" w:rsidRPr="00BC0D63" w:rsidRDefault="009A3310" w:rsidP="009A3310">
      <w:pPr>
        <w:pStyle w:val="a5"/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D63">
        <w:rPr>
          <w:rFonts w:ascii="Times New Roman" w:eastAsia="Calibri" w:hAnsi="Times New Roman" w:cs="Times New Roman"/>
          <w:sz w:val="28"/>
          <w:szCs w:val="28"/>
        </w:rPr>
        <w:t xml:space="preserve">- чрезвычайно высокий обобщенный риск – при значениях </w:t>
      </w:r>
      <w:r w:rsidR="00C11306" w:rsidRPr="00BC0D63">
        <w:rPr>
          <w:rFonts w:ascii="Cambria Math" w:hAnsi="Cambria Math" w:cs="Times New Roman"/>
          <w:i/>
          <w:sz w:val="28"/>
          <w:szCs w:val="28"/>
          <w:lang w:val="en-US"/>
        </w:rPr>
        <w:t>R</w:t>
      </w:r>
      <w:r w:rsidR="00C11306" w:rsidRPr="00BC0D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0D63">
        <w:rPr>
          <w:rFonts w:ascii="Times New Roman" w:eastAsia="Calibri" w:hAnsi="Times New Roman" w:cs="Times New Roman"/>
          <w:sz w:val="28"/>
          <w:szCs w:val="28"/>
        </w:rPr>
        <w:t xml:space="preserve">больших или равных 50 % от </w:t>
      </w:r>
      <w:r w:rsidRPr="00BC0D63">
        <w:rPr>
          <w:rFonts w:ascii="Cambria Math" w:hAnsi="Cambria Math" w:cs="Times New Roman"/>
          <w:i/>
          <w:sz w:val="28"/>
          <w:szCs w:val="28"/>
          <w:lang w:val="en-US"/>
        </w:rPr>
        <w:t>Rmax</w:t>
      </w:r>
      <w:r w:rsidRPr="00BC0D6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848E540" w14:textId="77777777" w:rsidR="00C11306" w:rsidRPr="00BC0D63" w:rsidRDefault="00C11306" w:rsidP="009A3310">
      <w:pPr>
        <w:pStyle w:val="a5"/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D63">
        <w:rPr>
          <w:rFonts w:ascii="Times New Roman" w:eastAsia="Calibri" w:hAnsi="Times New Roman" w:cs="Times New Roman"/>
          <w:sz w:val="28"/>
          <w:szCs w:val="28"/>
        </w:rPr>
        <w:lastRenderedPageBreak/>
        <w:t>При отнесении</w:t>
      </w:r>
      <w:r w:rsidR="00917BE7" w:rsidRPr="00BC0D63">
        <w:rPr>
          <w:rFonts w:ascii="Times New Roman" w:eastAsia="Calibri" w:hAnsi="Times New Roman" w:cs="Times New Roman"/>
          <w:sz w:val="28"/>
          <w:szCs w:val="28"/>
        </w:rPr>
        <w:t xml:space="preserve"> ранжируемых</w:t>
      </w:r>
      <w:r w:rsidRPr="00BC0D63">
        <w:rPr>
          <w:rFonts w:ascii="Times New Roman" w:eastAsia="Calibri" w:hAnsi="Times New Roman" w:cs="Times New Roman"/>
          <w:sz w:val="28"/>
          <w:szCs w:val="28"/>
        </w:rPr>
        <w:t xml:space="preserve"> совокупных уровней обобщенного риска к</w:t>
      </w:r>
      <w:r w:rsidR="00E57FEC" w:rsidRPr="00BC0D63">
        <w:rPr>
          <w:rFonts w:ascii="Times New Roman" w:eastAsia="Calibri" w:hAnsi="Times New Roman" w:cs="Times New Roman"/>
          <w:sz w:val="28"/>
          <w:szCs w:val="28"/>
        </w:rPr>
        <w:t> </w:t>
      </w:r>
      <w:r w:rsidRPr="00BC0D63">
        <w:rPr>
          <w:rFonts w:ascii="Times New Roman" w:eastAsia="Calibri" w:hAnsi="Times New Roman" w:cs="Times New Roman"/>
          <w:sz w:val="28"/>
          <w:szCs w:val="28"/>
        </w:rPr>
        <w:t xml:space="preserve">одной категории </w:t>
      </w:r>
      <w:r w:rsidR="00917BE7" w:rsidRPr="00BC0D63">
        <w:rPr>
          <w:rFonts w:ascii="Times New Roman" w:eastAsia="Calibri" w:hAnsi="Times New Roman" w:cs="Times New Roman"/>
          <w:sz w:val="28"/>
          <w:szCs w:val="28"/>
        </w:rPr>
        <w:t xml:space="preserve">определение </w:t>
      </w:r>
      <w:r w:rsidR="00660DB4" w:rsidRPr="00BC0D63">
        <w:rPr>
          <w:rFonts w:ascii="Times New Roman" w:eastAsia="Calibri" w:hAnsi="Times New Roman" w:cs="Times New Roman"/>
          <w:sz w:val="28"/>
          <w:szCs w:val="28"/>
        </w:rPr>
        <w:t>наиболее рискового</w:t>
      </w:r>
      <w:r w:rsidR="00E57FEC" w:rsidRPr="00BC0D63">
        <w:rPr>
          <w:rFonts w:ascii="Times New Roman" w:hAnsi="Times New Roman" w:cs="Times New Roman"/>
          <w:sz w:val="28"/>
          <w:szCs w:val="28"/>
        </w:rPr>
        <w:t xml:space="preserve"> </w:t>
      </w:r>
      <w:r w:rsidR="00E57FEC" w:rsidRPr="00BC0D63">
        <w:rPr>
          <w:rFonts w:ascii="Times New Roman" w:eastAsia="Calibri" w:hAnsi="Times New Roman" w:cs="Times New Roman"/>
          <w:sz w:val="28"/>
          <w:szCs w:val="28"/>
        </w:rPr>
        <w:t xml:space="preserve">направления контроля в рамках закрепленной отрасли социальной сферы </w:t>
      </w:r>
      <w:r w:rsidRPr="00BC0D63">
        <w:rPr>
          <w:rFonts w:ascii="Times New Roman" w:eastAsia="Calibri" w:hAnsi="Times New Roman" w:cs="Times New Roman"/>
          <w:sz w:val="28"/>
          <w:szCs w:val="28"/>
        </w:rPr>
        <w:t xml:space="preserve">осуществляется непосредственно по </w:t>
      </w:r>
      <w:r w:rsidR="00E57FEC" w:rsidRPr="00BC0D63">
        <w:rPr>
          <w:rFonts w:ascii="Times New Roman" w:eastAsia="Calibri" w:hAnsi="Times New Roman" w:cs="Times New Roman"/>
          <w:sz w:val="28"/>
          <w:szCs w:val="28"/>
        </w:rPr>
        <w:t>значению</w:t>
      </w:r>
      <w:r w:rsidRPr="00BC0D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7BE7" w:rsidRPr="00BC0D63">
        <w:rPr>
          <w:rFonts w:ascii="Times New Roman" w:eastAsia="Calibri" w:hAnsi="Times New Roman" w:cs="Times New Roman"/>
          <w:sz w:val="28"/>
          <w:szCs w:val="28"/>
        </w:rPr>
        <w:t>совокупного уровня обобщенного риска</w:t>
      </w:r>
      <w:r w:rsidRPr="00BC0D6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57FEC" w:rsidRPr="00BC0D63">
        <w:rPr>
          <w:rFonts w:ascii="Times New Roman" w:eastAsia="Calibri" w:hAnsi="Times New Roman" w:cs="Times New Roman"/>
          <w:sz w:val="28"/>
          <w:szCs w:val="28"/>
        </w:rPr>
        <w:t>Большему значению совокупного уровня обобщенного риска соответствует больший уровень обобщенного риска.</w:t>
      </w:r>
    </w:p>
    <w:p w14:paraId="0F8F8A1E" w14:textId="0E64F4FA" w:rsidR="001E3B2D" w:rsidRPr="00BC0D63" w:rsidRDefault="001E3B2D" w:rsidP="009A3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b/>
          <w:szCs w:val="28"/>
        </w:rPr>
      </w:pPr>
      <w:r w:rsidRPr="00BC0D63">
        <w:rPr>
          <w:b/>
          <w:szCs w:val="28"/>
        </w:rPr>
        <w:t>5.</w:t>
      </w:r>
      <w:r w:rsidR="005445A2">
        <w:rPr>
          <w:b/>
          <w:szCs w:val="28"/>
        </w:rPr>
        <w:t> </w:t>
      </w:r>
      <w:r w:rsidRPr="00BC0D63">
        <w:rPr>
          <w:b/>
          <w:szCs w:val="28"/>
        </w:rPr>
        <w:t xml:space="preserve">Методические подходы к </w:t>
      </w:r>
      <w:bookmarkStart w:id="37" w:name="_Hlk127814632"/>
      <w:r w:rsidR="00841C51" w:rsidRPr="00BC0D63">
        <w:rPr>
          <w:b/>
          <w:szCs w:val="28"/>
        </w:rPr>
        <w:t xml:space="preserve">выявлению </w:t>
      </w:r>
      <w:r w:rsidRPr="00BC0D63">
        <w:rPr>
          <w:b/>
          <w:szCs w:val="28"/>
        </w:rPr>
        <w:t>и проверке реализации детализированных рисков</w:t>
      </w:r>
    </w:p>
    <w:bookmarkEnd w:id="37"/>
    <w:p w14:paraId="10B2476A" w14:textId="5049FE37" w:rsidR="001E3B2D" w:rsidRPr="00F61356" w:rsidRDefault="00841C51" w:rsidP="007402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szCs w:val="28"/>
        </w:rPr>
      </w:pPr>
      <w:r w:rsidRPr="00BC0D63">
        <w:rPr>
          <w:szCs w:val="28"/>
        </w:rPr>
        <w:t xml:space="preserve">Выявление </w:t>
      </w:r>
      <w:r w:rsidR="001E3B2D" w:rsidRPr="00BC0D63">
        <w:rPr>
          <w:szCs w:val="28"/>
        </w:rPr>
        <w:t>и проверка реализации детализированных рисков при</w:t>
      </w:r>
      <w:r w:rsidR="00743300">
        <w:rPr>
          <w:szCs w:val="28"/>
        </w:rPr>
        <w:t> </w:t>
      </w:r>
      <w:r w:rsidR="001E3B2D" w:rsidRPr="00BC0D63">
        <w:rPr>
          <w:szCs w:val="28"/>
        </w:rPr>
        <w:t xml:space="preserve">планировании, подготовке и проведении </w:t>
      </w:r>
      <w:r w:rsidR="00D8191A" w:rsidRPr="00BC0D63">
        <w:rPr>
          <w:szCs w:val="28"/>
        </w:rPr>
        <w:t xml:space="preserve">мероприятия </w:t>
      </w:r>
      <w:r w:rsidR="001E3B2D" w:rsidRPr="00BC0D63">
        <w:rPr>
          <w:szCs w:val="28"/>
        </w:rPr>
        <w:t>осуществля</w:t>
      </w:r>
      <w:r w:rsidR="007515D3">
        <w:rPr>
          <w:szCs w:val="28"/>
        </w:rPr>
        <w:t>ю</w:t>
      </w:r>
      <w:r w:rsidR="001E3B2D" w:rsidRPr="00BC0D63">
        <w:rPr>
          <w:szCs w:val="28"/>
        </w:rPr>
        <w:t>тся</w:t>
      </w:r>
      <w:r w:rsidR="002D2B16" w:rsidRPr="00BC0D63">
        <w:rPr>
          <w:szCs w:val="28"/>
        </w:rPr>
        <w:t xml:space="preserve"> на</w:t>
      </w:r>
      <w:r w:rsidR="00743300">
        <w:rPr>
          <w:szCs w:val="28"/>
        </w:rPr>
        <w:t> </w:t>
      </w:r>
      <w:r w:rsidR="002D2B16" w:rsidRPr="00BC0D63">
        <w:rPr>
          <w:szCs w:val="28"/>
        </w:rPr>
        <w:t>основе имеющейся информации</w:t>
      </w:r>
      <w:r w:rsidR="001E3B2D" w:rsidRPr="00BC0D63">
        <w:rPr>
          <w:szCs w:val="28"/>
        </w:rPr>
        <w:t xml:space="preserve"> </w:t>
      </w:r>
      <w:r w:rsidR="00D8191A" w:rsidRPr="00BC0D63">
        <w:rPr>
          <w:szCs w:val="28"/>
        </w:rPr>
        <w:t>с</w:t>
      </w:r>
      <w:r w:rsidRPr="00BC0D63">
        <w:rPr>
          <w:szCs w:val="28"/>
        </w:rPr>
        <w:t> </w:t>
      </w:r>
      <w:r w:rsidR="00D8191A" w:rsidRPr="00BC0D63">
        <w:rPr>
          <w:szCs w:val="28"/>
        </w:rPr>
        <w:t>применением общенаучных</w:t>
      </w:r>
      <w:r w:rsidR="002D2B16" w:rsidRPr="00BC0D63">
        <w:rPr>
          <w:szCs w:val="28"/>
        </w:rPr>
        <w:t xml:space="preserve"> </w:t>
      </w:r>
      <w:r w:rsidR="00D8191A" w:rsidRPr="00BC0D63">
        <w:rPr>
          <w:szCs w:val="28"/>
        </w:rPr>
        <w:t>методов</w:t>
      </w:r>
      <w:r w:rsidR="00593ED1" w:rsidRPr="00BC0D63">
        <w:rPr>
          <w:szCs w:val="28"/>
        </w:rPr>
        <w:t xml:space="preserve"> исследования, а так</w:t>
      </w:r>
      <w:r w:rsidR="002D2B16" w:rsidRPr="00BC0D63">
        <w:rPr>
          <w:szCs w:val="28"/>
        </w:rPr>
        <w:t>же специальных методов,</w:t>
      </w:r>
      <w:r w:rsidRPr="00BC0D63">
        <w:rPr>
          <w:szCs w:val="28"/>
        </w:rPr>
        <w:t xml:space="preserve"> подлежащих (рекомендуемых) к</w:t>
      </w:r>
      <w:r w:rsidR="000B0B9A">
        <w:rPr>
          <w:szCs w:val="28"/>
        </w:rPr>
        <w:t> </w:t>
      </w:r>
      <w:r w:rsidRPr="00BC0D63">
        <w:rPr>
          <w:szCs w:val="28"/>
        </w:rPr>
        <w:t>использованию в соответствии с</w:t>
      </w:r>
      <w:r w:rsidR="003703E3" w:rsidRPr="00BC0D63">
        <w:rPr>
          <w:szCs w:val="28"/>
        </w:rPr>
        <w:t> </w:t>
      </w:r>
      <w:r w:rsidRPr="00BC0D63">
        <w:rPr>
          <w:szCs w:val="28"/>
        </w:rPr>
        <w:t>положениями</w:t>
      </w:r>
      <w:r w:rsidR="002D2B16" w:rsidRPr="00BC0D63">
        <w:rPr>
          <w:szCs w:val="28"/>
        </w:rPr>
        <w:t xml:space="preserve"> нормативных правовых акт</w:t>
      </w:r>
      <w:r w:rsidRPr="00BC0D63">
        <w:rPr>
          <w:szCs w:val="28"/>
        </w:rPr>
        <w:t>ов Российской Федерации и города Москвы</w:t>
      </w:r>
      <w:r w:rsidR="002D2B16" w:rsidRPr="00BC0D63">
        <w:rPr>
          <w:szCs w:val="28"/>
        </w:rPr>
        <w:t>, стандарт</w:t>
      </w:r>
      <w:r w:rsidRPr="00BC0D63">
        <w:rPr>
          <w:szCs w:val="28"/>
        </w:rPr>
        <w:t>ов</w:t>
      </w:r>
      <w:r w:rsidR="002D2B16" w:rsidRPr="00BC0D63">
        <w:rPr>
          <w:szCs w:val="28"/>
        </w:rPr>
        <w:t>, методических рекомендаци</w:t>
      </w:r>
      <w:r w:rsidRPr="00BC0D63">
        <w:rPr>
          <w:szCs w:val="28"/>
        </w:rPr>
        <w:t>й</w:t>
      </w:r>
      <w:r w:rsidR="005050C6" w:rsidRPr="00BC0D63">
        <w:rPr>
          <w:szCs w:val="28"/>
        </w:rPr>
        <w:t xml:space="preserve"> и иных методических документов</w:t>
      </w:r>
      <w:r w:rsidR="002D2B16" w:rsidRPr="00BC0D63">
        <w:rPr>
          <w:szCs w:val="28"/>
        </w:rPr>
        <w:t xml:space="preserve"> по вопроса</w:t>
      </w:r>
      <w:r w:rsidR="003703E3" w:rsidRPr="00BC0D63">
        <w:rPr>
          <w:szCs w:val="28"/>
        </w:rPr>
        <w:t>м осуществления деятельности по </w:t>
      </w:r>
      <w:r w:rsidR="002D2B16" w:rsidRPr="00BC0D63">
        <w:rPr>
          <w:szCs w:val="28"/>
        </w:rPr>
        <w:t>планированию, подготовке и провед</w:t>
      </w:r>
      <w:r w:rsidR="003703E3" w:rsidRPr="00BC0D63">
        <w:rPr>
          <w:szCs w:val="28"/>
        </w:rPr>
        <w:t>ению КСП Москвы мероприятий, по </w:t>
      </w:r>
      <w:r w:rsidR="002D2B16" w:rsidRPr="00BC0D63">
        <w:rPr>
          <w:szCs w:val="28"/>
        </w:rPr>
        <w:t>реализации отдельных полномочий КСП Москвы</w:t>
      </w:r>
      <w:r w:rsidR="00FC1B8D" w:rsidRPr="00BC0D63">
        <w:rPr>
          <w:rStyle w:val="a6"/>
          <w:szCs w:val="28"/>
        </w:rPr>
        <w:footnoteReference w:id="16"/>
      </w:r>
      <w:r w:rsidR="002D2B16" w:rsidRPr="00BC0D63">
        <w:rPr>
          <w:szCs w:val="28"/>
        </w:rPr>
        <w:t>. Выбор конкретных методов</w:t>
      </w:r>
      <w:r w:rsidR="008779B5" w:rsidRPr="00BC0D63">
        <w:rPr>
          <w:szCs w:val="28"/>
        </w:rPr>
        <w:t xml:space="preserve">, посредством которых </w:t>
      </w:r>
      <w:r w:rsidR="002D2B16" w:rsidRPr="00BC0D63">
        <w:rPr>
          <w:szCs w:val="28"/>
        </w:rPr>
        <w:t>осуществляется</w:t>
      </w:r>
      <w:r w:rsidR="008779B5" w:rsidRPr="00BC0D63">
        <w:rPr>
          <w:szCs w:val="28"/>
        </w:rPr>
        <w:t xml:space="preserve"> выявление</w:t>
      </w:r>
      <w:r w:rsidR="008C749A">
        <w:rPr>
          <w:szCs w:val="28"/>
        </w:rPr>
        <w:t xml:space="preserve"> </w:t>
      </w:r>
      <w:r w:rsidR="008779B5" w:rsidRPr="00BC0D63">
        <w:rPr>
          <w:szCs w:val="28"/>
        </w:rPr>
        <w:t>и</w:t>
      </w:r>
      <w:r w:rsidR="008C749A">
        <w:rPr>
          <w:szCs w:val="28"/>
        </w:rPr>
        <w:t> </w:t>
      </w:r>
      <w:r w:rsidR="008779B5" w:rsidRPr="00BC0D63">
        <w:rPr>
          <w:szCs w:val="28"/>
        </w:rPr>
        <w:t>проверка реализации детализированных рисков, производится</w:t>
      </w:r>
      <w:r w:rsidR="002D2B16" w:rsidRPr="00BC0D63">
        <w:rPr>
          <w:szCs w:val="28"/>
        </w:rPr>
        <w:t xml:space="preserve"> инспек</w:t>
      </w:r>
      <w:r w:rsidR="008779B5" w:rsidRPr="00BC0D63">
        <w:rPr>
          <w:szCs w:val="28"/>
        </w:rPr>
        <w:t>тором</w:t>
      </w:r>
      <w:r w:rsidR="002D2B16" w:rsidRPr="00BC0D63">
        <w:rPr>
          <w:szCs w:val="28"/>
        </w:rPr>
        <w:t xml:space="preserve"> (членом рабочей группы)</w:t>
      </w:r>
      <w:r w:rsidR="005A65DE" w:rsidRPr="00BC0D63">
        <w:rPr>
          <w:szCs w:val="28"/>
        </w:rPr>
        <w:t xml:space="preserve"> с учетом этапа мероприятия; специфики </w:t>
      </w:r>
      <w:r w:rsidR="00FC1B8D" w:rsidRPr="00BC0D63">
        <w:rPr>
          <w:szCs w:val="28"/>
        </w:rPr>
        <w:t>возмож</w:t>
      </w:r>
      <w:r w:rsidR="008779B5" w:rsidRPr="00BC0D63">
        <w:rPr>
          <w:szCs w:val="28"/>
        </w:rPr>
        <w:t>ных</w:t>
      </w:r>
      <w:r w:rsidR="00FC1B8D" w:rsidRPr="00BC0D63">
        <w:rPr>
          <w:szCs w:val="28"/>
        </w:rPr>
        <w:t xml:space="preserve"> (утвержденн</w:t>
      </w:r>
      <w:r w:rsidR="008779B5" w:rsidRPr="00BC0D63">
        <w:rPr>
          <w:szCs w:val="28"/>
        </w:rPr>
        <w:t>ых</w:t>
      </w:r>
      <w:r w:rsidR="00FC1B8D" w:rsidRPr="00BC0D63">
        <w:rPr>
          <w:szCs w:val="28"/>
        </w:rPr>
        <w:t xml:space="preserve">) </w:t>
      </w:r>
      <w:r w:rsidR="005A65DE" w:rsidRPr="00BC0D63">
        <w:rPr>
          <w:szCs w:val="28"/>
        </w:rPr>
        <w:t>тематики</w:t>
      </w:r>
      <w:r w:rsidR="0074023A" w:rsidRPr="00BC0D63">
        <w:rPr>
          <w:szCs w:val="28"/>
        </w:rPr>
        <w:t xml:space="preserve"> (наименования)</w:t>
      </w:r>
      <w:r w:rsidR="005A65DE" w:rsidRPr="00BC0D63">
        <w:rPr>
          <w:szCs w:val="28"/>
        </w:rPr>
        <w:t xml:space="preserve">, целей, задач мероприятия, </w:t>
      </w:r>
      <w:r w:rsidR="00F35FCB">
        <w:rPr>
          <w:szCs w:val="28"/>
        </w:rPr>
        <w:t>форм</w:t>
      </w:r>
      <w:r w:rsidR="00771702">
        <w:rPr>
          <w:szCs w:val="28"/>
        </w:rPr>
        <w:t>ы</w:t>
      </w:r>
      <w:r w:rsidR="00F35FCB">
        <w:rPr>
          <w:szCs w:val="28"/>
        </w:rPr>
        <w:t xml:space="preserve"> и </w:t>
      </w:r>
      <w:r w:rsidR="00AB21E6" w:rsidRPr="00BC0D63">
        <w:rPr>
          <w:szCs w:val="28"/>
        </w:rPr>
        <w:t>метод</w:t>
      </w:r>
      <w:r w:rsidR="00771702">
        <w:rPr>
          <w:szCs w:val="28"/>
        </w:rPr>
        <w:t>а</w:t>
      </w:r>
      <w:r w:rsidR="00AB21E6" w:rsidRPr="00BC0D63">
        <w:rPr>
          <w:szCs w:val="28"/>
        </w:rPr>
        <w:t xml:space="preserve"> осуществления внешнего </w:t>
      </w:r>
      <w:r w:rsidR="00FC1B8D" w:rsidRPr="00BC0D63">
        <w:rPr>
          <w:szCs w:val="28"/>
        </w:rPr>
        <w:t xml:space="preserve">государственного финансового контроля, </w:t>
      </w:r>
      <w:r w:rsidR="003703E3" w:rsidRPr="00BC0D63">
        <w:rPr>
          <w:szCs w:val="28"/>
        </w:rPr>
        <w:t>а </w:t>
      </w:r>
      <w:r w:rsidR="005A65DE" w:rsidRPr="00BC0D63">
        <w:rPr>
          <w:szCs w:val="28"/>
        </w:rPr>
        <w:t>также деятельности проверяемых органов (организаций); объема и качества имеющейся информации</w:t>
      </w:r>
      <w:r w:rsidR="008779B5" w:rsidRPr="00BC0D63">
        <w:rPr>
          <w:szCs w:val="28"/>
        </w:rPr>
        <w:t>;</w:t>
      </w:r>
      <w:r w:rsidR="005A65DE" w:rsidRPr="00BC0D63">
        <w:rPr>
          <w:szCs w:val="28"/>
        </w:rPr>
        <w:t xml:space="preserve"> установле</w:t>
      </w:r>
      <w:r w:rsidR="003703E3" w:rsidRPr="00BC0D63">
        <w:rPr>
          <w:szCs w:val="28"/>
        </w:rPr>
        <w:t>нных сроков выполнения задач по </w:t>
      </w:r>
      <w:r w:rsidR="008779B5" w:rsidRPr="00BC0D63">
        <w:rPr>
          <w:szCs w:val="28"/>
        </w:rPr>
        <w:t xml:space="preserve">выявлению </w:t>
      </w:r>
      <w:r w:rsidR="005A65DE" w:rsidRPr="00BC0D63">
        <w:rPr>
          <w:szCs w:val="28"/>
        </w:rPr>
        <w:t>и</w:t>
      </w:r>
      <w:r w:rsidR="00D1725D" w:rsidRPr="00BC0D63">
        <w:rPr>
          <w:szCs w:val="28"/>
        </w:rPr>
        <w:t xml:space="preserve"> </w:t>
      </w:r>
      <w:r w:rsidR="008779B5" w:rsidRPr="00BC0D63">
        <w:rPr>
          <w:szCs w:val="28"/>
        </w:rPr>
        <w:t>(или)</w:t>
      </w:r>
      <w:r w:rsidR="005A65DE" w:rsidRPr="00BC0D63">
        <w:rPr>
          <w:szCs w:val="28"/>
        </w:rPr>
        <w:t xml:space="preserve"> проверк</w:t>
      </w:r>
      <w:r w:rsidR="00FC1B8D" w:rsidRPr="00BC0D63">
        <w:rPr>
          <w:szCs w:val="28"/>
        </w:rPr>
        <w:t>е</w:t>
      </w:r>
      <w:r w:rsidR="005A65DE" w:rsidRPr="00BC0D63">
        <w:rPr>
          <w:szCs w:val="28"/>
        </w:rPr>
        <w:t xml:space="preserve"> реализации детализированных рисков.</w:t>
      </w:r>
    </w:p>
    <w:p w14:paraId="682E1D29" w14:textId="77777777" w:rsidR="001E3B2D" w:rsidRPr="001E3B2D" w:rsidRDefault="001E3B2D" w:rsidP="005D59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b/>
          <w:szCs w:val="28"/>
        </w:rPr>
      </w:pPr>
    </w:p>
    <w:p w14:paraId="4C21AE65" w14:textId="41AA5354" w:rsidR="00A22C8C" w:rsidRPr="00A2226E" w:rsidRDefault="00A22C8C" w:rsidP="007F3B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szCs w:val="28"/>
        </w:rPr>
      </w:pPr>
    </w:p>
    <w:sectPr w:rsidR="00A22C8C" w:rsidRPr="00A2226E" w:rsidSect="003703E3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E3429" w14:textId="77777777" w:rsidR="009A7496" w:rsidRDefault="009A7496" w:rsidP="0015273B">
      <w:pPr>
        <w:spacing w:line="240" w:lineRule="auto"/>
      </w:pPr>
      <w:r>
        <w:separator/>
      </w:r>
    </w:p>
  </w:endnote>
  <w:endnote w:type="continuationSeparator" w:id="0">
    <w:p w14:paraId="136401D5" w14:textId="77777777" w:rsidR="009A7496" w:rsidRDefault="009A7496" w:rsidP="0015273B">
      <w:pPr>
        <w:spacing w:line="240" w:lineRule="auto"/>
      </w:pPr>
      <w:r>
        <w:continuationSeparator/>
      </w:r>
    </w:p>
  </w:endnote>
  <w:endnote w:type="continuationNotice" w:id="1">
    <w:p w14:paraId="49ED8D6B" w14:textId="77777777" w:rsidR="009A7496" w:rsidRDefault="009A749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79709" w14:textId="77777777" w:rsidR="009A7496" w:rsidRDefault="009A7496" w:rsidP="0015273B">
      <w:pPr>
        <w:spacing w:line="240" w:lineRule="auto"/>
      </w:pPr>
      <w:r>
        <w:separator/>
      </w:r>
    </w:p>
  </w:footnote>
  <w:footnote w:type="continuationSeparator" w:id="0">
    <w:p w14:paraId="31F9D9CF" w14:textId="77777777" w:rsidR="009A7496" w:rsidRDefault="009A7496" w:rsidP="0015273B">
      <w:pPr>
        <w:spacing w:line="240" w:lineRule="auto"/>
      </w:pPr>
      <w:r>
        <w:continuationSeparator/>
      </w:r>
    </w:p>
  </w:footnote>
  <w:footnote w:type="continuationNotice" w:id="1">
    <w:p w14:paraId="1E16B49E" w14:textId="77777777" w:rsidR="009A7496" w:rsidRDefault="009A7496">
      <w:pPr>
        <w:spacing w:line="240" w:lineRule="auto"/>
      </w:pPr>
    </w:p>
  </w:footnote>
  <w:footnote w:id="2">
    <w:p w14:paraId="681BDFFF" w14:textId="77777777" w:rsidR="00AE7C45" w:rsidRPr="00BC0D63" w:rsidRDefault="00AE7C45" w:rsidP="00AE7C45">
      <w:pPr>
        <w:pStyle w:val="a3"/>
      </w:pPr>
      <w:r w:rsidRPr="00BC0D63">
        <w:rPr>
          <w:rStyle w:val="a6"/>
        </w:rPr>
        <w:footnoteRef/>
      </w:r>
      <w:r w:rsidRPr="00BC0D63">
        <w:t> Для целей Методических рекомендаций содержание социальной сферы</w:t>
      </w:r>
      <w:r w:rsidRPr="00BC0D63">
        <w:rPr>
          <w:rFonts w:eastAsiaTheme="minorHAnsi" w:cs="Times New Roman"/>
          <w:color w:val="auto"/>
          <w:spacing w:val="-4"/>
        </w:rPr>
        <w:t xml:space="preserve"> определяется в соответствии с содержанием направления деятельности КСП Москвы по контролю в социальной сфере, утвержденным в установленном порядке на дату применения Методических рекомендаций.</w:t>
      </w:r>
    </w:p>
  </w:footnote>
  <w:footnote w:id="3">
    <w:p w14:paraId="106D283C" w14:textId="77777777" w:rsidR="009A3310" w:rsidRPr="00BC0D63" w:rsidRDefault="009A3310" w:rsidP="000C2132">
      <w:pPr>
        <w:pStyle w:val="a3"/>
        <w:widowControl w:val="0"/>
        <w:spacing w:before="100" w:beforeAutospacing="1" w:after="100" w:afterAutospacing="1"/>
        <w:contextualSpacing/>
        <w:rPr>
          <w:color w:val="auto"/>
        </w:rPr>
      </w:pPr>
      <w:r w:rsidRPr="00BC0D63">
        <w:rPr>
          <w:rStyle w:val="a6"/>
          <w:color w:val="auto"/>
        </w:rPr>
        <w:footnoteRef/>
      </w:r>
      <w:r w:rsidRPr="00BC0D63">
        <w:rPr>
          <w:color w:val="auto"/>
        </w:rPr>
        <w:t xml:space="preserve"> За исключением мероприятий, подлежащих обязательному включению в </w:t>
      </w:r>
      <w:r w:rsidR="00162B1B" w:rsidRPr="00BC0D63">
        <w:rPr>
          <w:color w:val="auto"/>
        </w:rPr>
        <w:t>П</w:t>
      </w:r>
      <w:r w:rsidRPr="00BC0D63">
        <w:rPr>
          <w:color w:val="auto"/>
        </w:rPr>
        <w:t>лан работы КСП Москвы в соответствии с требованиями законодательства.</w:t>
      </w:r>
    </w:p>
  </w:footnote>
  <w:footnote w:id="4">
    <w:p w14:paraId="46AD3D2B" w14:textId="77777777" w:rsidR="009A3310" w:rsidRPr="00BC0D63" w:rsidRDefault="009A3310" w:rsidP="000C2132">
      <w:pPr>
        <w:pStyle w:val="a3"/>
        <w:widowControl w:val="0"/>
        <w:spacing w:before="100" w:beforeAutospacing="1" w:after="100" w:afterAutospacing="1"/>
        <w:contextualSpacing/>
        <w:rPr>
          <w:color w:val="auto"/>
        </w:rPr>
      </w:pPr>
      <w:r w:rsidRPr="00BC0D63">
        <w:rPr>
          <w:rStyle w:val="a6"/>
          <w:color w:val="auto"/>
        </w:rPr>
        <w:footnoteRef/>
      </w:r>
      <w:r w:rsidRPr="00BC0D63">
        <w:rPr>
          <w:color w:val="auto"/>
        </w:rPr>
        <w:t> Здесь и далее – членом Коллегии КСП Москвы, ответственным</w:t>
      </w:r>
      <w:r w:rsidR="006342E7">
        <w:rPr>
          <w:color w:val="auto"/>
        </w:rPr>
        <w:t xml:space="preserve"> по направлению деятельности по </w:t>
      </w:r>
      <w:r w:rsidRPr="00BC0D63">
        <w:rPr>
          <w:color w:val="auto"/>
        </w:rPr>
        <w:t xml:space="preserve">контролю в социальной сфере и </w:t>
      </w:r>
      <w:r w:rsidRPr="00BC0D63">
        <w:rPr>
          <w:color w:val="auto"/>
          <w:szCs w:val="28"/>
        </w:rPr>
        <w:t>в оперативном подчинении которого находится соответствующее структурное подразделение КСП Москвы (далее – инспекция)</w:t>
      </w:r>
      <w:r w:rsidRPr="00BC0D63">
        <w:rPr>
          <w:color w:val="auto"/>
        </w:rPr>
        <w:t>.</w:t>
      </w:r>
    </w:p>
  </w:footnote>
  <w:footnote w:id="5">
    <w:p w14:paraId="6B5001A9" w14:textId="628B866A" w:rsidR="0008110A" w:rsidRDefault="0008110A">
      <w:pPr>
        <w:pStyle w:val="a3"/>
      </w:pPr>
      <w:r>
        <w:rPr>
          <w:rStyle w:val="a6"/>
        </w:rPr>
        <w:footnoteRef/>
      </w:r>
      <w:r>
        <w:t xml:space="preserve"> Далее </w:t>
      </w:r>
      <w:r w:rsidR="0077681B">
        <w:t xml:space="preserve">также – </w:t>
      </w:r>
      <w:r>
        <w:t>риски недостатков.</w:t>
      </w:r>
    </w:p>
  </w:footnote>
  <w:footnote w:id="6">
    <w:p w14:paraId="7F107D60" w14:textId="77777777" w:rsidR="009A3310" w:rsidRPr="00BC0D63" w:rsidRDefault="009A3310">
      <w:pPr>
        <w:pStyle w:val="a3"/>
      </w:pPr>
      <w:r w:rsidRPr="00BC0D63">
        <w:rPr>
          <w:rStyle w:val="a6"/>
        </w:rPr>
        <w:footnoteRef/>
      </w:r>
      <w:r w:rsidR="00882F7D">
        <w:t> </w:t>
      </w:r>
      <w:r w:rsidRPr="00BC0D63">
        <w:t>За исключением детализированных рисков, учтенных по иным группам детализированных рисков.</w:t>
      </w:r>
    </w:p>
  </w:footnote>
  <w:footnote w:id="7">
    <w:p w14:paraId="36A6B526" w14:textId="0C6AA8D1" w:rsidR="009A3310" w:rsidRPr="00BC0D63" w:rsidRDefault="009A3310" w:rsidP="007E0E53">
      <w:pPr>
        <w:pStyle w:val="a3"/>
      </w:pPr>
      <w:r w:rsidRPr="00BC0D63">
        <w:rPr>
          <w:rStyle w:val="a6"/>
        </w:rPr>
        <w:footnoteRef/>
      </w:r>
      <w:r w:rsidRPr="00BC0D63">
        <w:t xml:space="preserve"> Далее также </w:t>
      </w:r>
      <w:r w:rsidR="0077681B" w:rsidRPr="00BC0D63">
        <w:t xml:space="preserve">– </w:t>
      </w:r>
      <w:r w:rsidRPr="00BC0D63">
        <w:t>инспектор.</w:t>
      </w:r>
    </w:p>
  </w:footnote>
  <w:footnote w:id="8">
    <w:p w14:paraId="34805496" w14:textId="64B5E5F6" w:rsidR="009A3310" w:rsidRPr="00BC0D63" w:rsidRDefault="009A3310" w:rsidP="00D7000B">
      <w:pPr>
        <w:pStyle w:val="a3"/>
        <w:widowControl w:val="0"/>
        <w:contextualSpacing/>
        <w:rPr>
          <w:color w:val="auto"/>
        </w:rPr>
      </w:pPr>
      <w:r w:rsidRPr="00BC0D63">
        <w:rPr>
          <w:rStyle w:val="a6"/>
          <w:color w:val="auto"/>
        </w:rPr>
        <w:footnoteRef/>
      </w:r>
      <w:r w:rsidR="00D22CF1">
        <w:rPr>
          <w:color w:val="auto"/>
        </w:rPr>
        <w:t> </w:t>
      </w:r>
      <w:r w:rsidRPr="00BC0D63">
        <w:rPr>
          <w:color w:val="auto"/>
        </w:rPr>
        <w:t>Утверждается членом Коллегии по предложению начальника инспекции.</w:t>
      </w:r>
    </w:p>
  </w:footnote>
  <w:footnote w:id="9">
    <w:p w14:paraId="3A39D9E8" w14:textId="3143FF83" w:rsidR="009A3310" w:rsidRPr="00BC0D63" w:rsidRDefault="009A3310">
      <w:pPr>
        <w:pStyle w:val="a3"/>
      </w:pPr>
      <w:r w:rsidRPr="00BC0D63">
        <w:rPr>
          <w:rStyle w:val="a6"/>
        </w:rPr>
        <w:footnoteRef/>
      </w:r>
      <w:r w:rsidR="00D22CF1">
        <w:t> </w:t>
      </w:r>
      <w:r w:rsidRPr="00BC0D63">
        <w:t>Далее – также предмет контроля.</w:t>
      </w:r>
    </w:p>
  </w:footnote>
  <w:footnote w:id="10">
    <w:p w14:paraId="586963D5" w14:textId="18AE02B5" w:rsidR="009A3310" w:rsidRPr="00BC0D63" w:rsidRDefault="009A3310">
      <w:pPr>
        <w:pStyle w:val="a3"/>
      </w:pPr>
      <w:r w:rsidRPr="00BC0D63">
        <w:rPr>
          <w:rStyle w:val="a6"/>
        </w:rPr>
        <w:footnoteRef/>
      </w:r>
      <w:r w:rsidR="00D22CF1">
        <w:t> </w:t>
      </w:r>
      <w:r w:rsidRPr="00BC0D63">
        <w:t>Далее – также объект контроля.</w:t>
      </w:r>
    </w:p>
  </w:footnote>
  <w:footnote w:id="11">
    <w:p w14:paraId="5E27D851" w14:textId="77777777" w:rsidR="009A3310" w:rsidRPr="00BC0D63" w:rsidRDefault="009A3310" w:rsidP="00C322D9">
      <w:pPr>
        <w:spacing w:line="240" w:lineRule="auto"/>
        <w:ind w:firstLine="0"/>
        <w:rPr>
          <w:sz w:val="22"/>
        </w:rPr>
      </w:pPr>
      <w:r w:rsidRPr="00BC0D63">
        <w:rPr>
          <w:rStyle w:val="a6"/>
          <w:sz w:val="22"/>
        </w:rPr>
        <w:footnoteRef/>
      </w:r>
      <w:r w:rsidRPr="00BC0D63">
        <w:rPr>
          <w:sz w:val="22"/>
        </w:rPr>
        <w:t xml:space="preserve"> Период времени, за который анализируется информация, определяется инспектором самостоятельно, исходя из необходимости обеспечения формирования предложений в </w:t>
      </w:r>
      <w:r w:rsidR="00162B1B" w:rsidRPr="00BC0D63">
        <w:rPr>
          <w:sz w:val="22"/>
        </w:rPr>
        <w:t>П</w:t>
      </w:r>
      <w:r w:rsidRPr="00BC0D63">
        <w:rPr>
          <w:sz w:val="22"/>
        </w:rPr>
        <w:t>лан работы К</w:t>
      </w:r>
      <w:r w:rsidR="00B93B3F">
        <w:rPr>
          <w:sz w:val="22"/>
        </w:rPr>
        <w:t>СП Москвы на последующий год по </w:t>
      </w:r>
      <w:r w:rsidRPr="00BC0D63">
        <w:rPr>
          <w:sz w:val="22"/>
        </w:rPr>
        <w:t>актуальным для города Москвы проблемам (вопросам) с учетом сокращения временного промежутка между совершением операций (принятием управленческих решений) и проверкой (анализом) этих операций (решений)</w:t>
      </w:r>
      <w:r w:rsidRPr="00BC0D63">
        <w:rPr>
          <w:sz w:val="22"/>
          <w:lang w:eastAsia="ru-RU"/>
        </w:rPr>
        <w:t>.</w:t>
      </w:r>
      <w:r w:rsidRPr="00BC0D63">
        <w:rPr>
          <w:sz w:val="22"/>
        </w:rPr>
        <w:t xml:space="preserve"> </w:t>
      </w:r>
    </w:p>
    <w:p w14:paraId="39A27185" w14:textId="77777777" w:rsidR="009A3310" w:rsidRPr="00BC0D63" w:rsidRDefault="009A3310" w:rsidP="00D7000B">
      <w:pPr>
        <w:spacing w:line="240" w:lineRule="auto"/>
        <w:ind w:firstLine="0"/>
        <w:rPr>
          <w:sz w:val="22"/>
        </w:rPr>
      </w:pPr>
    </w:p>
  </w:footnote>
  <w:footnote w:id="12">
    <w:p w14:paraId="27E9C9D8" w14:textId="66AAA37B" w:rsidR="009A3310" w:rsidRPr="00BC0D63" w:rsidRDefault="009A3310">
      <w:pPr>
        <w:pStyle w:val="a3"/>
      </w:pPr>
      <w:r w:rsidRPr="00BC0D63">
        <w:rPr>
          <w:rStyle w:val="a6"/>
        </w:rPr>
        <w:footnoteRef/>
      </w:r>
      <w:r w:rsidR="00081F0F">
        <w:t xml:space="preserve"> Информация в </w:t>
      </w:r>
      <w:r w:rsidR="00A7750A">
        <w:t>служебной записке</w:t>
      </w:r>
      <w:r w:rsidRPr="00BC0D63">
        <w:t xml:space="preserve"> по п.б)-</w:t>
      </w:r>
      <w:r w:rsidR="002B7159" w:rsidRPr="00BC0D63">
        <w:t>е</w:t>
      </w:r>
      <w:r w:rsidRPr="00BC0D63">
        <w:t>) приводится в отношении каждой из предлагаемых тем мероприятия.</w:t>
      </w:r>
    </w:p>
  </w:footnote>
  <w:footnote w:id="13">
    <w:p w14:paraId="4EF124BB" w14:textId="77777777" w:rsidR="009A3310" w:rsidRPr="00BC0D63" w:rsidRDefault="009A3310" w:rsidP="00B533D7">
      <w:pPr>
        <w:pStyle w:val="a3"/>
      </w:pPr>
      <w:r w:rsidRPr="00BC0D63">
        <w:rPr>
          <w:rStyle w:val="a6"/>
        </w:rPr>
        <w:footnoteRef/>
      </w:r>
      <w:r w:rsidRPr="00BC0D63">
        <w:t xml:space="preserve"> При невозможности </w:t>
      </w:r>
      <w:r w:rsidR="00743300">
        <w:t xml:space="preserve">выявления </w:t>
      </w:r>
      <w:r w:rsidRPr="00BC0D63">
        <w:t>конкретных детализированных рисков, указывается составляющая (группа) обобщенного риска с наибольшими значениями уровня обобщенного риска.</w:t>
      </w:r>
    </w:p>
  </w:footnote>
  <w:footnote w:id="14">
    <w:p w14:paraId="141AFBCB" w14:textId="77777777" w:rsidR="009A3310" w:rsidRPr="00BC0D63" w:rsidRDefault="009A3310" w:rsidP="002438B1">
      <w:pPr>
        <w:pStyle w:val="a3"/>
      </w:pPr>
      <w:r w:rsidRPr="00BC0D63">
        <w:rPr>
          <w:rStyle w:val="a6"/>
        </w:rPr>
        <w:footnoteRef/>
      </w:r>
      <w:r w:rsidR="00081F0F">
        <w:t> </w:t>
      </w:r>
      <w:r w:rsidRPr="00BC0D63">
        <w:t xml:space="preserve">Определяются и исчисляются в стоимостном (денежном) выражении </w:t>
      </w:r>
      <w:r w:rsidRPr="00BC0D63">
        <w:rPr>
          <w:szCs w:val="28"/>
        </w:rPr>
        <w:t xml:space="preserve">в соответствии с подходами, принятыми в </w:t>
      </w:r>
      <w:bookmarkStart w:id="25" w:name="_Hlk130490200"/>
      <w:r w:rsidRPr="00BC0D63">
        <w:rPr>
          <w:szCs w:val="28"/>
        </w:rPr>
        <w:t>Классификаторе нарушений, выявляемых в ходе внешнего государственного аудита (контроля), и Методических рекомендациях по</w:t>
      </w:r>
      <w:r w:rsidRPr="00BC0D63">
        <w:rPr>
          <w:szCs w:val="28"/>
          <w:lang w:val="en-US"/>
        </w:rPr>
        <w:t> </w:t>
      </w:r>
      <w:r w:rsidRPr="00BC0D63">
        <w:rPr>
          <w:szCs w:val="28"/>
        </w:rPr>
        <w:t>оценке недостатков в деятельности проверяемых органов и организаций КСП Москвы.</w:t>
      </w:r>
    </w:p>
    <w:bookmarkEnd w:id="25"/>
  </w:footnote>
  <w:footnote w:id="15">
    <w:p w14:paraId="6A3A56C3" w14:textId="77777777" w:rsidR="009A3310" w:rsidRDefault="009A3310" w:rsidP="002438B1">
      <w:pPr>
        <w:pStyle w:val="a3"/>
      </w:pPr>
      <w:r w:rsidRPr="00BC0D63">
        <w:rPr>
          <w:rStyle w:val="a6"/>
        </w:rPr>
        <w:footnoteRef/>
      </w:r>
      <w:r w:rsidRPr="00BC0D63">
        <w:t xml:space="preserve"> В ином случае – указывается только вид негативного финансово-экономического последствия без его стоимостной (денежной) оценки.</w:t>
      </w:r>
    </w:p>
  </w:footnote>
  <w:footnote w:id="16">
    <w:p w14:paraId="5B1F63A2" w14:textId="0DDE3576" w:rsidR="009A3310" w:rsidRDefault="009A3310">
      <w:pPr>
        <w:pStyle w:val="a3"/>
      </w:pPr>
      <w:r>
        <w:rPr>
          <w:rStyle w:val="a6"/>
        </w:rPr>
        <w:footnoteRef/>
      </w:r>
      <w:r>
        <w:t xml:space="preserve"> Например, </w:t>
      </w:r>
      <w:r w:rsidR="00743300">
        <w:t>выявление</w:t>
      </w:r>
      <w:r w:rsidRPr="00FC1B8D">
        <w:t xml:space="preserve"> рисков в части исполнения государственных контрактов в ходе проведения мероприятия по вопросам аудита в сфере закупок</w:t>
      </w:r>
      <w:r>
        <w:t xml:space="preserve"> в отраслях социальной сферы</w:t>
      </w:r>
      <w:r w:rsidRPr="00FC1B8D">
        <w:t xml:space="preserve"> рекомендуется осуществлять в соответствии </w:t>
      </w:r>
      <w:r w:rsidR="00D22CF1">
        <w:t xml:space="preserve">с </w:t>
      </w:r>
      <w:r w:rsidRPr="00FC1B8D">
        <w:t>Пример</w:t>
      </w:r>
      <w:r>
        <w:t>ом</w:t>
      </w:r>
      <w:r w:rsidRPr="00FC1B8D">
        <w:t xml:space="preserve"> экспертной оценки значимости рисков при исполнении контракта</w:t>
      </w:r>
      <w:r>
        <w:t>, приведенном</w:t>
      </w:r>
      <w:r w:rsidRPr="00FC1B8D">
        <w:t xml:space="preserve"> </w:t>
      </w:r>
      <w:r>
        <w:t xml:space="preserve">в приложении 2 </w:t>
      </w:r>
      <w:r w:rsidRPr="00FC1B8D">
        <w:t xml:space="preserve">к </w:t>
      </w:r>
      <w:r>
        <w:t>М</w:t>
      </w:r>
      <w:r w:rsidRPr="00FC1B8D">
        <w:t>етодическим рекомендациям по</w:t>
      </w:r>
      <w:r w:rsidR="004C3F3D">
        <w:t> </w:t>
      </w:r>
      <w:r w:rsidRPr="00FC1B8D">
        <w:t>проведению</w:t>
      </w:r>
      <w:r w:rsidRPr="00FC1B8D">
        <w:rPr>
          <w:b/>
          <w:bCs/>
        </w:rPr>
        <w:t xml:space="preserve"> </w:t>
      </w:r>
      <w:r w:rsidRPr="00FC1B8D">
        <w:rPr>
          <w:bCs/>
        </w:rPr>
        <w:t>аудита в</w:t>
      </w:r>
      <w:r w:rsidR="00D22CF1">
        <w:rPr>
          <w:bCs/>
        </w:rPr>
        <w:t> </w:t>
      </w:r>
      <w:r w:rsidRPr="00FC1B8D">
        <w:rPr>
          <w:bCs/>
        </w:rPr>
        <w:t>сфере закупок в отраслях здравоохранения, культуры, спорта, образования и науки, труда и</w:t>
      </w:r>
      <w:r w:rsidR="00D22CF1">
        <w:rPr>
          <w:bCs/>
        </w:rPr>
        <w:t> </w:t>
      </w:r>
      <w:r w:rsidRPr="00FC1B8D">
        <w:rPr>
          <w:bCs/>
        </w:rPr>
        <w:t>социальной защиты населения города Москвы</w:t>
      </w:r>
      <w:r>
        <w:rPr>
          <w:bCs/>
        </w:rPr>
        <w:t>, утвержденным приказом КСП Москвы от</w:t>
      </w:r>
      <w:r w:rsidR="00D22CF1">
        <w:rPr>
          <w:bCs/>
        </w:rPr>
        <w:t> </w:t>
      </w:r>
      <w:r>
        <w:rPr>
          <w:bCs/>
        </w:rPr>
        <w:t>03.03.2021 №</w:t>
      </w:r>
      <w:r w:rsidR="00D22CF1">
        <w:rPr>
          <w:bCs/>
        </w:rPr>
        <w:t> </w:t>
      </w:r>
      <w:r>
        <w:rPr>
          <w:bCs/>
        </w:rPr>
        <w:t>25/01-05 (в ред. от 24.12.2021)</w:t>
      </w:r>
      <w:r w:rsidRPr="00FC1B8D">
        <w:rPr>
          <w:bCs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4938747"/>
      <w:docPartObj>
        <w:docPartGallery w:val="Page Numbers (Top of Page)"/>
        <w:docPartUnique/>
      </w:docPartObj>
    </w:sdtPr>
    <w:sdtEndPr/>
    <w:sdtContent>
      <w:p w14:paraId="667DE503" w14:textId="77777777" w:rsidR="009A3310" w:rsidRDefault="009A3310" w:rsidP="00330CA5">
        <w:pPr>
          <w:pStyle w:val="a8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D9A">
          <w:rPr>
            <w:noProof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739E1"/>
    <w:multiLevelType w:val="hybridMultilevel"/>
    <w:tmpl w:val="E4E02494"/>
    <w:lvl w:ilvl="0" w:tplc="A6FED9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60CA5"/>
    <w:multiLevelType w:val="hybridMultilevel"/>
    <w:tmpl w:val="2EFE2DB8"/>
    <w:lvl w:ilvl="0" w:tplc="8BC0D9E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8C6EE9"/>
    <w:multiLevelType w:val="hybridMultilevel"/>
    <w:tmpl w:val="4C4438E8"/>
    <w:lvl w:ilvl="0" w:tplc="4CF26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E64E7F"/>
    <w:multiLevelType w:val="hybridMultilevel"/>
    <w:tmpl w:val="332A62F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D20569"/>
    <w:multiLevelType w:val="hybridMultilevel"/>
    <w:tmpl w:val="7C64A9CC"/>
    <w:lvl w:ilvl="0" w:tplc="97FC4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9CE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4EA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C4A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28A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768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0E6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509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28F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DE73B54"/>
    <w:multiLevelType w:val="hybridMultilevel"/>
    <w:tmpl w:val="81FC2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0705E"/>
    <w:multiLevelType w:val="hybridMultilevel"/>
    <w:tmpl w:val="4D9CB4F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5719DF"/>
    <w:multiLevelType w:val="hybridMultilevel"/>
    <w:tmpl w:val="6D12E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235E1"/>
    <w:multiLevelType w:val="multilevel"/>
    <w:tmpl w:val="A50681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39E4E03"/>
    <w:multiLevelType w:val="multilevel"/>
    <w:tmpl w:val="EBA26C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10" w15:restartNumberingAfterBreak="0">
    <w:nsid w:val="443B5A07"/>
    <w:multiLevelType w:val="hybridMultilevel"/>
    <w:tmpl w:val="753E3E6C"/>
    <w:lvl w:ilvl="0" w:tplc="515C9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3B7471"/>
    <w:multiLevelType w:val="hybridMultilevel"/>
    <w:tmpl w:val="C5ACDC28"/>
    <w:lvl w:ilvl="0" w:tplc="A2C879EC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4C935C1B"/>
    <w:multiLevelType w:val="hybridMultilevel"/>
    <w:tmpl w:val="E838414C"/>
    <w:lvl w:ilvl="0" w:tplc="7FE273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96F34A0"/>
    <w:multiLevelType w:val="hybridMultilevel"/>
    <w:tmpl w:val="24EE2722"/>
    <w:lvl w:ilvl="0" w:tplc="D49CEFB8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4" w15:restartNumberingAfterBreak="0">
    <w:nsid w:val="65E96B98"/>
    <w:multiLevelType w:val="hybridMultilevel"/>
    <w:tmpl w:val="EE060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6692484"/>
    <w:multiLevelType w:val="multilevel"/>
    <w:tmpl w:val="6810C1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99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99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5"/>
  </w:num>
  <w:num w:numId="5">
    <w:abstractNumId w:val="13"/>
  </w:num>
  <w:num w:numId="6">
    <w:abstractNumId w:val="14"/>
  </w:num>
  <w:num w:numId="7">
    <w:abstractNumId w:val="11"/>
  </w:num>
  <w:num w:numId="8">
    <w:abstractNumId w:val="1"/>
  </w:num>
  <w:num w:numId="9">
    <w:abstractNumId w:val="2"/>
  </w:num>
  <w:num w:numId="10">
    <w:abstractNumId w:val="7"/>
  </w:num>
  <w:num w:numId="11">
    <w:abstractNumId w:val="0"/>
  </w:num>
  <w:num w:numId="12">
    <w:abstractNumId w:val="8"/>
  </w:num>
  <w:num w:numId="13">
    <w:abstractNumId w:val="6"/>
  </w:num>
  <w:num w:numId="14">
    <w:abstractNumId w:val="3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56"/>
    <w:rsid w:val="0000039A"/>
    <w:rsid w:val="000011A3"/>
    <w:rsid w:val="00001301"/>
    <w:rsid w:val="00001B06"/>
    <w:rsid w:val="000022B2"/>
    <w:rsid w:val="000022E3"/>
    <w:rsid w:val="00002CA7"/>
    <w:rsid w:val="00003667"/>
    <w:rsid w:val="00004AB2"/>
    <w:rsid w:val="00004F20"/>
    <w:rsid w:val="00005CBE"/>
    <w:rsid w:val="000063BF"/>
    <w:rsid w:val="00006670"/>
    <w:rsid w:val="00007F72"/>
    <w:rsid w:val="00010DBE"/>
    <w:rsid w:val="000118F9"/>
    <w:rsid w:val="00012AE1"/>
    <w:rsid w:val="00012B12"/>
    <w:rsid w:val="00012D13"/>
    <w:rsid w:val="0001602A"/>
    <w:rsid w:val="00016F54"/>
    <w:rsid w:val="00017E42"/>
    <w:rsid w:val="00020060"/>
    <w:rsid w:val="000203FD"/>
    <w:rsid w:val="0002075C"/>
    <w:rsid w:val="00021C47"/>
    <w:rsid w:val="00022C16"/>
    <w:rsid w:val="00022DBC"/>
    <w:rsid w:val="0002326E"/>
    <w:rsid w:val="00023619"/>
    <w:rsid w:val="000236C6"/>
    <w:rsid w:val="00026B55"/>
    <w:rsid w:val="00026D1B"/>
    <w:rsid w:val="00026D48"/>
    <w:rsid w:val="0002749E"/>
    <w:rsid w:val="000275CD"/>
    <w:rsid w:val="00027714"/>
    <w:rsid w:val="00027947"/>
    <w:rsid w:val="00027DF4"/>
    <w:rsid w:val="00027F38"/>
    <w:rsid w:val="00030594"/>
    <w:rsid w:val="00030C53"/>
    <w:rsid w:val="00030D5A"/>
    <w:rsid w:val="00031679"/>
    <w:rsid w:val="000363B3"/>
    <w:rsid w:val="00036AE1"/>
    <w:rsid w:val="00036F29"/>
    <w:rsid w:val="0003700C"/>
    <w:rsid w:val="0003753D"/>
    <w:rsid w:val="0003789A"/>
    <w:rsid w:val="00037DB5"/>
    <w:rsid w:val="000400AC"/>
    <w:rsid w:val="0004037E"/>
    <w:rsid w:val="00040BDD"/>
    <w:rsid w:val="00040FE1"/>
    <w:rsid w:val="000417D2"/>
    <w:rsid w:val="000417D5"/>
    <w:rsid w:val="00041F20"/>
    <w:rsid w:val="000427D5"/>
    <w:rsid w:val="000433A3"/>
    <w:rsid w:val="00045A07"/>
    <w:rsid w:val="00045D0A"/>
    <w:rsid w:val="000468CD"/>
    <w:rsid w:val="00046A7B"/>
    <w:rsid w:val="00046D86"/>
    <w:rsid w:val="0004735B"/>
    <w:rsid w:val="000473FA"/>
    <w:rsid w:val="00047855"/>
    <w:rsid w:val="00047AC6"/>
    <w:rsid w:val="00047C30"/>
    <w:rsid w:val="00052047"/>
    <w:rsid w:val="00052A03"/>
    <w:rsid w:val="00052B28"/>
    <w:rsid w:val="00052CB4"/>
    <w:rsid w:val="00053FF3"/>
    <w:rsid w:val="000541A4"/>
    <w:rsid w:val="00054E45"/>
    <w:rsid w:val="00055108"/>
    <w:rsid w:val="00055385"/>
    <w:rsid w:val="00055FB2"/>
    <w:rsid w:val="0005685B"/>
    <w:rsid w:val="0006096E"/>
    <w:rsid w:val="00060AA9"/>
    <w:rsid w:val="00060ADD"/>
    <w:rsid w:val="00060C34"/>
    <w:rsid w:val="000613B5"/>
    <w:rsid w:val="00061E36"/>
    <w:rsid w:val="00062F3C"/>
    <w:rsid w:val="000633A5"/>
    <w:rsid w:val="00064077"/>
    <w:rsid w:val="00064799"/>
    <w:rsid w:val="000655D5"/>
    <w:rsid w:val="00066B46"/>
    <w:rsid w:val="00067251"/>
    <w:rsid w:val="000677FA"/>
    <w:rsid w:val="00070190"/>
    <w:rsid w:val="00070CC3"/>
    <w:rsid w:val="00071BF6"/>
    <w:rsid w:val="00072203"/>
    <w:rsid w:val="000722CD"/>
    <w:rsid w:val="00073D02"/>
    <w:rsid w:val="00074CCB"/>
    <w:rsid w:val="00075217"/>
    <w:rsid w:val="000770EE"/>
    <w:rsid w:val="0008110A"/>
    <w:rsid w:val="00081F0F"/>
    <w:rsid w:val="00081F19"/>
    <w:rsid w:val="00081F4B"/>
    <w:rsid w:val="000825D2"/>
    <w:rsid w:val="0008331A"/>
    <w:rsid w:val="000836CB"/>
    <w:rsid w:val="000839F6"/>
    <w:rsid w:val="0008479D"/>
    <w:rsid w:val="00085295"/>
    <w:rsid w:val="000857AD"/>
    <w:rsid w:val="00086FA6"/>
    <w:rsid w:val="00087245"/>
    <w:rsid w:val="000874D7"/>
    <w:rsid w:val="00087552"/>
    <w:rsid w:val="00087613"/>
    <w:rsid w:val="0008797A"/>
    <w:rsid w:val="00090187"/>
    <w:rsid w:val="00090ACD"/>
    <w:rsid w:val="00091A20"/>
    <w:rsid w:val="000928AA"/>
    <w:rsid w:val="000929BF"/>
    <w:rsid w:val="00092A4D"/>
    <w:rsid w:val="00093389"/>
    <w:rsid w:val="000937EA"/>
    <w:rsid w:val="00093946"/>
    <w:rsid w:val="00095B03"/>
    <w:rsid w:val="00095EA7"/>
    <w:rsid w:val="00096C0C"/>
    <w:rsid w:val="00096D1B"/>
    <w:rsid w:val="00096E03"/>
    <w:rsid w:val="000979D0"/>
    <w:rsid w:val="00097AFD"/>
    <w:rsid w:val="000A1580"/>
    <w:rsid w:val="000A2070"/>
    <w:rsid w:val="000A2075"/>
    <w:rsid w:val="000A224D"/>
    <w:rsid w:val="000A2681"/>
    <w:rsid w:val="000A36BF"/>
    <w:rsid w:val="000A3A4E"/>
    <w:rsid w:val="000A43FA"/>
    <w:rsid w:val="000A4AD5"/>
    <w:rsid w:val="000A4BD0"/>
    <w:rsid w:val="000A4CAC"/>
    <w:rsid w:val="000A4DDF"/>
    <w:rsid w:val="000A569C"/>
    <w:rsid w:val="000A5803"/>
    <w:rsid w:val="000A5B3B"/>
    <w:rsid w:val="000A5F36"/>
    <w:rsid w:val="000A6511"/>
    <w:rsid w:val="000A65E8"/>
    <w:rsid w:val="000A6EBC"/>
    <w:rsid w:val="000A76E9"/>
    <w:rsid w:val="000A7A52"/>
    <w:rsid w:val="000A7BA7"/>
    <w:rsid w:val="000A7EF1"/>
    <w:rsid w:val="000B078D"/>
    <w:rsid w:val="000B0853"/>
    <w:rsid w:val="000B0B9A"/>
    <w:rsid w:val="000B0DC5"/>
    <w:rsid w:val="000B17EA"/>
    <w:rsid w:val="000B2687"/>
    <w:rsid w:val="000B31BF"/>
    <w:rsid w:val="000B3669"/>
    <w:rsid w:val="000B4D81"/>
    <w:rsid w:val="000B5C10"/>
    <w:rsid w:val="000B60C8"/>
    <w:rsid w:val="000B633D"/>
    <w:rsid w:val="000B6AD1"/>
    <w:rsid w:val="000B764E"/>
    <w:rsid w:val="000C134C"/>
    <w:rsid w:val="000C14C3"/>
    <w:rsid w:val="000C1AC3"/>
    <w:rsid w:val="000C1CAB"/>
    <w:rsid w:val="000C2132"/>
    <w:rsid w:val="000C24A4"/>
    <w:rsid w:val="000C29EE"/>
    <w:rsid w:val="000C2D69"/>
    <w:rsid w:val="000C31B7"/>
    <w:rsid w:val="000C32AE"/>
    <w:rsid w:val="000C354A"/>
    <w:rsid w:val="000C588C"/>
    <w:rsid w:val="000C5BAC"/>
    <w:rsid w:val="000C656E"/>
    <w:rsid w:val="000C698F"/>
    <w:rsid w:val="000C6F6B"/>
    <w:rsid w:val="000C7B66"/>
    <w:rsid w:val="000C7F44"/>
    <w:rsid w:val="000D0CE5"/>
    <w:rsid w:val="000D0E6C"/>
    <w:rsid w:val="000D2515"/>
    <w:rsid w:val="000D254B"/>
    <w:rsid w:val="000D2E37"/>
    <w:rsid w:val="000D3714"/>
    <w:rsid w:val="000D3CA6"/>
    <w:rsid w:val="000D49D7"/>
    <w:rsid w:val="000D5092"/>
    <w:rsid w:val="000D5C1D"/>
    <w:rsid w:val="000D7504"/>
    <w:rsid w:val="000D777B"/>
    <w:rsid w:val="000D7A40"/>
    <w:rsid w:val="000D7BB6"/>
    <w:rsid w:val="000D7BC9"/>
    <w:rsid w:val="000E01A7"/>
    <w:rsid w:val="000E04DB"/>
    <w:rsid w:val="000E0730"/>
    <w:rsid w:val="000E0A8A"/>
    <w:rsid w:val="000E1488"/>
    <w:rsid w:val="000E186D"/>
    <w:rsid w:val="000E1CB5"/>
    <w:rsid w:val="000E1F86"/>
    <w:rsid w:val="000E2029"/>
    <w:rsid w:val="000E3710"/>
    <w:rsid w:val="000E4070"/>
    <w:rsid w:val="000E66FE"/>
    <w:rsid w:val="000E6CC2"/>
    <w:rsid w:val="000E707F"/>
    <w:rsid w:val="000F0709"/>
    <w:rsid w:val="000F0DD9"/>
    <w:rsid w:val="000F0EE8"/>
    <w:rsid w:val="000F1183"/>
    <w:rsid w:val="000F1216"/>
    <w:rsid w:val="000F1C22"/>
    <w:rsid w:val="000F2943"/>
    <w:rsid w:val="000F2D03"/>
    <w:rsid w:val="000F60CD"/>
    <w:rsid w:val="000F63C5"/>
    <w:rsid w:val="000F6ACA"/>
    <w:rsid w:val="000F78BB"/>
    <w:rsid w:val="001001D9"/>
    <w:rsid w:val="00100B90"/>
    <w:rsid w:val="00100BF6"/>
    <w:rsid w:val="0010218B"/>
    <w:rsid w:val="0010350C"/>
    <w:rsid w:val="0010406C"/>
    <w:rsid w:val="001041B7"/>
    <w:rsid w:val="001051B8"/>
    <w:rsid w:val="00105DD3"/>
    <w:rsid w:val="00105F0F"/>
    <w:rsid w:val="001060DE"/>
    <w:rsid w:val="00106232"/>
    <w:rsid w:val="001077E9"/>
    <w:rsid w:val="001103D7"/>
    <w:rsid w:val="00110480"/>
    <w:rsid w:val="00110A0D"/>
    <w:rsid w:val="00110B61"/>
    <w:rsid w:val="00112AE4"/>
    <w:rsid w:val="001132AF"/>
    <w:rsid w:val="0011465F"/>
    <w:rsid w:val="00114A79"/>
    <w:rsid w:val="00114AD8"/>
    <w:rsid w:val="00114BAD"/>
    <w:rsid w:val="00115756"/>
    <w:rsid w:val="00116378"/>
    <w:rsid w:val="00116755"/>
    <w:rsid w:val="0011711C"/>
    <w:rsid w:val="0011795E"/>
    <w:rsid w:val="00117A93"/>
    <w:rsid w:val="001209A2"/>
    <w:rsid w:val="00121727"/>
    <w:rsid w:val="00121C3B"/>
    <w:rsid w:val="00121CDC"/>
    <w:rsid w:val="0012241C"/>
    <w:rsid w:val="00122558"/>
    <w:rsid w:val="001235F0"/>
    <w:rsid w:val="001240E1"/>
    <w:rsid w:val="001240FC"/>
    <w:rsid w:val="001247CA"/>
    <w:rsid w:val="0012532D"/>
    <w:rsid w:val="00125668"/>
    <w:rsid w:val="00125A5A"/>
    <w:rsid w:val="00125CEA"/>
    <w:rsid w:val="00126706"/>
    <w:rsid w:val="001303C8"/>
    <w:rsid w:val="001305AE"/>
    <w:rsid w:val="0013194B"/>
    <w:rsid w:val="001319F0"/>
    <w:rsid w:val="00131C08"/>
    <w:rsid w:val="00131C0A"/>
    <w:rsid w:val="00131D90"/>
    <w:rsid w:val="00132181"/>
    <w:rsid w:val="00132F7B"/>
    <w:rsid w:val="001331A1"/>
    <w:rsid w:val="00133FB3"/>
    <w:rsid w:val="00133FEE"/>
    <w:rsid w:val="00134530"/>
    <w:rsid w:val="001353E6"/>
    <w:rsid w:val="00136692"/>
    <w:rsid w:val="00136796"/>
    <w:rsid w:val="00136CCA"/>
    <w:rsid w:val="001376A6"/>
    <w:rsid w:val="00137C44"/>
    <w:rsid w:val="00141E27"/>
    <w:rsid w:val="0014307E"/>
    <w:rsid w:val="00143DD9"/>
    <w:rsid w:val="00144609"/>
    <w:rsid w:val="00144ACD"/>
    <w:rsid w:val="00144E2A"/>
    <w:rsid w:val="00145396"/>
    <w:rsid w:val="00145C95"/>
    <w:rsid w:val="00147036"/>
    <w:rsid w:val="00150143"/>
    <w:rsid w:val="00150586"/>
    <w:rsid w:val="00150F7A"/>
    <w:rsid w:val="001519DD"/>
    <w:rsid w:val="00151B2B"/>
    <w:rsid w:val="00151FC9"/>
    <w:rsid w:val="0015273B"/>
    <w:rsid w:val="00152AE8"/>
    <w:rsid w:val="00153042"/>
    <w:rsid w:val="00154A37"/>
    <w:rsid w:val="00154B4E"/>
    <w:rsid w:val="001553C5"/>
    <w:rsid w:val="001556AF"/>
    <w:rsid w:val="00155746"/>
    <w:rsid w:val="00155931"/>
    <w:rsid w:val="00155E32"/>
    <w:rsid w:val="00155F62"/>
    <w:rsid w:val="001561D3"/>
    <w:rsid w:val="001562EE"/>
    <w:rsid w:val="0015631B"/>
    <w:rsid w:val="00156B4C"/>
    <w:rsid w:val="00161097"/>
    <w:rsid w:val="00162B1B"/>
    <w:rsid w:val="001637F1"/>
    <w:rsid w:val="001639FA"/>
    <w:rsid w:val="00164F61"/>
    <w:rsid w:val="00165176"/>
    <w:rsid w:val="00166201"/>
    <w:rsid w:val="00170180"/>
    <w:rsid w:val="00170DA8"/>
    <w:rsid w:val="00171E24"/>
    <w:rsid w:val="00171F92"/>
    <w:rsid w:val="00172423"/>
    <w:rsid w:val="001724BC"/>
    <w:rsid w:val="001736DD"/>
    <w:rsid w:val="0017476F"/>
    <w:rsid w:val="00175441"/>
    <w:rsid w:val="001755EB"/>
    <w:rsid w:val="0017573B"/>
    <w:rsid w:val="001759F0"/>
    <w:rsid w:val="001760EB"/>
    <w:rsid w:val="00177738"/>
    <w:rsid w:val="00180481"/>
    <w:rsid w:val="001810AD"/>
    <w:rsid w:val="001817BD"/>
    <w:rsid w:val="00182841"/>
    <w:rsid w:val="00182D40"/>
    <w:rsid w:val="00183225"/>
    <w:rsid w:val="00183B0F"/>
    <w:rsid w:val="001852B1"/>
    <w:rsid w:val="0018665F"/>
    <w:rsid w:val="00186E5F"/>
    <w:rsid w:val="00187C78"/>
    <w:rsid w:val="00190182"/>
    <w:rsid w:val="00190773"/>
    <w:rsid w:val="00190C17"/>
    <w:rsid w:val="00191839"/>
    <w:rsid w:val="00191F6E"/>
    <w:rsid w:val="001925EE"/>
    <w:rsid w:val="001934BA"/>
    <w:rsid w:val="0019374C"/>
    <w:rsid w:val="001939C7"/>
    <w:rsid w:val="00193D92"/>
    <w:rsid w:val="00193E5D"/>
    <w:rsid w:val="00193F50"/>
    <w:rsid w:val="00194441"/>
    <w:rsid w:val="0019511C"/>
    <w:rsid w:val="00195508"/>
    <w:rsid w:val="0019667C"/>
    <w:rsid w:val="001967D1"/>
    <w:rsid w:val="00197EA9"/>
    <w:rsid w:val="001A03E8"/>
    <w:rsid w:val="001A0739"/>
    <w:rsid w:val="001A099F"/>
    <w:rsid w:val="001A1E1B"/>
    <w:rsid w:val="001A2169"/>
    <w:rsid w:val="001A2498"/>
    <w:rsid w:val="001A2647"/>
    <w:rsid w:val="001A2BEC"/>
    <w:rsid w:val="001A36AE"/>
    <w:rsid w:val="001A459D"/>
    <w:rsid w:val="001A49A8"/>
    <w:rsid w:val="001A4C22"/>
    <w:rsid w:val="001A4F26"/>
    <w:rsid w:val="001A56A2"/>
    <w:rsid w:val="001A5750"/>
    <w:rsid w:val="001A5DF7"/>
    <w:rsid w:val="001A7BB8"/>
    <w:rsid w:val="001A7CB5"/>
    <w:rsid w:val="001A7FBF"/>
    <w:rsid w:val="001B0250"/>
    <w:rsid w:val="001B140B"/>
    <w:rsid w:val="001B1DD1"/>
    <w:rsid w:val="001B36FE"/>
    <w:rsid w:val="001B3B35"/>
    <w:rsid w:val="001B432D"/>
    <w:rsid w:val="001B4DA7"/>
    <w:rsid w:val="001B5D32"/>
    <w:rsid w:val="001B682A"/>
    <w:rsid w:val="001C0C9D"/>
    <w:rsid w:val="001C1237"/>
    <w:rsid w:val="001C1992"/>
    <w:rsid w:val="001C1D99"/>
    <w:rsid w:val="001C3000"/>
    <w:rsid w:val="001C4409"/>
    <w:rsid w:val="001C5841"/>
    <w:rsid w:val="001C5F56"/>
    <w:rsid w:val="001C610F"/>
    <w:rsid w:val="001C6384"/>
    <w:rsid w:val="001C6409"/>
    <w:rsid w:val="001C64E3"/>
    <w:rsid w:val="001C77BF"/>
    <w:rsid w:val="001C7F21"/>
    <w:rsid w:val="001D0265"/>
    <w:rsid w:val="001D05AD"/>
    <w:rsid w:val="001D11CE"/>
    <w:rsid w:val="001D1429"/>
    <w:rsid w:val="001D1BF2"/>
    <w:rsid w:val="001D2DF0"/>
    <w:rsid w:val="001D3809"/>
    <w:rsid w:val="001D470A"/>
    <w:rsid w:val="001D47F9"/>
    <w:rsid w:val="001D4946"/>
    <w:rsid w:val="001D50B8"/>
    <w:rsid w:val="001D56D9"/>
    <w:rsid w:val="001E19C9"/>
    <w:rsid w:val="001E2407"/>
    <w:rsid w:val="001E2565"/>
    <w:rsid w:val="001E27C1"/>
    <w:rsid w:val="001E2D59"/>
    <w:rsid w:val="001E3B2D"/>
    <w:rsid w:val="001E47CA"/>
    <w:rsid w:val="001E4904"/>
    <w:rsid w:val="001E6C75"/>
    <w:rsid w:val="001E75CB"/>
    <w:rsid w:val="001F0156"/>
    <w:rsid w:val="001F1316"/>
    <w:rsid w:val="001F1EE4"/>
    <w:rsid w:val="001F2222"/>
    <w:rsid w:val="001F2CB9"/>
    <w:rsid w:val="001F39CB"/>
    <w:rsid w:val="001F3EB3"/>
    <w:rsid w:val="001F4C27"/>
    <w:rsid w:val="001F4DFE"/>
    <w:rsid w:val="001F559C"/>
    <w:rsid w:val="001F578D"/>
    <w:rsid w:val="001F6801"/>
    <w:rsid w:val="001F79FF"/>
    <w:rsid w:val="0020051A"/>
    <w:rsid w:val="00200B13"/>
    <w:rsid w:val="00201C89"/>
    <w:rsid w:val="00202E9F"/>
    <w:rsid w:val="00202F86"/>
    <w:rsid w:val="00203662"/>
    <w:rsid w:val="00203B70"/>
    <w:rsid w:val="00203C38"/>
    <w:rsid w:val="0020446F"/>
    <w:rsid w:val="00205280"/>
    <w:rsid w:val="0020668E"/>
    <w:rsid w:val="002078E2"/>
    <w:rsid w:val="00207D59"/>
    <w:rsid w:val="00211AA5"/>
    <w:rsid w:val="00212562"/>
    <w:rsid w:val="00212919"/>
    <w:rsid w:val="00212B34"/>
    <w:rsid w:val="00213312"/>
    <w:rsid w:val="00213F41"/>
    <w:rsid w:val="002145F9"/>
    <w:rsid w:val="00214DA1"/>
    <w:rsid w:val="00215A55"/>
    <w:rsid w:val="00216161"/>
    <w:rsid w:val="002165E4"/>
    <w:rsid w:val="002171D4"/>
    <w:rsid w:val="00220A33"/>
    <w:rsid w:val="00221E4B"/>
    <w:rsid w:val="00222E4C"/>
    <w:rsid w:val="00222F28"/>
    <w:rsid w:val="00223799"/>
    <w:rsid w:val="00223F64"/>
    <w:rsid w:val="00224609"/>
    <w:rsid w:val="0022575C"/>
    <w:rsid w:val="0022607D"/>
    <w:rsid w:val="00226097"/>
    <w:rsid w:val="002265BB"/>
    <w:rsid w:val="00227530"/>
    <w:rsid w:val="0022790E"/>
    <w:rsid w:val="00230564"/>
    <w:rsid w:val="00230D02"/>
    <w:rsid w:val="00230EE8"/>
    <w:rsid w:val="00231162"/>
    <w:rsid w:val="00231FC4"/>
    <w:rsid w:val="002320AE"/>
    <w:rsid w:val="0023236C"/>
    <w:rsid w:val="00232A31"/>
    <w:rsid w:val="00234654"/>
    <w:rsid w:val="00234C04"/>
    <w:rsid w:val="0023666A"/>
    <w:rsid w:val="00236A57"/>
    <w:rsid w:val="00237AC3"/>
    <w:rsid w:val="00237F5E"/>
    <w:rsid w:val="0024010B"/>
    <w:rsid w:val="00240158"/>
    <w:rsid w:val="0024031F"/>
    <w:rsid w:val="00240843"/>
    <w:rsid w:val="00241631"/>
    <w:rsid w:val="002438B1"/>
    <w:rsid w:val="00243EEB"/>
    <w:rsid w:val="00245720"/>
    <w:rsid w:val="00246230"/>
    <w:rsid w:val="00247254"/>
    <w:rsid w:val="0024733B"/>
    <w:rsid w:val="00247517"/>
    <w:rsid w:val="0024768E"/>
    <w:rsid w:val="0024772E"/>
    <w:rsid w:val="002479A7"/>
    <w:rsid w:val="002515DA"/>
    <w:rsid w:val="00251B4C"/>
    <w:rsid w:val="00251F98"/>
    <w:rsid w:val="00252B08"/>
    <w:rsid w:val="00253A49"/>
    <w:rsid w:val="0025437D"/>
    <w:rsid w:val="002549D3"/>
    <w:rsid w:val="002559CF"/>
    <w:rsid w:val="00255EA0"/>
    <w:rsid w:val="00256575"/>
    <w:rsid w:val="002567D5"/>
    <w:rsid w:val="00256B99"/>
    <w:rsid w:val="00260121"/>
    <w:rsid w:val="00260B16"/>
    <w:rsid w:val="00260E18"/>
    <w:rsid w:val="00261312"/>
    <w:rsid w:val="002625F5"/>
    <w:rsid w:val="00262D7C"/>
    <w:rsid w:val="00263058"/>
    <w:rsid w:val="002635EC"/>
    <w:rsid w:val="00263BD4"/>
    <w:rsid w:val="0026468E"/>
    <w:rsid w:val="0026496D"/>
    <w:rsid w:val="00264CB6"/>
    <w:rsid w:val="00265DBA"/>
    <w:rsid w:val="002665FC"/>
    <w:rsid w:val="0026672F"/>
    <w:rsid w:val="00267E42"/>
    <w:rsid w:val="00270D1E"/>
    <w:rsid w:val="00272702"/>
    <w:rsid w:val="00272880"/>
    <w:rsid w:val="002731BC"/>
    <w:rsid w:val="002738B5"/>
    <w:rsid w:val="00273BED"/>
    <w:rsid w:val="00273DAF"/>
    <w:rsid w:val="00273F52"/>
    <w:rsid w:val="002741D7"/>
    <w:rsid w:val="00274D8E"/>
    <w:rsid w:val="002753F9"/>
    <w:rsid w:val="00275CDC"/>
    <w:rsid w:val="0027609E"/>
    <w:rsid w:val="00276194"/>
    <w:rsid w:val="0027632E"/>
    <w:rsid w:val="00276AFC"/>
    <w:rsid w:val="002771E5"/>
    <w:rsid w:val="0027723F"/>
    <w:rsid w:val="00277D66"/>
    <w:rsid w:val="00277DEF"/>
    <w:rsid w:val="00277F91"/>
    <w:rsid w:val="00280054"/>
    <w:rsid w:val="002807BD"/>
    <w:rsid w:val="002812F6"/>
    <w:rsid w:val="00281670"/>
    <w:rsid w:val="002816DB"/>
    <w:rsid w:val="00281CC9"/>
    <w:rsid w:val="002825FD"/>
    <w:rsid w:val="00282818"/>
    <w:rsid w:val="00282C2B"/>
    <w:rsid w:val="00283365"/>
    <w:rsid w:val="002839E9"/>
    <w:rsid w:val="00284338"/>
    <w:rsid w:val="00284AD4"/>
    <w:rsid w:val="0028780F"/>
    <w:rsid w:val="00287EAC"/>
    <w:rsid w:val="00290227"/>
    <w:rsid w:val="00290428"/>
    <w:rsid w:val="002906DD"/>
    <w:rsid w:val="00290B75"/>
    <w:rsid w:val="00293953"/>
    <w:rsid w:val="00293F07"/>
    <w:rsid w:val="00293F53"/>
    <w:rsid w:val="00294611"/>
    <w:rsid w:val="00295588"/>
    <w:rsid w:val="0029596F"/>
    <w:rsid w:val="002964A3"/>
    <w:rsid w:val="00296992"/>
    <w:rsid w:val="00297AD3"/>
    <w:rsid w:val="00297C66"/>
    <w:rsid w:val="002A05AC"/>
    <w:rsid w:val="002A2B86"/>
    <w:rsid w:val="002A315F"/>
    <w:rsid w:val="002A3402"/>
    <w:rsid w:val="002A356E"/>
    <w:rsid w:val="002A3859"/>
    <w:rsid w:val="002A391C"/>
    <w:rsid w:val="002A3FD1"/>
    <w:rsid w:val="002A4060"/>
    <w:rsid w:val="002A40A0"/>
    <w:rsid w:val="002A437D"/>
    <w:rsid w:val="002A4818"/>
    <w:rsid w:val="002A4AA0"/>
    <w:rsid w:val="002A4E87"/>
    <w:rsid w:val="002A5044"/>
    <w:rsid w:val="002A59C8"/>
    <w:rsid w:val="002A5DE7"/>
    <w:rsid w:val="002A5E55"/>
    <w:rsid w:val="002A6053"/>
    <w:rsid w:val="002A7231"/>
    <w:rsid w:val="002A7722"/>
    <w:rsid w:val="002B0252"/>
    <w:rsid w:val="002B16ED"/>
    <w:rsid w:val="002B1D4E"/>
    <w:rsid w:val="002B27F4"/>
    <w:rsid w:val="002B44F6"/>
    <w:rsid w:val="002B532E"/>
    <w:rsid w:val="002B6BC1"/>
    <w:rsid w:val="002B7091"/>
    <w:rsid w:val="002B7159"/>
    <w:rsid w:val="002C2158"/>
    <w:rsid w:val="002C2D8F"/>
    <w:rsid w:val="002C36CF"/>
    <w:rsid w:val="002C4425"/>
    <w:rsid w:val="002C4513"/>
    <w:rsid w:val="002C54C1"/>
    <w:rsid w:val="002C588D"/>
    <w:rsid w:val="002C7582"/>
    <w:rsid w:val="002C7632"/>
    <w:rsid w:val="002C7E2C"/>
    <w:rsid w:val="002D0329"/>
    <w:rsid w:val="002D0957"/>
    <w:rsid w:val="002D0B75"/>
    <w:rsid w:val="002D0EB4"/>
    <w:rsid w:val="002D1C02"/>
    <w:rsid w:val="002D1E69"/>
    <w:rsid w:val="002D24EE"/>
    <w:rsid w:val="002D25EA"/>
    <w:rsid w:val="002D2B16"/>
    <w:rsid w:val="002D2C5D"/>
    <w:rsid w:val="002D31CE"/>
    <w:rsid w:val="002D3667"/>
    <w:rsid w:val="002D381D"/>
    <w:rsid w:val="002D4178"/>
    <w:rsid w:val="002D42F0"/>
    <w:rsid w:val="002D4F2A"/>
    <w:rsid w:val="002D54F0"/>
    <w:rsid w:val="002D5648"/>
    <w:rsid w:val="002D64F5"/>
    <w:rsid w:val="002D7824"/>
    <w:rsid w:val="002E01FC"/>
    <w:rsid w:val="002E0513"/>
    <w:rsid w:val="002E07E9"/>
    <w:rsid w:val="002E0B09"/>
    <w:rsid w:val="002E0C8F"/>
    <w:rsid w:val="002E2851"/>
    <w:rsid w:val="002E2EF9"/>
    <w:rsid w:val="002E3CAE"/>
    <w:rsid w:val="002E3D33"/>
    <w:rsid w:val="002E4347"/>
    <w:rsid w:val="002E456D"/>
    <w:rsid w:val="002E4753"/>
    <w:rsid w:val="002E50F0"/>
    <w:rsid w:val="002E5170"/>
    <w:rsid w:val="002E56ED"/>
    <w:rsid w:val="002E5FBD"/>
    <w:rsid w:val="002E6E24"/>
    <w:rsid w:val="002E7019"/>
    <w:rsid w:val="002E7C4D"/>
    <w:rsid w:val="002F1A8F"/>
    <w:rsid w:val="002F1CC3"/>
    <w:rsid w:val="002F1E0C"/>
    <w:rsid w:val="002F39B9"/>
    <w:rsid w:val="002F4E88"/>
    <w:rsid w:val="002F572D"/>
    <w:rsid w:val="002F5C7C"/>
    <w:rsid w:val="002F6842"/>
    <w:rsid w:val="002F6E07"/>
    <w:rsid w:val="002F7BF9"/>
    <w:rsid w:val="00300070"/>
    <w:rsid w:val="0030266E"/>
    <w:rsid w:val="003038EC"/>
    <w:rsid w:val="00303F1B"/>
    <w:rsid w:val="00304257"/>
    <w:rsid w:val="003069EB"/>
    <w:rsid w:val="00310700"/>
    <w:rsid w:val="00310AEA"/>
    <w:rsid w:val="0031165F"/>
    <w:rsid w:val="00311740"/>
    <w:rsid w:val="003120EE"/>
    <w:rsid w:val="00312825"/>
    <w:rsid w:val="00313759"/>
    <w:rsid w:val="00313E14"/>
    <w:rsid w:val="00314CFA"/>
    <w:rsid w:val="003154F6"/>
    <w:rsid w:val="00315B3B"/>
    <w:rsid w:val="00316017"/>
    <w:rsid w:val="0031625B"/>
    <w:rsid w:val="00317DC9"/>
    <w:rsid w:val="00317E61"/>
    <w:rsid w:val="00320312"/>
    <w:rsid w:val="00320D3A"/>
    <w:rsid w:val="0032185E"/>
    <w:rsid w:val="00321B3A"/>
    <w:rsid w:val="00321F1F"/>
    <w:rsid w:val="00322189"/>
    <w:rsid w:val="003221D0"/>
    <w:rsid w:val="003228CD"/>
    <w:rsid w:val="00323F90"/>
    <w:rsid w:val="003252CB"/>
    <w:rsid w:val="0032670A"/>
    <w:rsid w:val="00326FB5"/>
    <w:rsid w:val="00327E7B"/>
    <w:rsid w:val="00327FA2"/>
    <w:rsid w:val="0033003C"/>
    <w:rsid w:val="00330CA5"/>
    <w:rsid w:val="0033218A"/>
    <w:rsid w:val="00332B83"/>
    <w:rsid w:val="00332D71"/>
    <w:rsid w:val="00332EA7"/>
    <w:rsid w:val="0033334B"/>
    <w:rsid w:val="00333D20"/>
    <w:rsid w:val="003350F5"/>
    <w:rsid w:val="003358EC"/>
    <w:rsid w:val="0033595A"/>
    <w:rsid w:val="00336511"/>
    <w:rsid w:val="003366F0"/>
    <w:rsid w:val="00336858"/>
    <w:rsid w:val="00337135"/>
    <w:rsid w:val="0033736E"/>
    <w:rsid w:val="00340725"/>
    <w:rsid w:val="003408BC"/>
    <w:rsid w:val="00340BF8"/>
    <w:rsid w:val="00340C18"/>
    <w:rsid w:val="00340C2B"/>
    <w:rsid w:val="003411A1"/>
    <w:rsid w:val="00341F55"/>
    <w:rsid w:val="003426F5"/>
    <w:rsid w:val="003428DA"/>
    <w:rsid w:val="00342D05"/>
    <w:rsid w:val="00342FFF"/>
    <w:rsid w:val="00343575"/>
    <w:rsid w:val="00343B0C"/>
    <w:rsid w:val="00344205"/>
    <w:rsid w:val="00344A22"/>
    <w:rsid w:val="00344C00"/>
    <w:rsid w:val="00344D47"/>
    <w:rsid w:val="003453F7"/>
    <w:rsid w:val="003456CE"/>
    <w:rsid w:val="00345CA9"/>
    <w:rsid w:val="00345FC5"/>
    <w:rsid w:val="00346EC7"/>
    <w:rsid w:val="00347424"/>
    <w:rsid w:val="0034767C"/>
    <w:rsid w:val="00347FCD"/>
    <w:rsid w:val="00350532"/>
    <w:rsid w:val="0035076D"/>
    <w:rsid w:val="00350FB8"/>
    <w:rsid w:val="0035151C"/>
    <w:rsid w:val="003535C1"/>
    <w:rsid w:val="00353F02"/>
    <w:rsid w:val="003542F6"/>
    <w:rsid w:val="0035436E"/>
    <w:rsid w:val="00355CDC"/>
    <w:rsid w:val="003570F7"/>
    <w:rsid w:val="00357BB2"/>
    <w:rsid w:val="00357F55"/>
    <w:rsid w:val="00360072"/>
    <w:rsid w:val="00360B84"/>
    <w:rsid w:val="003629C8"/>
    <w:rsid w:val="00363C2B"/>
    <w:rsid w:val="00363E86"/>
    <w:rsid w:val="00364677"/>
    <w:rsid w:val="00364AD9"/>
    <w:rsid w:val="00364F2B"/>
    <w:rsid w:val="003655EE"/>
    <w:rsid w:val="00366A6C"/>
    <w:rsid w:val="003678A6"/>
    <w:rsid w:val="00367AA0"/>
    <w:rsid w:val="003703E3"/>
    <w:rsid w:val="003717EA"/>
    <w:rsid w:val="003719F8"/>
    <w:rsid w:val="003732A0"/>
    <w:rsid w:val="003734FF"/>
    <w:rsid w:val="003739F5"/>
    <w:rsid w:val="0037518F"/>
    <w:rsid w:val="0037538F"/>
    <w:rsid w:val="00376B46"/>
    <w:rsid w:val="003802B1"/>
    <w:rsid w:val="00380F99"/>
    <w:rsid w:val="003822F1"/>
    <w:rsid w:val="00383266"/>
    <w:rsid w:val="003832F7"/>
    <w:rsid w:val="003842EE"/>
    <w:rsid w:val="00384349"/>
    <w:rsid w:val="003859BA"/>
    <w:rsid w:val="00385B01"/>
    <w:rsid w:val="00386022"/>
    <w:rsid w:val="003878FC"/>
    <w:rsid w:val="0039046F"/>
    <w:rsid w:val="003905C4"/>
    <w:rsid w:val="003905F8"/>
    <w:rsid w:val="003919D5"/>
    <w:rsid w:val="00392231"/>
    <w:rsid w:val="003923CB"/>
    <w:rsid w:val="003927B6"/>
    <w:rsid w:val="00393100"/>
    <w:rsid w:val="003933B7"/>
    <w:rsid w:val="0039596E"/>
    <w:rsid w:val="00395CB4"/>
    <w:rsid w:val="0039688F"/>
    <w:rsid w:val="003A0C12"/>
    <w:rsid w:val="003A1168"/>
    <w:rsid w:val="003A13FA"/>
    <w:rsid w:val="003A2448"/>
    <w:rsid w:val="003A249B"/>
    <w:rsid w:val="003A3B59"/>
    <w:rsid w:val="003A5287"/>
    <w:rsid w:val="003A62A5"/>
    <w:rsid w:val="003A7838"/>
    <w:rsid w:val="003B29F2"/>
    <w:rsid w:val="003B2FD2"/>
    <w:rsid w:val="003B3320"/>
    <w:rsid w:val="003B55A0"/>
    <w:rsid w:val="003B5A5C"/>
    <w:rsid w:val="003B6F08"/>
    <w:rsid w:val="003C02AD"/>
    <w:rsid w:val="003C047E"/>
    <w:rsid w:val="003C1DFC"/>
    <w:rsid w:val="003C2003"/>
    <w:rsid w:val="003C23C2"/>
    <w:rsid w:val="003C313C"/>
    <w:rsid w:val="003C36C6"/>
    <w:rsid w:val="003C4047"/>
    <w:rsid w:val="003C6034"/>
    <w:rsid w:val="003C6479"/>
    <w:rsid w:val="003C66C2"/>
    <w:rsid w:val="003C6DF4"/>
    <w:rsid w:val="003C7728"/>
    <w:rsid w:val="003C7971"/>
    <w:rsid w:val="003D000C"/>
    <w:rsid w:val="003D010F"/>
    <w:rsid w:val="003D04EB"/>
    <w:rsid w:val="003D1D44"/>
    <w:rsid w:val="003D21C2"/>
    <w:rsid w:val="003D3C27"/>
    <w:rsid w:val="003D4175"/>
    <w:rsid w:val="003D4176"/>
    <w:rsid w:val="003D4625"/>
    <w:rsid w:val="003D5780"/>
    <w:rsid w:val="003D7155"/>
    <w:rsid w:val="003D789F"/>
    <w:rsid w:val="003E059E"/>
    <w:rsid w:val="003E08E2"/>
    <w:rsid w:val="003E0D7A"/>
    <w:rsid w:val="003E0F6A"/>
    <w:rsid w:val="003E140E"/>
    <w:rsid w:val="003E1D04"/>
    <w:rsid w:val="003E2392"/>
    <w:rsid w:val="003E2BAC"/>
    <w:rsid w:val="003E2C41"/>
    <w:rsid w:val="003E2CC8"/>
    <w:rsid w:val="003E3211"/>
    <w:rsid w:val="003E4F1E"/>
    <w:rsid w:val="003E5E3D"/>
    <w:rsid w:val="003E63DA"/>
    <w:rsid w:val="003E6918"/>
    <w:rsid w:val="003E69DA"/>
    <w:rsid w:val="003E6C3F"/>
    <w:rsid w:val="003E744B"/>
    <w:rsid w:val="003F019D"/>
    <w:rsid w:val="003F04CA"/>
    <w:rsid w:val="003F068F"/>
    <w:rsid w:val="003F0F8D"/>
    <w:rsid w:val="003F1337"/>
    <w:rsid w:val="003F2027"/>
    <w:rsid w:val="003F28D5"/>
    <w:rsid w:val="003F36B1"/>
    <w:rsid w:val="003F3BE8"/>
    <w:rsid w:val="003F3E08"/>
    <w:rsid w:val="003F3FF5"/>
    <w:rsid w:val="003F4165"/>
    <w:rsid w:val="003F416E"/>
    <w:rsid w:val="003F4D65"/>
    <w:rsid w:val="003F4FD0"/>
    <w:rsid w:val="003F627B"/>
    <w:rsid w:val="003F6D8C"/>
    <w:rsid w:val="003F6FF3"/>
    <w:rsid w:val="00400176"/>
    <w:rsid w:val="00400A7B"/>
    <w:rsid w:val="00401109"/>
    <w:rsid w:val="00401CEE"/>
    <w:rsid w:val="004024B4"/>
    <w:rsid w:val="004027E2"/>
    <w:rsid w:val="00403ADB"/>
    <w:rsid w:val="00403E1B"/>
    <w:rsid w:val="0040410F"/>
    <w:rsid w:val="00404587"/>
    <w:rsid w:val="00404681"/>
    <w:rsid w:val="0041021F"/>
    <w:rsid w:val="00410437"/>
    <w:rsid w:val="00410F12"/>
    <w:rsid w:val="00411578"/>
    <w:rsid w:val="0041169A"/>
    <w:rsid w:val="00411A95"/>
    <w:rsid w:val="0041236A"/>
    <w:rsid w:val="004151C0"/>
    <w:rsid w:val="00416600"/>
    <w:rsid w:val="0041671B"/>
    <w:rsid w:val="00417F0A"/>
    <w:rsid w:val="00422455"/>
    <w:rsid w:val="00422EB9"/>
    <w:rsid w:val="004231BD"/>
    <w:rsid w:val="00423F30"/>
    <w:rsid w:val="00425334"/>
    <w:rsid w:val="00425805"/>
    <w:rsid w:val="00425A47"/>
    <w:rsid w:val="004264A5"/>
    <w:rsid w:val="0042682E"/>
    <w:rsid w:val="00426C7D"/>
    <w:rsid w:val="004273F2"/>
    <w:rsid w:val="00427F53"/>
    <w:rsid w:val="0043063F"/>
    <w:rsid w:val="00430BBE"/>
    <w:rsid w:val="004313C8"/>
    <w:rsid w:val="00431E72"/>
    <w:rsid w:val="004327E6"/>
    <w:rsid w:val="00433291"/>
    <w:rsid w:val="00433364"/>
    <w:rsid w:val="004336A8"/>
    <w:rsid w:val="004343FC"/>
    <w:rsid w:val="0043592A"/>
    <w:rsid w:val="00435A93"/>
    <w:rsid w:val="0043700C"/>
    <w:rsid w:val="00437145"/>
    <w:rsid w:val="004377E8"/>
    <w:rsid w:val="00437BD9"/>
    <w:rsid w:val="004400C8"/>
    <w:rsid w:val="004418E2"/>
    <w:rsid w:val="00442174"/>
    <w:rsid w:val="00442F8B"/>
    <w:rsid w:val="004434D7"/>
    <w:rsid w:val="00443A9C"/>
    <w:rsid w:val="00443BE7"/>
    <w:rsid w:val="00443E71"/>
    <w:rsid w:val="00444A4A"/>
    <w:rsid w:val="00444C90"/>
    <w:rsid w:val="004456DD"/>
    <w:rsid w:val="0044771E"/>
    <w:rsid w:val="0044794F"/>
    <w:rsid w:val="00450383"/>
    <w:rsid w:val="00450639"/>
    <w:rsid w:val="004510BA"/>
    <w:rsid w:val="00451160"/>
    <w:rsid w:val="0045130C"/>
    <w:rsid w:val="00451A3F"/>
    <w:rsid w:val="004523D1"/>
    <w:rsid w:val="00452DF6"/>
    <w:rsid w:val="00452FC7"/>
    <w:rsid w:val="004531B2"/>
    <w:rsid w:val="0045320B"/>
    <w:rsid w:val="00453CFA"/>
    <w:rsid w:val="0045419B"/>
    <w:rsid w:val="00454372"/>
    <w:rsid w:val="004548A2"/>
    <w:rsid w:val="00454EB7"/>
    <w:rsid w:val="00455211"/>
    <w:rsid w:val="004555EA"/>
    <w:rsid w:val="00455EED"/>
    <w:rsid w:val="004564AC"/>
    <w:rsid w:val="004564F4"/>
    <w:rsid w:val="0045725E"/>
    <w:rsid w:val="00457818"/>
    <w:rsid w:val="00457EAA"/>
    <w:rsid w:val="004616B1"/>
    <w:rsid w:val="00461B41"/>
    <w:rsid w:val="004626A6"/>
    <w:rsid w:val="00462E1E"/>
    <w:rsid w:val="00463164"/>
    <w:rsid w:val="0046395F"/>
    <w:rsid w:val="0046548D"/>
    <w:rsid w:val="00466A71"/>
    <w:rsid w:val="0046771E"/>
    <w:rsid w:val="0046798A"/>
    <w:rsid w:val="0047272A"/>
    <w:rsid w:val="0047399C"/>
    <w:rsid w:val="00473EFB"/>
    <w:rsid w:val="00474342"/>
    <w:rsid w:val="00475B87"/>
    <w:rsid w:val="00475DBB"/>
    <w:rsid w:val="0047741C"/>
    <w:rsid w:val="00477C2B"/>
    <w:rsid w:val="0048142C"/>
    <w:rsid w:val="004818AF"/>
    <w:rsid w:val="004827D7"/>
    <w:rsid w:val="00482822"/>
    <w:rsid w:val="004843D8"/>
    <w:rsid w:val="00484BB3"/>
    <w:rsid w:val="00484D42"/>
    <w:rsid w:val="00484FC6"/>
    <w:rsid w:val="0048513D"/>
    <w:rsid w:val="00485AC7"/>
    <w:rsid w:val="00485D6B"/>
    <w:rsid w:val="00485E9D"/>
    <w:rsid w:val="00486F37"/>
    <w:rsid w:val="00486FAA"/>
    <w:rsid w:val="00490165"/>
    <w:rsid w:val="00491813"/>
    <w:rsid w:val="00492F85"/>
    <w:rsid w:val="004947E3"/>
    <w:rsid w:val="004954A0"/>
    <w:rsid w:val="004957E9"/>
    <w:rsid w:val="00495883"/>
    <w:rsid w:val="00495C7C"/>
    <w:rsid w:val="004969AE"/>
    <w:rsid w:val="00497421"/>
    <w:rsid w:val="004A10FA"/>
    <w:rsid w:val="004A1232"/>
    <w:rsid w:val="004A126F"/>
    <w:rsid w:val="004A1540"/>
    <w:rsid w:val="004A2B9A"/>
    <w:rsid w:val="004A2CE0"/>
    <w:rsid w:val="004A621E"/>
    <w:rsid w:val="004A6356"/>
    <w:rsid w:val="004A63D1"/>
    <w:rsid w:val="004A6823"/>
    <w:rsid w:val="004A6A46"/>
    <w:rsid w:val="004A7421"/>
    <w:rsid w:val="004A775F"/>
    <w:rsid w:val="004A7986"/>
    <w:rsid w:val="004A7BE0"/>
    <w:rsid w:val="004A7DA3"/>
    <w:rsid w:val="004B1CE8"/>
    <w:rsid w:val="004B23C6"/>
    <w:rsid w:val="004B324E"/>
    <w:rsid w:val="004B325A"/>
    <w:rsid w:val="004B33BF"/>
    <w:rsid w:val="004B35B0"/>
    <w:rsid w:val="004B3E41"/>
    <w:rsid w:val="004B401F"/>
    <w:rsid w:val="004B46ED"/>
    <w:rsid w:val="004B4EA8"/>
    <w:rsid w:val="004B5061"/>
    <w:rsid w:val="004B5C38"/>
    <w:rsid w:val="004B6146"/>
    <w:rsid w:val="004B65CC"/>
    <w:rsid w:val="004C03F2"/>
    <w:rsid w:val="004C090C"/>
    <w:rsid w:val="004C0CF3"/>
    <w:rsid w:val="004C21BD"/>
    <w:rsid w:val="004C2ACE"/>
    <w:rsid w:val="004C2C2B"/>
    <w:rsid w:val="004C315C"/>
    <w:rsid w:val="004C345E"/>
    <w:rsid w:val="004C3F3D"/>
    <w:rsid w:val="004C44E7"/>
    <w:rsid w:val="004C6568"/>
    <w:rsid w:val="004D21F3"/>
    <w:rsid w:val="004D28DA"/>
    <w:rsid w:val="004D299F"/>
    <w:rsid w:val="004D2BF8"/>
    <w:rsid w:val="004D3353"/>
    <w:rsid w:val="004D3BE0"/>
    <w:rsid w:val="004D40E7"/>
    <w:rsid w:val="004D4C83"/>
    <w:rsid w:val="004D5A23"/>
    <w:rsid w:val="004D5B5F"/>
    <w:rsid w:val="004D5D4E"/>
    <w:rsid w:val="004D62B6"/>
    <w:rsid w:val="004D636E"/>
    <w:rsid w:val="004D6797"/>
    <w:rsid w:val="004D7211"/>
    <w:rsid w:val="004D7B2D"/>
    <w:rsid w:val="004D7FD8"/>
    <w:rsid w:val="004E04A6"/>
    <w:rsid w:val="004E0F7B"/>
    <w:rsid w:val="004E1612"/>
    <w:rsid w:val="004E1A3D"/>
    <w:rsid w:val="004E1B6D"/>
    <w:rsid w:val="004E3146"/>
    <w:rsid w:val="004E31C9"/>
    <w:rsid w:val="004E3267"/>
    <w:rsid w:val="004E3FC4"/>
    <w:rsid w:val="004E4311"/>
    <w:rsid w:val="004E44B7"/>
    <w:rsid w:val="004E4E44"/>
    <w:rsid w:val="004E7718"/>
    <w:rsid w:val="004E78FB"/>
    <w:rsid w:val="004F095F"/>
    <w:rsid w:val="004F0C68"/>
    <w:rsid w:val="004F0D9A"/>
    <w:rsid w:val="004F1488"/>
    <w:rsid w:val="004F1A80"/>
    <w:rsid w:val="004F25F8"/>
    <w:rsid w:val="004F3A6D"/>
    <w:rsid w:val="004F3BF4"/>
    <w:rsid w:val="004F3F6F"/>
    <w:rsid w:val="004F66EA"/>
    <w:rsid w:val="004F6711"/>
    <w:rsid w:val="004F678A"/>
    <w:rsid w:val="004F7509"/>
    <w:rsid w:val="0050007A"/>
    <w:rsid w:val="0050040B"/>
    <w:rsid w:val="005006E0"/>
    <w:rsid w:val="005014E0"/>
    <w:rsid w:val="00501AF3"/>
    <w:rsid w:val="0050252F"/>
    <w:rsid w:val="00502FB4"/>
    <w:rsid w:val="00503941"/>
    <w:rsid w:val="00504CDF"/>
    <w:rsid w:val="00504F4B"/>
    <w:rsid w:val="005050C6"/>
    <w:rsid w:val="0050532A"/>
    <w:rsid w:val="00505813"/>
    <w:rsid w:val="00505D0F"/>
    <w:rsid w:val="00506F46"/>
    <w:rsid w:val="0051081A"/>
    <w:rsid w:val="00510DC4"/>
    <w:rsid w:val="00511075"/>
    <w:rsid w:val="005122C0"/>
    <w:rsid w:val="00512F18"/>
    <w:rsid w:val="005136C7"/>
    <w:rsid w:val="00513FFF"/>
    <w:rsid w:val="005148B5"/>
    <w:rsid w:val="005150EE"/>
    <w:rsid w:val="00515AF7"/>
    <w:rsid w:val="005169D2"/>
    <w:rsid w:val="00516DD4"/>
    <w:rsid w:val="00517109"/>
    <w:rsid w:val="0052016D"/>
    <w:rsid w:val="0052039E"/>
    <w:rsid w:val="00520930"/>
    <w:rsid w:val="005220BE"/>
    <w:rsid w:val="00523223"/>
    <w:rsid w:val="005235CC"/>
    <w:rsid w:val="00523605"/>
    <w:rsid w:val="00523D1B"/>
    <w:rsid w:val="0052474B"/>
    <w:rsid w:val="00524B43"/>
    <w:rsid w:val="0052509E"/>
    <w:rsid w:val="00525674"/>
    <w:rsid w:val="0052762B"/>
    <w:rsid w:val="00527D68"/>
    <w:rsid w:val="00530DAA"/>
    <w:rsid w:val="005314EA"/>
    <w:rsid w:val="00532EEA"/>
    <w:rsid w:val="00533080"/>
    <w:rsid w:val="00533297"/>
    <w:rsid w:val="00535407"/>
    <w:rsid w:val="0053570E"/>
    <w:rsid w:val="005367AC"/>
    <w:rsid w:val="00536D7A"/>
    <w:rsid w:val="0053794F"/>
    <w:rsid w:val="00541B1C"/>
    <w:rsid w:val="00542323"/>
    <w:rsid w:val="00542369"/>
    <w:rsid w:val="00542539"/>
    <w:rsid w:val="00542D0A"/>
    <w:rsid w:val="0054310C"/>
    <w:rsid w:val="0054332D"/>
    <w:rsid w:val="005445A2"/>
    <w:rsid w:val="00544CDC"/>
    <w:rsid w:val="00545050"/>
    <w:rsid w:val="0054541A"/>
    <w:rsid w:val="00545983"/>
    <w:rsid w:val="0054669E"/>
    <w:rsid w:val="005470BC"/>
    <w:rsid w:val="005470D9"/>
    <w:rsid w:val="00547A35"/>
    <w:rsid w:val="00547BF5"/>
    <w:rsid w:val="0055021F"/>
    <w:rsid w:val="00550F06"/>
    <w:rsid w:val="00551EB7"/>
    <w:rsid w:val="0055232F"/>
    <w:rsid w:val="00553181"/>
    <w:rsid w:val="00554212"/>
    <w:rsid w:val="00554363"/>
    <w:rsid w:val="0055440E"/>
    <w:rsid w:val="005546CB"/>
    <w:rsid w:val="00554D03"/>
    <w:rsid w:val="00554DEB"/>
    <w:rsid w:val="00556465"/>
    <w:rsid w:val="00556B31"/>
    <w:rsid w:val="00556C97"/>
    <w:rsid w:val="00556EAD"/>
    <w:rsid w:val="00557811"/>
    <w:rsid w:val="00560D1A"/>
    <w:rsid w:val="00561A2F"/>
    <w:rsid w:val="0056237C"/>
    <w:rsid w:val="00562776"/>
    <w:rsid w:val="00562B3C"/>
    <w:rsid w:val="005660E4"/>
    <w:rsid w:val="00566E1D"/>
    <w:rsid w:val="00567BF3"/>
    <w:rsid w:val="00567CE6"/>
    <w:rsid w:val="00567EDA"/>
    <w:rsid w:val="00567EDE"/>
    <w:rsid w:val="00570181"/>
    <w:rsid w:val="00570393"/>
    <w:rsid w:val="00570EB1"/>
    <w:rsid w:val="00571039"/>
    <w:rsid w:val="00571EEA"/>
    <w:rsid w:val="005744DB"/>
    <w:rsid w:val="005749D8"/>
    <w:rsid w:val="00574F00"/>
    <w:rsid w:val="005751F2"/>
    <w:rsid w:val="00577248"/>
    <w:rsid w:val="0057730C"/>
    <w:rsid w:val="00577EDC"/>
    <w:rsid w:val="00580096"/>
    <w:rsid w:val="00581D1E"/>
    <w:rsid w:val="0058282E"/>
    <w:rsid w:val="005831D8"/>
    <w:rsid w:val="00583A06"/>
    <w:rsid w:val="00583D43"/>
    <w:rsid w:val="00583DF0"/>
    <w:rsid w:val="00584508"/>
    <w:rsid w:val="00584A1F"/>
    <w:rsid w:val="00584A4E"/>
    <w:rsid w:val="00584A85"/>
    <w:rsid w:val="00584F31"/>
    <w:rsid w:val="00586A32"/>
    <w:rsid w:val="0058739E"/>
    <w:rsid w:val="005902FC"/>
    <w:rsid w:val="00590607"/>
    <w:rsid w:val="00590AB6"/>
    <w:rsid w:val="00590C7D"/>
    <w:rsid w:val="00591F70"/>
    <w:rsid w:val="005930F9"/>
    <w:rsid w:val="005932D8"/>
    <w:rsid w:val="005936F4"/>
    <w:rsid w:val="0059381A"/>
    <w:rsid w:val="00593ED1"/>
    <w:rsid w:val="00595D8D"/>
    <w:rsid w:val="00597299"/>
    <w:rsid w:val="00597499"/>
    <w:rsid w:val="0059786A"/>
    <w:rsid w:val="00597B00"/>
    <w:rsid w:val="00597F39"/>
    <w:rsid w:val="005A0050"/>
    <w:rsid w:val="005A0CBD"/>
    <w:rsid w:val="005A0E80"/>
    <w:rsid w:val="005A17C8"/>
    <w:rsid w:val="005A1FEF"/>
    <w:rsid w:val="005A2245"/>
    <w:rsid w:val="005A233D"/>
    <w:rsid w:val="005A2361"/>
    <w:rsid w:val="005A2C8F"/>
    <w:rsid w:val="005A3018"/>
    <w:rsid w:val="005A305F"/>
    <w:rsid w:val="005A3492"/>
    <w:rsid w:val="005A3599"/>
    <w:rsid w:val="005A3726"/>
    <w:rsid w:val="005A3E03"/>
    <w:rsid w:val="005A42E6"/>
    <w:rsid w:val="005A483F"/>
    <w:rsid w:val="005A4848"/>
    <w:rsid w:val="005A48D2"/>
    <w:rsid w:val="005A6450"/>
    <w:rsid w:val="005A65DE"/>
    <w:rsid w:val="005A694F"/>
    <w:rsid w:val="005A7157"/>
    <w:rsid w:val="005A72EB"/>
    <w:rsid w:val="005A7C1F"/>
    <w:rsid w:val="005B00BE"/>
    <w:rsid w:val="005B0C9C"/>
    <w:rsid w:val="005B1340"/>
    <w:rsid w:val="005B22DA"/>
    <w:rsid w:val="005B23B6"/>
    <w:rsid w:val="005B2499"/>
    <w:rsid w:val="005B2E64"/>
    <w:rsid w:val="005B3951"/>
    <w:rsid w:val="005B3C6D"/>
    <w:rsid w:val="005B411D"/>
    <w:rsid w:val="005B42D2"/>
    <w:rsid w:val="005B4A45"/>
    <w:rsid w:val="005B4DC2"/>
    <w:rsid w:val="005B6785"/>
    <w:rsid w:val="005B6BB4"/>
    <w:rsid w:val="005B7275"/>
    <w:rsid w:val="005B7FA9"/>
    <w:rsid w:val="005C0159"/>
    <w:rsid w:val="005C18AC"/>
    <w:rsid w:val="005C1DD9"/>
    <w:rsid w:val="005C2838"/>
    <w:rsid w:val="005C2F76"/>
    <w:rsid w:val="005C303C"/>
    <w:rsid w:val="005C460E"/>
    <w:rsid w:val="005C4FE9"/>
    <w:rsid w:val="005C52C9"/>
    <w:rsid w:val="005C5383"/>
    <w:rsid w:val="005C54D2"/>
    <w:rsid w:val="005C5F89"/>
    <w:rsid w:val="005C631D"/>
    <w:rsid w:val="005C6EB9"/>
    <w:rsid w:val="005C781F"/>
    <w:rsid w:val="005C78CC"/>
    <w:rsid w:val="005C7DFB"/>
    <w:rsid w:val="005D031C"/>
    <w:rsid w:val="005D1A80"/>
    <w:rsid w:val="005D207C"/>
    <w:rsid w:val="005D222F"/>
    <w:rsid w:val="005D2BDE"/>
    <w:rsid w:val="005D3358"/>
    <w:rsid w:val="005D3527"/>
    <w:rsid w:val="005D3A78"/>
    <w:rsid w:val="005D508C"/>
    <w:rsid w:val="005D55FA"/>
    <w:rsid w:val="005D5967"/>
    <w:rsid w:val="005D598B"/>
    <w:rsid w:val="005D778E"/>
    <w:rsid w:val="005D7AB8"/>
    <w:rsid w:val="005E0D45"/>
    <w:rsid w:val="005E1632"/>
    <w:rsid w:val="005E2CAD"/>
    <w:rsid w:val="005E2FB0"/>
    <w:rsid w:val="005E45B2"/>
    <w:rsid w:val="005E49A1"/>
    <w:rsid w:val="005E4DB9"/>
    <w:rsid w:val="005E56EE"/>
    <w:rsid w:val="005E5CB8"/>
    <w:rsid w:val="005E5FBF"/>
    <w:rsid w:val="005F02D2"/>
    <w:rsid w:val="005F0613"/>
    <w:rsid w:val="005F0A1F"/>
    <w:rsid w:val="005F10E5"/>
    <w:rsid w:val="005F1177"/>
    <w:rsid w:val="005F18B6"/>
    <w:rsid w:val="005F1CB5"/>
    <w:rsid w:val="005F29E7"/>
    <w:rsid w:val="005F2F1D"/>
    <w:rsid w:val="005F30B6"/>
    <w:rsid w:val="005F4218"/>
    <w:rsid w:val="005F5791"/>
    <w:rsid w:val="005F57C1"/>
    <w:rsid w:val="005F5D11"/>
    <w:rsid w:val="005F5D16"/>
    <w:rsid w:val="005F642E"/>
    <w:rsid w:val="005F655D"/>
    <w:rsid w:val="005F6F9C"/>
    <w:rsid w:val="005F7B04"/>
    <w:rsid w:val="0060013C"/>
    <w:rsid w:val="00600758"/>
    <w:rsid w:val="00601FC6"/>
    <w:rsid w:val="00602373"/>
    <w:rsid w:val="00602A63"/>
    <w:rsid w:val="00603A04"/>
    <w:rsid w:val="00603E42"/>
    <w:rsid w:val="00604314"/>
    <w:rsid w:val="00604709"/>
    <w:rsid w:val="00604EBD"/>
    <w:rsid w:val="006066FB"/>
    <w:rsid w:val="00610086"/>
    <w:rsid w:val="00610FDA"/>
    <w:rsid w:val="0061118A"/>
    <w:rsid w:val="00613743"/>
    <w:rsid w:val="00614384"/>
    <w:rsid w:val="006149CA"/>
    <w:rsid w:val="00615A32"/>
    <w:rsid w:val="00615A5C"/>
    <w:rsid w:val="00616271"/>
    <w:rsid w:val="00616BE9"/>
    <w:rsid w:val="00616CEC"/>
    <w:rsid w:val="00616EC3"/>
    <w:rsid w:val="00617A10"/>
    <w:rsid w:val="00620FA1"/>
    <w:rsid w:val="00621E02"/>
    <w:rsid w:val="00621E56"/>
    <w:rsid w:val="00622240"/>
    <w:rsid w:val="0062309F"/>
    <w:rsid w:val="00624A7C"/>
    <w:rsid w:val="006255FD"/>
    <w:rsid w:val="00625D04"/>
    <w:rsid w:val="00626296"/>
    <w:rsid w:val="006268B7"/>
    <w:rsid w:val="006270B2"/>
    <w:rsid w:val="006270FA"/>
    <w:rsid w:val="00627A7C"/>
    <w:rsid w:val="006300E5"/>
    <w:rsid w:val="00631271"/>
    <w:rsid w:val="006329B5"/>
    <w:rsid w:val="006342E7"/>
    <w:rsid w:val="006344C9"/>
    <w:rsid w:val="00634E14"/>
    <w:rsid w:val="00635004"/>
    <w:rsid w:val="00635E02"/>
    <w:rsid w:val="00636E80"/>
    <w:rsid w:val="00636F80"/>
    <w:rsid w:val="006374EF"/>
    <w:rsid w:val="00637749"/>
    <w:rsid w:val="00637803"/>
    <w:rsid w:val="00637C38"/>
    <w:rsid w:val="00637CDF"/>
    <w:rsid w:val="0064144B"/>
    <w:rsid w:val="00641C4C"/>
    <w:rsid w:val="006422B4"/>
    <w:rsid w:val="0064256C"/>
    <w:rsid w:val="006434A7"/>
    <w:rsid w:val="00643E12"/>
    <w:rsid w:val="006456D6"/>
    <w:rsid w:val="00645B91"/>
    <w:rsid w:val="00645DCA"/>
    <w:rsid w:val="0064641D"/>
    <w:rsid w:val="00646935"/>
    <w:rsid w:val="00647105"/>
    <w:rsid w:val="006474B0"/>
    <w:rsid w:val="00647AF6"/>
    <w:rsid w:val="00647C79"/>
    <w:rsid w:val="006518A4"/>
    <w:rsid w:val="0065261F"/>
    <w:rsid w:val="00652717"/>
    <w:rsid w:val="006536C7"/>
    <w:rsid w:val="00653F42"/>
    <w:rsid w:val="0065424F"/>
    <w:rsid w:val="00655206"/>
    <w:rsid w:val="0065552B"/>
    <w:rsid w:val="006557F9"/>
    <w:rsid w:val="006562CE"/>
    <w:rsid w:val="00656964"/>
    <w:rsid w:val="00656F87"/>
    <w:rsid w:val="006571C0"/>
    <w:rsid w:val="00657B81"/>
    <w:rsid w:val="00660396"/>
    <w:rsid w:val="00660DB4"/>
    <w:rsid w:val="0066124A"/>
    <w:rsid w:val="006613F1"/>
    <w:rsid w:val="00662401"/>
    <w:rsid w:val="00662928"/>
    <w:rsid w:val="00663313"/>
    <w:rsid w:val="006640F1"/>
    <w:rsid w:val="00664911"/>
    <w:rsid w:val="00664F57"/>
    <w:rsid w:val="00664FA6"/>
    <w:rsid w:val="00665386"/>
    <w:rsid w:val="0066562F"/>
    <w:rsid w:val="006658A0"/>
    <w:rsid w:val="00665A74"/>
    <w:rsid w:val="00665EBC"/>
    <w:rsid w:val="006660EF"/>
    <w:rsid w:val="0066663E"/>
    <w:rsid w:val="006668CE"/>
    <w:rsid w:val="00667A88"/>
    <w:rsid w:val="00667AC3"/>
    <w:rsid w:val="006700E0"/>
    <w:rsid w:val="0067039B"/>
    <w:rsid w:val="006703E7"/>
    <w:rsid w:val="00670FE2"/>
    <w:rsid w:val="00671E56"/>
    <w:rsid w:val="0067268B"/>
    <w:rsid w:val="00672BBD"/>
    <w:rsid w:val="00673492"/>
    <w:rsid w:val="00673983"/>
    <w:rsid w:val="00673B7F"/>
    <w:rsid w:val="00675797"/>
    <w:rsid w:val="00676339"/>
    <w:rsid w:val="00676E16"/>
    <w:rsid w:val="00677806"/>
    <w:rsid w:val="00680BB4"/>
    <w:rsid w:val="00680CD5"/>
    <w:rsid w:val="006813DE"/>
    <w:rsid w:val="00681805"/>
    <w:rsid w:val="00682187"/>
    <w:rsid w:val="006823FB"/>
    <w:rsid w:val="006828E5"/>
    <w:rsid w:val="00682D6A"/>
    <w:rsid w:val="00683019"/>
    <w:rsid w:val="006838E1"/>
    <w:rsid w:val="006852AC"/>
    <w:rsid w:val="0068535E"/>
    <w:rsid w:val="006864C4"/>
    <w:rsid w:val="0068652A"/>
    <w:rsid w:val="00686E0B"/>
    <w:rsid w:val="0069079A"/>
    <w:rsid w:val="00692A48"/>
    <w:rsid w:val="006945A8"/>
    <w:rsid w:val="00694FAE"/>
    <w:rsid w:val="00695E3A"/>
    <w:rsid w:val="0069627F"/>
    <w:rsid w:val="00696E5A"/>
    <w:rsid w:val="006A1059"/>
    <w:rsid w:val="006A1554"/>
    <w:rsid w:val="006A15F5"/>
    <w:rsid w:val="006A16C2"/>
    <w:rsid w:val="006A22B0"/>
    <w:rsid w:val="006A280F"/>
    <w:rsid w:val="006A2AD7"/>
    <w:rsid w:val="006A4037"/>
    <w:rsid w:val="006A4751"/>
    <w:rsid w:val="006A550F"/>
    <w:rsid w:val="006A66DD"/>
    <w:rsid w:val="006B068C"/>
    <w:rsid w:val="006B1BA6"/>
    <w:rsid w:val="006B1BE1"/>
    <w:rsid w:val="006B2465"/>
    <w:rsid w:val="006B3055"/>
    <w:rsid w:val="006B50EC"/>
    <w:rsid w:val="006B546D"/>
    <w:rsid w:val="006B58F8"/>
    <w:rsid w:val="006B6FC3"/>
    <w:rsid w:val="006B7460"/>
    <w:rsid w:val="006C0271"/>
    <w:rsid w:val="006C098D"/>
    <w:rsid w:val="006C0B3F"/>
    <w:rsid w:val="006C0E21"/>
    <w:rsid w:val="006C13F9"/>
    <w:rsid w:val="006C1DDA"/>
    <w:rsid w:val="006C2DAC"/>
    <w:rsid w:val="006C2E73"/>
    <w:rsid w:val="006C3263"/>
    <w:rsid w:val="006C32D5"/>
    <w:rsid w:val="006C35D9"/>
    <w:rsid w:val="006C3CFC"/>
    <w:rsid w:val="006C4AFA"/>
    <w:rsid w:val="006C62D9"/>
    <w:rsid w:val="006C63B3"/>
    <w:rsid w:val="006C6659"/>
    <w:rsid w:val="006C7A90"/>
    <w:rsid w:val="006C7B58"/>
    <w:rsid w:val="006C7F9C"/>
    <w:rsid w:val="006D0771"/>
    <w:rsid w:val="006D1830"/>
    <w:rsid w:val="006D2208"/>
    <w:rsid w:val="006D2261"/>
    <w:rsid w:val="006D261D"/>
    <w:rsid w:val="006D35B8"/>
    <w:rsid w:val="006D5C15"/>
    <w:rsid w:val="006D5C64"/>
    <w:rsid w:val="006D6274"/>
    <w:rsid w:val="006D6457"/>
    <w:rsid w:val="006D685E"/>
    <w:rsid w:val="006E0E46"/>
    <w:rsid w:val="006E163B"/>
    <w:rsid w:val="006E1A2D"/>
    <w:rsid w:val="006E1EBF"/>
    <w:rsid w:val="006E1F0A"/>
    <w:rsid w:val="006E2B91"/>
    <w:rsid w:val="006E3037"/>
    <w:rsid w:val="006E3A5F"/>
    <w:rsid w:val="006E426F"/>
    <w:rsid w:val="006E43D9"/>
    <w:rsid w:val="006E49D7"/>
    <w:rsid w:val="006E4F87"/>
    <w:rsid w:val="006E578B"/>
    <w:rsid w:val="006E6299"/>
    <w:rsid w:val="006E6541"/>
    <w:rsid w:val="006E666F"/>
    <w:rsid w:val="006E6E2B"/>
    <w:rsid w:val="006E7C21"/>
    <w:rsid w:val="006F03A0"/>
    <w:rsid w:val="006F0787"/>
    <w:rsid w:val="006F1806"/>
    <w:rsid w:val="006F1C7A"/>
    <w:rsid w:val="006F1FE2"/>
    <w:rsid w:val="006F2265"/>
    <w:rsid w:val="006F23ED"/>
    <w:rsid w:val="006F23F9"/>
    <w:rsid w:val="006F2709"/>
    <w:rsid w:val="006F2822"/>
    <w:rsid w:val="006F2FC0"/>
    <w:rsid w:val="006F483E"/>
    <w:rsid w:val="006F48C4"/>
    <w:rsid w:val="006F4996"/>
    <w:rsid w:val="006F5095"/>
    <w:rsid w:val="006F54FF"/>
    <w:rsid w:val="006F60C5"/>
    <w:rsid w:val="006F6B03"/>
    <w:rsid w:val="006F6DD8"/>
    <w:rsid w:val="006F7735"/>
    <w:rsid w:val="007010C6"/>
    <w:rsid w:val="00701D64"/>
    <w:rsid w:val="0070275D"/>
    <w:rsid w:val="00702893"/>
    <w:rsid w:val="00702A15"/>
    <w:rsid w:val="00702C57"/>
    <w:rsid w:val="0070361E"/>
    <w:rsid w:val="00703C01"/>
    <w:rsid w:val="00704861"/>
    <w:rsid w:val="007052D3"/>
    <w:rsid w:val="00705EC2"/>
    <w:rsid w:val="00706D4D"/>
    <w:rsid w:val="007071D0"/>
    <w:rsid w:val="00711366"/>
    <w:rsid w:val="007116DB"/>
    <w:rsid w:val="00712F8E"/>
    <w:rsid w:val="00713591"/>
    <w:rsid w:val="00714282"/>
    <w:rsid w:val="00714A07"/>
    <w:rsid w:val="00714BFE"/>
    <w:rsid w:val="00716865"/>
    <w:rsid w:val="00716AAA"/>
    <w:rsid w:val="00716C34"/>
    <w:rsid w:val="00716D5B"/>
    <w:rsid w:val="00717266"/>
    <w:rsid w:val="0071791A"/>
    <w:rsid w:val="0072029F"/>
    <w:rsid w:val="00720E31"/>
    <w:rsid w:val="007211FD"/>
    <w:rsid w:val="00722FB4"/>
    <w:rsid w:val="007231F2"/>
    <w:rsid w:val="007246B2"/>
    <w:rsid w:val="00724A2E"/>
    <w:rsid w:val="0072597E"/>
    <w:rsid w:val="007260D3"/>
    <w:rsid w:val="0072631F"/>
    <w:rsid w:val="0072794C"/>
    <w:rsid w:val="00727B61"/>
    <w:rsid w:val="007305A7"/>
    <w:rsid w:val="00730797"/>
    <w:rsid w:val="00731160"/>
    <w:rsid w:val="0073246C"/>
    <w:rsid w:val="00733729"/>
    <w:rsid w:val="00733A80"/>
    <w:rsid w:val="00733B6B"/>
    <w:rsid w:val="00734B3E"/>
    <w:rsid w:val="00734BEF"/>
    <w:rsid w:val="00734CDE"/>
    <w:rsid w:val="00735946"/>
    <w:rsid w:val="00736586"/>
    <w:rsid w:val="007373EB"/>
    <w:rsid w:val="007379A9"/>
    <w:rsid w:val="0074023A"/>
    <w:rsid w:val="007403BE"/>
    <w:rsid w:val="007419E7"/>
    <w:rsid w:val="00743300"/>
    <w:rsid w:val="00743A14"/>
    <w:rsid w:val="00743EC8"/>
    <w:rsid w:val="0074460C"/>
    <w:rsid w:val="007452F3"/>
    <w:rsid w:val="007461A9"/>
    <w:rsid w:val="0074632A"/>
    <w:rsid w:val="00747E9C"/>
    <w:rsid w:val="007515D3"/>
    <w:rsid w:val="00752261"/>
    <w:rsid w:val="00752C25"/>
    <w:rsid w:val="00754279"/>
    <w:rsid w:val="00754484"/>
    <w:rsid w:val="0075484A"/>
    <w:rsid w:val="007573AA"/>
    <w:rsid w:val="00757478"/>
    <w:rsid w:val="00760DBB"/>
    <w:rsid w:val="007620EE"/>
    <w:rsid w:val="007627D5"/>
    <w:rsid w:val="00762AD9"/>
    <w:rsid w:val="007635C4"/>
    <w:rsid w:val="00763B37"/>
    <w:rsid w:val="00763BD0"/>
    <w:rsid w:val="00764122"/>
    <w:rsid w:val="00765058"/>
    <w:rsid w:val="00770E74"/>
    <w:rsid w:val="00770EE0"/>
    <w:rsid w:val="00770F59"/>
    <w:rsid w:val="007710E8"/>
    <w:rsid w:val="00771247"/>
    <w:rsid w:val="00771702"/>
    <w:rsid w:val="00772834"/>
    <w:rsid w:val="0077329B"/>
    <w:rsid w:val="00773333"/>
    <w:rsid w:val="00774883"/>
    <w:rsid w:val="00774DE6"/>
    <w:rsid w:val="0077564D"/>
    <w:rsid w:val="00775701"/>
    <w:rsid w:val="007759E2"/>
    <w:rsid w:val="0077616F"/>
    <w:rsid w:val="007762E1"/>
    <w:rsid w:val="0077681B"/>
    <w:rsid w:val="00776981"/>
    <w:rsid w:val="007814E9"/>
    <w:rsid w:val="00781EEB"/>
    <w:rsid w:val="007820E7"/>
    <w:rsid w:val="007838CF"/>
    <w:rsid w:val="00783EAD"/>
    <w:rsid w:val="007841C2"/>
    <w:rsid w:val="00790C16"/>
    <w:rsid w:val="00791D92"/>
    <w:rsid w:val="00792665"/>
    <w:rsid w:val="00792843"/>
    <w:rsid w:val="00792ED2"/>
    <w:rsid w:val="0079391D"/>
    <w:rsid w:val="007952B2"/>
    <w:rsid w:val="0079567A"/>
    <w:rsid w:val="00795AFA"/>
    <w:rsid w:val="007968D0"/>
    <w:rsid w:val="00797AFA"/>
    <w:rsid w:val="007A053A"/>
    <w:rsid w:val="007A0833"/>
    <w:rsid w:val="007A23D7"/>
    <w:rsid w:val="007A2E04"/>
    <w:rsid w:val="007A3801"/>
    <w:rsid w:val="007A3FA7"/>
    <w:rsid w:val="007A4501"/>
    <w:rsid w:val="007A5721"/>
    <w:rsid w:val="007A7126"/>
    <w:rsid w:val="007A7424"/>
    <w:rsid w:val="007A7F12"/>
    <w:rsid w:val="007B03E6"/>
    <w:rsid w:val="007B1C25"/>
    <w:rsid w:val="007B25A7"/>
    <w:rsid w:val="007B2A5B"/>
    <w:rsid w:val="007B30FB"/>
    <w:rsid w:val="007B366D"/>
    <w:rsid w:val="007B4190"/>
    <w:rsid w:val="007B5287"/>
    <w:rsid w:val="007B60BE"/>
    <w:rsid w:val="007B7D3A"/>
    <w:rsid w:val="007C0BEE"/>
    <w:rsid w:val="007C115A"/>
    <w:rsid w:val="007C221A"/>
    <w:rsid w:val="007C2ED0"/>
    <w:rsid w:val="007C35AA"/>
    <w:rsid w:val="007C4DC0"/>
    <w:rsid w:val="007C4E96"/>
    <w:rsid w:val="007C54E1"/>
    <w:rsid w:val="007C578E"/>
    <w:rsid w:val="007C5EE4"/>
    <w:rsid w:val="007C6DD1"/>
    <w:rsid w:val="007C6EA1"/>
    <w:rsid w:val="007C6EE4"/>
    <w:rsid w:val="007C7D5A"/>
    <w:rsid w:val="007C7F7E"/>
    <w:rsid w:val="007D10C9"/>
    <w:rsid w:val="007D218F"/>
    <w:rsid w:val="007D2298"/>
    <w:rsid w:val="007D2C1D"/>
    <w:rsid w:val="007D3128"/>
    <w:rsid w:val="007D35F0"/>
    <w:rsid w:val="007D4016"/>
    <w:rsid w:val="007D411E"/>
    <w:rsid w:val="007D5755"/>
    <w:rsid w:val="007D5EB5"/>
    <w:rsid w:val="007D5FE5"/>
    <w:rsid w:val="007D6F8E"/>
    <w:rsid w:val="007D74B4"/>
    <w:rsid w:val="007D7A1E"/>
    <w:rsid w:val="007D7A9F"/>
    <w:rsid w:val="007E07E0"/>
    <w:rsid w:val="007E0E53"/>
    <w:rsid w:val="007E12E8"/>
    <w:rsid w:val="007E14DB"/>
    <w:rsid w:val="007E1599"/>
    <w:rsid w:val="007E1E80"/>
    <w:rsid w:val="007E2016"/>
    <w:rsid w:val="007E20EB"/>
    <w:rsid w:val="007E3D0D"/>
    <w:rsid w:val="007E40CB"/>
    <w:rsid w:val="007E4AAD"/>
    <w:rsid w:val="007E4B0B"/>
    <w:rsid w:val="007E4CFF"/>
    <w:rsid w:val="007E53AC"/>
    <w:rsid w:val="007E5E36"/>
    <w:rsid w:val="007E74B3"/>
    <w:rsid w:val="007E7605"/>
    <w:rsid w:val="007E7CA0"/>
    <w:rsid w:val="007F0515"/>
    <w:rsid w:val="007F082B"/>
    <w:rsid w:val="007F08CB"/>
    <w:rsid w:val="007F1810"/>
    <w:rsid w:val="007F1D19"/>
    <w:rsid w:val="007F2F41"/>
    <w:rsid w:val="007F335B"/>
    <w:rsid w:val="007F35A0"/>
    <w:rsid w:val="007F38D6"/>
    <w:rsid w:val="007F3BF3"/>
    <w:rsid w:val="007F49D9"/>
    <w:rsid w:val="007F5E24"/>
    <w:rsid w:val="007F5F3A"/>
    <w:rsid w:val="007F60DE"/>
    <w:rsid w:val="007F6225"/>
    <w:rsid w:val="007F6244"/>
    <w:rsid w:val="007F719A"/>
    <w:rsid w:val="007F7B53"/>
    <w:rsid w:val="00800297"/>
    <w:rsid w:val="00800CDB"/>
    <w:rsid w:val="008016DC"/>
    <w:rsid w:val="00801D55"/>
    <w:rsid w:val="00802699"/>
    <w:rsid w:val="0080291E"/>
    <w:rsid w:val="0080326B"/>
    <w:rsid w:val="00803719"/>
    <w:rsid w:val="00803825"/>
    <w:rsid w:val="00803AD0"/>
    <w:rsid w:val="00803CA2"/>
    <w:rsid w:val="00804089"/>
    <w:rsid w:val="00804288"/>
    <w:rsid w:val="008057C9"/>
    <w:rsid w:val="00805899"/>
    <w:rsid w:val="00806952"/>
    <w:rsid w:val="00807798"/>
    <w:rsid w:val="00810027"/>
    <w:rsid w:val="008101C3"/>
    <w:rsid w:val="008103B3"/>
    <w:rsid w:val="00810761"/>
    <w:rsid w:val="0081265C"/>
    <w:rsid w:val="00812AE5"/>
    <w:rsid w:val="00813EF7"/>
    <w:rsid w:val="0081546E"/>
    <w:rsid w:val="00817174"/>
    <w:rsid w:val="008178B2"/>
    <w:rsid w:val="0082086D"/>
    <w:rsid w:val="00821174"/>
    <w:rsid w:val="008222CC"/>
    <w:rsid w:val="0082324C"/>
    <w:rsid w:val="00823638"/>
    <w:rsid w:val="008242DC"/>
    <w:rsid w:val="00826909"/>
    <w:rsid w:val="00826B0C"/>
    <w:rsid w:val="008275A4"/>
    <w:rsid w:val="00827644"/>
    <w:rsid w:val="00830D47"/>
    <w:rsid w:val="008313DB"/>
    <w:rsid w:val="008317F8"/>
    <w:rsid w:val="00831CDF"/>
    <w:rsid w:val="00832723"/>
    <w:rsid w:val="00832A89"/>
    <w:rsid w:val="00832B6C"/>
    <w:rsid w:val="00833155"/>
    <w:rsid w:val="008332D6"/>
    <w:rsid w:val="00833389"/>
    <w:rsid w:val="00834C1D"/>
    <w:rsid w:val="00834F32"/>
    <w:rsid w:val="008351A5"/>
    <w:rsid w:val="0083589A"/>
    <w:rsid w:val="00835ADD"/>
    <w:rsid w:val="008362EB"/>
    <w:rsid w:val="00836A24"/>
    <w:rsid w:val="00836E07"/>
    <w:rsid w:val="0084064E"/>
    <w:rsid w:val="00840A19"/>
    <w:rsid w:val="00840E85"/>
    <w:rsid w:val="00841371"/>
    <w:rsid w:val="00841AB9"/>
    <w:rsid w:val="00841C51"/>
    <w:rsid w:val="00841CF5"/>
    <w:rsid w:val="00841F7E"/>
    <w:rsid w:val="0084276B"/>
    <w:rsid w:val="00843173"/>
    <w:rsid w:val="00843359"/>
    <w:rsid w:val="008436DE"/>
    <w:rsid w:val="00843A0A"/>
    <w:rsid w:val="00843F14"/>
    <w:rsid w:val="00845B56"/>
    <w:rsid w:val="008461A5"/>
    <w:rsid w:val="008463F7"/>
    <w:rsid w:val="00846402"/>
    <w:rsid w:val="00846567"/>
    <w:rsid w:val="0084754B"/>
    <w:rsid w:val="00847A20"/>
    <w:rsid w:val="00851334"/>
    <w:rsid w:val="008518BE"/>
    <w:rsid w:val="00851A73"/>
    <w:rsid w:val="00851EAD"/>
    <w:rsid w:val="00852049"/>
    <w:rsid w:val="008525AB"/>
    <w:rsid w:val="00852716"/>
    <w:rsid w:val="00852752"/>
    <w:rsid w:val="00853274"/>
    <w:rsid w:val="008536FD"/>
    <w:rsid w:val="00853A41"/>
    <w:rsid w:val="008564B0"/>
    <w:rsid w:val="0085652A"/>
    <w:rsid w:val="00856CB5"/>
    <w:rsid w:val="0085740E"/>
    <w:rsid w:val="008578CE"/>
    <w:rsid w:val="008605EC"/>
    <w:rsid w:val="00860E6E"/>
    <w:rsid w:val="00864B66"/>
    <w:rsid w:val="00864CF2"/>
    <w:rsid w:val="00864D14"/>
    <w:rsid w:val="0086565E"/>
    <w:rsid w:val="00865A8D"/>
    <w:rsid w:val="00865E4F"/>
    <w:rsid w:val="00866105"/>
    <w:rsid w:val="00866136"/>
    <w:rsid w:val="008701E5"/>
    <w:rsid w:val="00870553"/>
    <w:rsid w:val="008737EE"/>
    <w:rsid w:val="00873999"/>
    <w:rsid w:val="00873E82"/>
    <w:rsid w:val="00874076"/>
    <w:rsid w:val="008764B3"/>
    <w:rsid w:val="008766E4"/>
    <w:rsid w:val="008772A1"/>
    <w:rsid w:val="00877975"/>
    <w:rsid w:val="008779B5"/>
    <w:rsid w:val="00877B45"/>
    <w:rsid w:val="008808F0"/>
    <w:rsid w:val="0088118D"/>
    <w:rsid w:val="008814E3"/>
    <w:rsid w:val="00881E1C"/>
    <w:rsid w:val="008820F9"/>
    <w:rsid w:val="00882F0F"/>
    <w:rsid w:val="00882F7D"/>
    <w:rsid w:val="008836C6"/>
    <w:rsid w:val="00883A9B"/>
    <w:rsid w:val="008843E0"/>
    <w:rsid w:val="0088441C"/>
    <w:rsid w:val="00884849"/>
    <w:rsid w:val="00885916"/>
    <w:rsid w:val="00885C40"/>
    <w:rsid w:val="00885C6D"/>
    <w:rsid w:val="00885CE6"/>
    <w:rsid w:val="008861A9"/>
    <w:rsid w:val="00886397"/>
    <w:rsid w:val="00887097"/>
    <w:rsid w:val="00887103"/>
    <w:rsid w:val="00890D98"/>
    <w:rsid w:val="008914E5"/>
    <w:rsid w:val="008919B2"/>
    <w:rsid w:val="00891ABC"/>
    <w:rsid w:val="00891C72"/>
    <w:rsid w:val="00892880"/>
    <w:rsid w:val="00892D54"/>
    <w:rsid w:val="00893AD3"/>
    <w:rsid w:val="00893BED"/>
    <w:rsid w:val="00893C82"/>
    <w:rsid w:val="00894D00"/>
    <w:rsid w:val="008958BB"/>
    <w:rsid w:val="00895EAB"/>
    <w:rsid w:val="00895F1E"/>
    <w:rsid w:val="00895F9C"/>
    <w:rsid w:val="00896F7E"/>
    <w:rsid w:val="00897328"/>
    <w:rsid w:val="00897856"/>
    <w:rsid w:val="00897958"/>
    <w:rsid w:val="00897C7C"/>
    <w:rsid w:val="008A001B"/>
    <w:rsid w:val="008A00F5"/>
    <w:rsid w:val="008A0159"/>
    <w:rsid w:val="008A14B8"/>
    <w:rsid w:val="008A152A"/>
    <w:rsid w:val="008A16C4"/>
    <w:rsid w:val="008A1C7B"/>
    <w:rsid w:val="008A228A"/>
    <w:rsid w:val="008A2751"/>
    <w:rsid w:val="008A2A93"/>
    <w:rsid w:val="008A2AA9"/>
    <w:rsid w:val="008A3B41"/>
    <w:rsid w:val="008A3E78"/>
    <w:rsid w:val="008A49FA"/>
    <w:rsid w:val="008A4B80"/>
    <w:rsid w:val="008A554B"/>
    <w:rsid w:val="008A57B6"/>
    <w:rsid w:val="008A5ECB"/>
    <w:rsid w:val="008A662F"/>
    <w:rsid w:val="008A67ED"/>
    <w:rsid w:val="008A68A6"/>
    <w:rsid w:val="008A7174"/>
    <w:rsid w:val="008A77F3"/>
    <w:rsid w:val="008A7B4B"/>
    <w:rsid w:val="008B0D5A"/>
    <w:rsid w:val="008B1583"/>
    <w:rsid w:val="008B26E9"/>
    <w:rsid w:val="008B3977"/>
    <w:rsid w:val="008B3ECF"/>
    <w:rsid w:val="008B4163"/>
    <w:rsid w:val="008B4A42"/>
    <w:rsid w:val="008B4AC8"/>
    <w:rsid w:val="008B4CE3"/>
    <w:rsid w:val="008B4D11"/>
    <w:rsid w:val="008B5CFB"/>
    <w:rsid w:val="008B63C5"/>
    <w:rsid w:val="008B6FDF"/>
    <w:rsid w:val="008B732B"/>
    <w:rsid w:val="008B78DA"/>
    <w:rsid w:val="008C1DB2"/>
    <w:rsid w:val="008C2A1E"/>
    <w:rsid w:val="008C2B62"/>
    <w:rsid w:val="008C2DED"/>
    <w:rsid w:val="008C3410"/>
    <w:rsid w:val="008C377A"/>
    <w:rsid w:val="008C3818"/>
    <w:rsid w:val="008C3F0B"/>
    <w:rsid w:val="008C45C2"/>
    <w:rsid w:val="008C4685"/>
    <w:rsid w:val="008C67C3"/>
    <w:rsid w:val="008C6D62"/>
    <w:rsid w:val="008C7214"/>
    <w:rsid w:val="008C749A"/>
    <w:rsid w:val="008C7650"/>
    <w:rsid w:val="008C7EAC"/>
    <w:rsid w:val="008D0D19"/>
    <w:rsid w:val="008D0D51"/>
    <w:rsid w:val="008D12F0"/>
    <w:rsid w:val="008D1567"/>
    <w:rsid w:val="008D4C4D"/>
    <w:rsid w:val="008D6440"/>
    <w:rsid w:val="008D6ECE"/>
    <w:rsid w:val="008D6F1D"/>
    <w:rsid w:val="008D6F55"/>
    <w:rsid w:val="008D70D7"/>
    <w:rsid w:val="008D7574"/>
    <w:rsid w:val="008E07CF"/>
    <w:rsid w:val="008E0809"/>
    <w:rsid w:val="008E081C"/>
    <w:rsid w:val="008E0A3E"/>
    <w:rsid w:val="008E1E3B"/>
    <w:rsid w:val="008E2F26"/>
    <w:rsid w:val="008E2F3F"/>
    <w:rsid w:val="008E30A1"/>
    <w:rsid w:val="008E38EA"/>
    <w:rsid w:val="008E3E72"/>
    <w:rsid w:val="008E56E4"/>
    <w:rsid w:val="008E63FE"/>
    <w:rsid w:val="008E70A7"/>
    <w:rsid w:val="008E7693"/>
    <w:rsid w:val="008E7B53"/>
    <w:rsid w:val="008E7BC9"/>
    <w:rsid w:val="008E7BCA"/>
    <w:rsid w:val="008E7C84"/>
    <w:rsid w:val="008E7CD2"/>
    <w:rsid w:val="008E7D0F"/>
    <w:rsid w:val="008F0B9C"/>
    <w:rsid w:val="008F128C"/>
    <w:rsid w:val="008F1D5A"/>
    <w:rsid w:val="008F23D0"/>
    <w:rsid w:val="008F3090"/>
    <w:rsid w:val="008F331D"/>
    <w:rsid w:val="008F38F4"/>
    <w:rsid w:val="008F3BB4"/>
    <w:rsid w:val="008F548D"/>
    <w:rsid w:val="008F682C"/>
    <w:rsid w:val="008F6B97"/>
    <w:rsid w:val="008F6C75"/>
    <w:rsid w:val="00900BAA"/>
    <w:rsid w:val="00900E9B"/>
    <w:rsid w:val="00901F30"/>
    <w:rsid w:val="0090431D"/>
    <w:rsid w:val="009043E4"/>
    <w:rsid w:val="00904CB6"/>
    <w:rsid w:val="00906CB9"/>
    <w:rsid w:val="009076C5"/>
    <w:rsid w:val="00907837"/>
    <w:rsid w:val="00910E84"/>
    <w:rsid w:val="00911AEB"/>
    <w:rsid w:val="009124F7"/>
    <w:rsid w:val="009145EC"/>
    <w:rsid w:val="00915747"/>
    <w:rsid w:val="00915F7C"/>
    <w:rsid w:val="0091704B"/>
    <w:rsid w:val="009173E2"/>
    <w:rsid w:val="00917BE7"/>
    <w:rsid w:val="00917C0B"/>
    <w:rsid w:val="00917D11"/>
    <w:rsid w:val="00917FF5"/>
    <w:rsid w:val="0092137D"/>
    <w:rsid w:val="00921A7B"/>
    <w:rsid w:val="00921EF2"/>
    <w:rsid w:val="009227C4"/>
    <w:rsid w:val="00922B69"/>
    <w:rsid w:val="00922E0B"/>
    <w:rsid w:val="00923B70"/>
    <w:rsid w:val="00926D37"/>
    <w:rsid w:val="00927AB5"/>
    <w:rsid w:val="0093189D"/>
    <w:rsid w:val="009318CF"/>
    <w:rsid w:val="00931B01"/>
    <w:rsid w:val="00933297"/>
    <w:rsid w:val="00933358"/>
    <w:rsid w:val="009335EC"/>
    <w:rsid w:val="0093389A"/>
    <w:rsid w:val="009338D0"/>
    <w:rsid w:val="00934E91"/>
    <w:rsid w:val="00934F98"/>
    <w:rsid w:val="0093509A"/>
    <w:rsid w:val="00936453"/>
    <w:rsid w:val="0093689C"/>
    <w:rsid w:val="009372FF"/>
    <w:rsid w:val="009403C4"/>
    <w:rsid w:val="009406C2"/>
    <w:rsid w:val="00940B86"/>
    <w:rsid w:val="009410A3"/>
    <w:rsid w:val="0094168C"/>
    <w:rsid w:val="00941CB1"/>
    <w:rsid w:val="00941F3F"/>
    <w:rsid w:val="00941FC6"/>
    <w:rsid w:val="009426D0"/>
    <w:rsid w:val="00942B61"/>
    <w:rsid w:val="00942E10"/>
    <w:rsid w:val="0094371C"/>
    <w:rsid w:val="00943F11"/>
    <w:rsid w:val="00944B41"/>
    <w:rsid w:val="0094520B"/>
    <w:rsid w:val="0094564E"/>
    <w:rsid w:val="00947885"/>
    <w:rsid w:val="00947B10"/>
    <w:rsid w:val="00950F49"/>
    <w:rsid w:val="009515A4"/>
    <w:rsid w:val="00951751"/>
    <w:rsid w:val="00951758"/>
    <w:rsid w:val="0095209E"/>
    <w:rsid w:val="00952BC2"/>
    <w:rsid w:val="009548A3"/>
    <w:rsid w:val="009552BB"/>
    <w:rsid w:val="009558FA"/>
    <w:rsid w:val="0095643C"/>
    <w:rsid w:val="009570B6"/>
    <w:rsid w:val="00957103"/>
    <w:rsid w:val="009574CD"/>
    <w:rsid w:val="00957FCA"/>
    <w:rsid w:val="00962031"/>
    <w:rsid w:val="00967018"/>
    <w:rsid w:val="0097071C"/>
    <w:rsid w:val="00970828"/>
    <w:rsid w:val="009708B2"/>
    <w:rsid w:val="00972469"/>
    <w:rsid w:val="009724D1"/>
    <w:rsid w:val="009727BF"/>
    <w:rsid w:val="00972EF2"/>
    <w:rsid w:val="00973049"/>
    <w:rsid w:val="0097324D"/>
    <w:rsid w:val="00973471"/>
    <w:rsid w:val="0097365C"/>
    <w:rsid w:val="009737BE"/>
    <w:rsid w:val="00974D11"/>
    <w:rsid w:val="0097590C"/>
    <w:rsid w:val="00975D33"/>
    <w:rsid w:val="0097613B"/>
    <w:rsid w:val="00976EFF"/>
    <w:rsid w:val="0097759C"/>
    <w:rsid w:val="00977809"/>
    <w:rsid w:val="00977966"/>
    <w:rsid w:val="009812D3"/>
    <w:rsid w:val="009818DB"/>
    <w:rsid w:val="0098231B"/>
    <w:rsid w:val="009828DC"/>
    <w:rsid w:val="009836E9"/>
    <w:rsid w:val="0098387F"/>
    <w:rsid w:val="0098490A"/>
    <w:rsid w:val="00984AD1"/>
    <w:rsid w:val="00985A0A"/>
    <w:rsid w:val="00985C34"/>
    <w:rsid w:val="00985F81"/>
    <w:rsid w:val="009868FE"/>
    <w:rsid w:val="0098736E"/>
    <w:rsid w:val="00987E8C"/>
    <w:rsid w:val="009905CD"/>
    <w:rsid w:val="00990D84"/>
    <w:rsid w:val="00991495"/>
    <w:rsid w:val="0099350B"/>
    <w:rsid w:val="009942F5"/>
    <w:rsid w:val="00994929"/>
    <w:rsid w:val="00994C32"/>
    <w:rsid w:val="009961B8"/>
    <w:rsid w:val="00996AA8"/>
    <w:rsid w:val="009976CA"/>
    <w:rsid w:val="00997811"/>
    <w:rsid w:val="00997B1E"/>
    <w:rsid w:val="009A1270"/>
    <w:rsid w:val="009A1CF0"/>
    <w:rsid w:val="009A2478"/>
    <w:rsid w:val="009A2B9C"/>
    <w:rsid w:val="009A3310"/>
    <w:rsid w:val="009A334E"/>
    <w:rsid w:val="009A3357"/>
    <w:rsid w:val="009A3814"/>
    <w:rsid w:val="009A3832"/>
    <w:rsid w:val="009A39F5"/>
    <w:rsid w:val="009A3B38"/>
    <w:rsid w:val="009A3E0D"/>
    <w:rsid w:val="009A4203"/>
    <w:rsid w:val="009A4613"/>
    <w:rsid w:val="009A559D"/>
    <w:rsid w:val="009A5FBB"/>
    <w:rsid w:val="009A60EC"/>
    <w:rsid w:val="009A67CA"/>
    <w:rsid w:val="009A6A9C"/>
    <w:rsid w:val="009A72C7"/>
    <w:rsid w:val="009A7496"/>
    <w:rsid w:val="009A7738"/>
    <w:rsid w:val="009A7B48"/>
    <w:rsid w:val="009B0121"/>
    <w:rsid w:val="009B01E9"/>
    <w:rsid w:val="009B0543"/>
    <w:rsid w:val="009B11B4"/>
    <w:rsid w:val="009B150C"/>
    <w:rsid w:val="009B17FF"/>
    <w:rsid w:val="009B2FF3"/>
    <w:rsid w:val="009B3322"/>
    <w:rsid w:val="009B3646"/>
    <w:rsid w:val="009B3B1D"/>
    <w:rsid w:val="009B643B"/>
    <w:rsid w:val="009B6E2A"/>
    <w:rsid w:val="009B74F8"/>
    <w:rsid w:val="009C06AC"/>
    <w:rsid w:val="009C094A"/>
    <w:rsid w:val="009C1869"/>
    <w:rsid w:val="009C1A37"/>
    <w:rsid w:val="009C2086"/>
    <w:rsid w:val="009C4609"/>
    <w:rsid w:val="009C474D"/>
    <w:rsid w:val="009C4CCE"/>
    <w:rsid w:val="009C6071"/>
    <w:rsid w:val="009C72A0"/>
    <w:rsid w:val="009C7A66"/>
    <w:rsid w:val="009D08C0"/>
    <w:rsid w:val="009D0B6A"/>
    <w:rsid w:val="009D11A5"/>
    <w:rsid w:val="009D209E"/>
    <w:rsid w:val="009D33C2"/>
    <w:rsid w:val="009D3608"/>
    <w:rsid w:val="009D4A7F"/>
    <w:rsid w:val="009D4FE1"/>
    <w:rsid w:val="009D5B3B"/>
    <w:rsid w:val="009D5F0E"/>
    <w:rsid w:val="009D6112"/>
    <w:rsid w:val="009D6180"/>
    <w:rsid w:val="009D6221"/>
    <w:rsid w:val="009D6BE5"/>
    <w:rsid w:val="009D6D6F"/>
    <w:rsid w:val="009D7EA9"/>
    <w:rsid w:val="009E0D99"/>
    <w:rsid w:val="009E0E93"/>
    <w:rsid w:val="009E1482"/>
    <w:rsid w:val="009E165B"/>
    <w:rsid w:val="009E1F19"/>
    <w:rsid w:val="009E2842"/>
    <w:rsid w:val="009E35FF"/>
    <w:rsid w:val="009E3C6C"/>
    <w:rsid w:val="009E40FD"/>
    <w:rsid w:val="009E5A35"/>
    <w:rsid w:val="009E5F30"/>
    <w:rsid w:val="009E6399"/>
    <w:rsid w:val="009F0CEF"/>
    <w:rsid w:val="009F122A"/>
    <w:rsid w:val="009F20C0"/>
    <w:rsid w:val="009F3D9A"/>
    <w:rsid w:val="009F432F"/>
    <w:rsid w:val="009F4933"/>
    <w:rsid w:val="009F55B7"/>
    <w:rsid w:val="009F672A"/>
    <w:rsid w:val="009F774E"/>
    <w:rsid w:val="009F7DA6"/>
    <w:rsid w:val="009F7DCE"/>
    <w:rsid w:val="009F7F65"/>
    <w:rsid w:val="00A01405"/>
    <w:rsid w:val="00A015F9"/>
    <w:rsid w:val="00A01FEB"/>
    <w:rsid w:val="00A02246"/>
    <w:rsid w:val="00A02A3A"/>
    <w:rsid w:val="00A03B2C"/>
    <w:rsid w:val="00A03D62"/>
    <w:rsid w:val="00A04967"/>
    <w:rsid w:val="00A05E4C"/>
    <w:rsid w:val="00A05EE2"/>
    <w:rsid w:val="00A06776"/>
    <w:rsid w:val="00A06ACE"/>
    <w:rsid w:val="00A06E22"/>
    <w:rsid w:val="00A06EE9"/>
    <w:rsid w:val="00A07141"/>
    <w:rsid w:val="00A07321"/>
    <w:rsid w:val="00A07374"/>
    <w:rsid w:val="00A07FC4"/>
    <w:rsid w:val="00A106F6"/>
    <w:rsid w:val="00A10B8E"/>
    <w:rsid w:val="00A118B1"/>
    <w:rsid w:val="00A1228F"/>
    <w:rsid w:val="00A12560"/>
    <w:rsid w:val="00A1401A"/>
    <w:rsid w:val="00A148AB"/>
    <w:rsid w:val="00A168A0"/>
    <w:rsid w:val="00A16FEC"/>
    <w:rsid w:val="00A20581"/>
    <w:rsid w:val="00A20667"/>
    <w:rsid w:val="00A20D69"/>
    <w:rsid w:val="00A212B2"/>
    <w:rsid w:val="00A2226E"/>
    <w:rsid w:val="00A22270"/>
    <w:rsid w:val="00A22C8C"/>
    <w:rsid w:val="00A22FE2"/>
    <w:rsid w:val="00A230D0"/>
    <w:rsid w:val="00A23374"/>
    <w:rsid w:val="00A238EF"/>
    <w:rsid w:val="00A23F59"/>
    <w:rsid w:val="00A25756"/>
    <w:rsid w:val="00A25AC4"/>
    <w:rsid w:val="00A25C54"/>
    <w:rsid w:val="00A26062"/>
    <w:rsid w:val="00A26315"/>
    <w:rsid w:val="00A26860"/>
    <w:rsid w:val="00A271A3"/>
    <w:rsid w:val="00A274D2"/>
    <w:rsid w:val="00A3157D"/>
    <w:rsid w:val="00A315D4"/>
    <w:rsid w:val="00A3262F"/>
    <w:rsid w:val="00A33229"/>
    <w:rsid w:val="00A336DB"/>
    <w:rsid w:val="00A3375D"/>
    <w:rsid w:val="00A33CB5"/>
    <w:rsid w:val="00A33E98"/>
    <w:rsid w:val="00A344A1"/>
    <w:rsid w:val="00A35491"/>
    <w:rsid w:val="00A354CC"/>
    <w:rsid w:val="00A3658C"/>
    <w:rsid w:val="00A36738"/>
    <w:rsid w:val="00A36C58"/>
    <w:rsid w:val="00A36DB5"/>
    <w:rsid w:val="00A37AE4"/>
    <w:rsid w:val="00A37D88"/>
    <w:rsid w:val="00A41149"/>
    <w:rsid w:val="00A4154A"/>
    <w:rsid w:val="00A42937"/>
    <w:rsid w:val="00A42946"/>
    <w:rsid w:val="00A42B82"/>
    <w:rsid w:val="00A42FB0"/>
    <w:rsid w:val="00A431CA"/>
    <w:rsid w:val="00A433D9"/>
    <w:rsid w:val="00A43BA1"/>
    <w:rsid w:val="00A43C4F"/>
    <w:rsid w:val="00A44443"/>
    <w:rsid w:val="00A44FCF"/>
    <w:rsid w:val="00A44FD3"/>
    <w:rsid w:val="00A45EF1"/>
    <w:rsid w:val="00A47D75"/>
    <w:rsid w:val="00A5093B"/>
    <w:rsid w:val="00A50DAC"/>
    <w:rsid w:val="00A515B8"/>
    <w:rsid w:val="00A517BE"/>
    <w:rsid w:val="00A53063"/>
    <w:rsid w:val="00A53AEB"/>
    <w:rsid w:val="00A53F62"/>
    <w:rsid w:val="00A54081"/>
    <w:rsid w:val="00A5425D"/>
    <w:rsid w:val="00A54A6B"/>
    <w:rsid w:val="00A55F4E"/>
    <w:rsid w:val="00A56684"/>
    <w:rsid w:val="00A56FC6"/>
    <w:rsid w:val="00A5706F"/>
    <w:rsid w:val="00A57604"/>
    <w:rsid w:val="00A57BA9"/>
    <w:rsid w:val="00A57BE6"/>
    <w:rsid w:val="00A57E4D"/>
    <w:rsid w:val="00A57F75"/>
    <w:rsid w:val="00A61760"/>
    <w:rsid w:val="00A628AF"/>
    <w:rsid w:val="00A62CF6"/>
    <w:rsid w:val="00A63190"/>
    <w:rsid w:val="00A6484A"/>
    <w:rsid w:val="00A649B7"/>
    <w:rsid w:val="00A65D8D"/>
    <w:rsid w:val="00A66179"/>
    <w:rsid w:val="00A70045"/>
    <w:rsid w:val="00A71507"/>
    <w:rsid w:val="00A717D4"/>
    <w:rsid w:val="00A723E4"/>
    <w:rsid w:val="00A7290E"/>
    <w:rsid w:val="00A729E5"/>
    <w:rsid w:val="00A72A62"/>
    <w:rsid w:val="00A74AE3"/>
    <w:rsid w:val="00A75528"/>
    <w:rsid w:val="00A762B7"/>
    <w:rsid w:val="00A77446"/>
    <w:rsid w:val="00A7750A"/>
    <w:rsid w:val="00A8170A"/>
    <w:rsid w:val="00A81E45"/>
    <w:rsid w:val="00A820D0"/>
    <w:rsid w:val="00A825E8"/>
    <w:rsid w:val="00A83677"/>
    <w:rsid w:val="00A852E6"/>
    <w:rsid w:val="00A85DCD"/>
    <w:rsid w:val="00A861D6"/>
    <w:rsid w:val="00A862F5"/>
    <w:rsid w:val="00A8640D"/>
    <w:rsid w:val="00A865E5"/>
    <w:rsid w:val="00A86C45"/>
    <w:rsid w:val="00A90701"/>
    <w:rsid w:val="00A907E8"/>
    <w:rsid w:val="00A91816"/>
    <w:rsid w:val="00A935F9"/>
    <w:rsid w:val="00A93B29"/>
    <w:rsid w:val="00A93FD3"/>
    <w:rsid w:val="00A947D0"/>
    <w:rsid w:val="00A94E9F"/>
    <w:rsid w:val="00A95A0B"/>
    <w:rsid w:val="00A95BA9"/>
    <w:rsid w:val="00A96DBB"/>
    <w:rsid w:val="00A974B9"/>
    <w:rsid w:val="00AA0215"/>
    <w:rsid w:val="00AA03B3"/>
    <w:rsid w:val="00AA1C75"/>
    <w:rsid w:val="00AA1FEE"/>
    <w:rsid w:val="00AA231B"/>
    <w:rsid w:val="00AA3518"/>
    <w:rsid w:val="00AA357B"/>
    <w:rsid w:val="00AA3D6D"/>
    <w:rsid w:val="00AA5CB5"/>
    <w:rsid w:val="00AA6A66"/>
    <w:rsid w:val="00AA6F32"/>
    <w:rsid w:val="00AB058D"/>
    <w:rsid w:val="00AB0A6C"/>
    <w:rsid w:val="00AB21E6"/>
    <w:rsid w:val="00AB2426"/>
    <w:rsid w:val="00AB2A60"/>
    <w:rsid w:val="00AB3963"/>
    <w:rsid w:val="00AB4989"/>
    <w:rsid w:val="00AB647F"/>
    <w:rsid w:val="00AB7604"/>
    <w:rsid w:val="00AB782C"/>
    <w:rsid w:val="00AB7CD6"/>
    <w:rsid w:val="00AC083A"/>
    <w:rsid w:val="00AC0A08"/>
    <w:rsid w:val="00AC1A9C"/>
    <w:rsid w:val="00AC1AAD"/>
    <w:rsid w:val="00AC1D1A"/>
    <w:rsid w:val="00AC2643"/>
    <w:rsid w:val="00AC2738"/>
    <w:rsid w:val="00AC292F"/>
    <w:rsid w:val="00AC320F"/>
    <w:rsid w:val="00AC3833"/>
    <w:rsid w:val="00AC3E52"/>
    <w:rsid w:val="00AC400C"/>
    <w:rsid w:val="00AC50CB"/>
    <w:rsid w:val="00AC50E0"/>
    <w:rsid w:val="00AC5818"/>
    <w:rsid w:val="00AC58B2"/>
    <w:rsid w:val="00AC6A9C"/>
    <w:rsid w:val="00AC6AB4"/>
    <w:rsid w:val="00AC7221"/>
    <w:rsid w:val="00AD16C2"/>
    <w:rsid w:val="00AD19D3"/>
    <w:rsid w:val="00AD224E"/>
    <w:rsid w:val="00AD25B9"/>
    <w:rsid w:val="00AD2D6C"/>
    <w:rsid w:val="00AD38E1"/>
    <w:rsid w:val="00AD45B4"/>
    <w:rsid w:val="00AD4E41"/>
    <w:rsid w:val="00AD5D44"/>
    <w:rsid w:val="00AD5E51"/>
    <w:rsid w:val="00AD65A6"/>
    <w:rsid w:val="00AD7E77"/>
    <w:rsid w:val="00AD7F76"/>
    <w:rsid w:val="00AE0335"/>
    <w:rsid w:val="00AE0431"/>
    <w:rsid w:val="00AE097C"/>
    <w:rsid w:val="00AE0C54"/>
    <w:rsid w:val="00AE1993"/>
    <w:rsid w:val="00AE1DC5"/>
    <w:rsid w:val="00AE27AD"/>
    <w:rsid w:val="00AE2C5D"/>
    <w:rsid w:val="00AE2C9A"/>
    <w:rsid w:val="00AE2D70"/>
    <w:rsid w:val="00AE3A7D"/>
    <w:rsid w:val="00AE40CF"/>
    <w:rsid w:val="00AE4DB9"/>
    <w:rsid w:val="00AE4F9F"/>
    <w:rsid w:val="00AE541B"/>
    <w:rsid w:val="00AE599C"/>
    <w:rsid w:val="00AE61E0"/>
    <w:rsid w:val="00AE675A"/>
    <w:rsid w:val="00AE6FFF"/>
    <w:rsid w:val="00AE75CD"/>
    <w:rsid w:val="00AE7C45"/>
    <w:rsid w:val="00AF04F4"/>
    <w:rsid w:val="00AF2A73"/>
    <w:rsid w:val="00AF3DE9"/>
    <w:rsid w:val="00AF3F24"/>
    <w:rsid w:val="00AF46C5"/>
    <w:rsid w:val="00AF5509"/>
    <w:rsid w:val="00AF5644"/>
    <w:rsid w:val="00AF5664"/>
    <w:rsid w:val="00AF5F72"/>
    <w:rsid w:val="00AF7113"/>
    <w:rsid w:val="00AF761E"/>
    <w:rsid w:val="00B012ED"/>
    <w:rsid w:val="00B023B1"/>
    <w:rsid w:val="00B03666"/>
    <w:rsid w:val="00B04289"/>
    <w:rsid w:val="00B048D1"/>
    <w:rsid w:val="00B0593B"/>
    <w:rsid w:val="00B05A06"/>
    <w:rsid w:val="00B0659B"/>
    <w:rsid w:val="00B0766A"/>
    <w:rsid w:val="00B103A3"/>
    <w:rsid w:val="00B10774"/>
    <w:rsid w:val="00B10872"/>
    <w:rsid w:val="00B10F7E"/>
    <w:rsid w:val="00B1226D"/>
    <w:rsid w:val="00B12A9B"/>
    <w:rsid w:val="00B130E5"/>
    <w:rsid w:val="00B139A5"/>
    <w:rsid w:val="00B13C96"/>
    <w:rsid w:val="00B144CB"/>
    <w:rsid w:val="00B16D0B"/>
    <w:rsid w:val="00B20EBA"/>
    <w:rsid w:val="00B22EBC"/>
    <w:rsid w:val="00B22F6E"/>
    <w:rsid w:val="00B23322"/>
    <w:rsid w:val="00B23C90"/>
    <w:rsid w:val="00B2403F"/>
    <w:rsid w:val="00B241F7"/>
    <w:rsid w:val="00B24609"/>
    <w:rsid w:val="00B25DC6"/>
    <w:rsid w:val="00B26E6C"/>
    <w:rsid w:val="00B2713F"/>
    <w:rsid w:val="00B27414"/>
    <w:rsid w:val="00B27661"/>
    <w:rsid w:val="00B27B98"/>
    <w:rsid w:val="00B30AD0"/>
    <w:rsid w:val="00B3130B"/>
    <w:rsid w:val="00B31433"/>
    <w:rsid w:val="00B31A6C"/>
    <w:rsid w:val="00B31B1C"/>
    <w:rsid w:val="00B32237"/>
    <w:rsid w:val="00B32C44"/>
    <w:rsid w:val="00B3306D"/>
    <w:rsid w:val="00B330BA"/>
    <w:rsid w:val="00B35119"/>
    <w:rsid w:val="00B36481"/>
    <w:rsid w:val="00B36C33"/>
    <w:rsid w:val="00B36EDD"/>
    <w:rsid w:val="00B3709C"/>
    <w:rsid w:val="00B37560"/>
    <w:rsid w:val="00B37E14"/>
    <w:rsid w:val="00B4003F"/>
    <w:rsid w:val="00B40FCD"/>
    <w:rsid w:val="00B4159A"/>
    <w:rsid w:val="00B416D7"/>
    <w:rsid w:val="00B41B94"/>
    <w:rsid w:val="00B41EAA"/>
    <w:rsid w:val="00B41EC8"/>
    <w:rsid w:val="00B423CD"/>
    <w:rsid w:val="00B42CF2"/>
    <w:rsid w:val="00B42E38"/>
    <w:rsid w:val="00B43C67"/>
    <w:rsid w:val="00B45144"/>
    <w:rsid w:val="00B45627"/>
    <w:rsid w:val="00B45ADC"/>
    <w:rsid w:val="00B47141"/>
    <w:rsid w:val="00B4730D"/>
    <w:rsid w:val="00B47384"/>
    <w:rsid w:val="00B50DBF"/>
    <w:rsid w:val="00B510A0"/>
    <w:rsid w:val="00B51119"/>
    <w:rsid w:val="00B51A37"/>
    <w:rsid w:val="00B51EE3"/>
    <w:rsid w:val="00B52225"/>
    <w:rsid w:val="00B52A36"/>
    <w:rsid w:val="00B52ABD"/>
    <w:rsid w:val="00B52BC5"/>
    <w:rsid w:val="00B52F88"/>
    <w:rsid w:val="00B53146"/>
    <w:rsid w:val="00B533D7"/>
    <w:rsid w:val="00B535FA"/>
    <w:rsid w:val="00B54132"/>
    <w:rsid w:val="00B542D0"/>
    <w:rsid w:val="00B545E9"/>
    <w:rsid w:val="00B546E4"/>
    <w:rsid w:val="00B56B75"/>
    <w:rsid w:val="00B56CBC"/>
    <w:rsid w:val="00B57B33"/>
    <w:rsid w:val="00B57CB2"/>
    <w:rsid w:val="00B60070"/>
    <w:rsid w:val="00B60517"/>
    <w:rsid w:val="00B6068E"/>
    <w:rsid w:val="00B60E1B"/>
    <w:rsid w:val="00B61A1E"/>
    <w:rsid w:val="00B62BBA"/>
    <w:rsid w:val="00B62BDF"/>
    <w:rsid w:val="00B630EB"/>
    <w:rsid w:val="00B634CE"/>
    <w:rsid w:val="00B668B4"/>
    <w:rsid w:val="00B66F08"/>
    <w:rsid w:val="00B66F50"/>
    <w:rsid w:val="00B670F3"/>
    <w:rsid w:val="00B70AF6"/>
    <w:rsid w:val="00B70C5C"/>
    <w:rsid w:val="00B71417"/>
    <w:rsid w:val="00B721F6"/>
    <w:rsid w:val="00B729F7"/>
    <w:rsid w:val="00B76BBE"/>
    <w:rsid w:val="00B76FE9"/>
    <w:rsid w:val="00B77A6C"/>
    <w:rsid w:val="00B77D6F"/>
    <w:rsid w:val="00B77EAD"/>
    <w:rsid w:val="00B80101"/>
    <w:rsid w:val="00B811BF"/>
    <w:rsid w:val="00B819E4"/>
    <w:rsid w:val="00B81A4A"/>
    <w:rsid w:val="00B82418"/>
    <w:rsid w:val="00B826D4"/>
    <w:rsid w:val="00B84961"/>
    <w:rsid w:val="00B84FF4"/>
    <w:rsid w:val="00B85406"/>
    <w:rsid w:val="00B85414"/>
    <w:rsid w:val="00B8548D"/>
    <w:rsid w:val="00B8716D"/>
    <w:rsid w:val="00B871FD"/>
    <w:rsid w:val="00B875B5"/>
    <w:rsid w:val="00B87E6A"/>
    <w:rsid w:val="00B90228"/>
    <w:rsid w:val="00B92460"/>
    <w:rsid w:val="00B92775"/>
    <w:rsid w:val="00B92C41"/>
    <w:rsid w:val="00B933B6"/>
    <w:rsid w:val="00B93552"/>
    <w:rsid w:val="00B93B3F"/>
    <w:rsid w:val="00B93F5E"/>
    <w:rsid w:val="00B9413F"/>
    <w:rsid w:val="00B94AE5"/>
    <w:rsid w:val="00B959A9"/>
    <w:rsid w:val="00B95DC0"/>
    <w:rsid w:val="00B9665D"/>
    <w:rsid w:val="00B967F2"/>
    <w:rsid w:val="00B96B9A"/>
    <w:rsid w:val="00BA1891"/>
    <w:rsid w:val="00BA1DA8"/>
    <w:rsid w:val="00BA2B8C"/>
    <w:rsid w:val="00BA2CD5"/>
    <w:rsid w:val="00BA2D27"/>
    <w:rsid w:val="00BA2EEF"/>
    <w:rsid w:val="00BA3A8D"/>
    <w:rsid w:val="00BA4B5D"/>
    <w:rsid w:val="00BA50FE"/>
    <w:rsid w:val="00BA5CCF"/>
    <w:rsid w:val="00BA5D1D"/>
    <w:rsid w:val="00BA7C0B"/>
    <w:rsid w:val="00BB08D0"/>
    <w:rsid w:val="00BB0C2F"/>
    <w:rsid w:val="00BB0FEF"/>
    <w:rsid w:val="00BB1AD5"/>
    <w:rsid w:val="00BB1E20"/>
    <w:rsid w:val="00BB226D"/>
    <w:rsid w:val="00BB35EB"/>
    <w:rsid w:val="00BB3A9D"/>
    <w:rsid w:val="00BB5DD3"/>
    <w:rsid w:val="00BB683B"/>
    <w:rsid w:val="00BB6E37"/>
    <w:rsid w:val="00BB76B6"/>
    <w:rsid w:val="00BB7BA0"/>
    <w:rsid w:val="00BC041A"/>
    <w:rsid w:val="00BC08B1"/>
    <w:rsid w:val="00BC0D63"/>
    <w:rsid w:val="00BC13E4"/>
    <w:rsid w:val="00BC15B5"/>
    <w:rsid w:val="00BC2D9A"/>
    <w:rsid w:val="00BC3797"/>
    <w:rsid w:val="00BC5D90"/>
    <w:rsid w:val="00BC5F4D"/>
    <w:rsid w:val="00BC6C1D"/>
    <w:rsid w:val="00BC714B"/>
    <w:rsid w:val="00BC7634"/>
    <w:rsid w:val="00BD071A"/>
    <w:rsid w:val="00BD0C65"/>
    <w:rsid w:val="00BD0F1D"/>
    <w:rsid w:val="00BD1260"/>
    <w:rsid w:val="00BD1A33"/>
    <w:rsid w:val="00BD215B"/>
    <w:rsid w:val="00BD2DFA"/>
    <w:rsid w:val="00BD38FA"/>
    <w:rsid w:val="00BD513F"/>
    <w:rsid w:val="00BD521C"/>
    <w:rsid w:val="00BD61B0"/>
    <w:rsid w:val="00BD65FF"/>
    <w:rsid w:val="00BD6967"/>
    <w:rsid w:val="00BD7102"/>
    <w:rsid w:val="00BD71A1"/>
    <w:rsid w:val="00BD777E"/>
    <w:rsid w:val="00BD7FBB"/>
    <w:rsid w:val="00BE04B6"/>
    <w:rsid w:val="00BE08B7"/>
    <w:rsid w:val="00BE08F0"/>
    <w:rsid w:val="00BE1153"/>
    <w:rsid w:val="00BE1250"/>
    <w:rsid w:val="00BE1346"/>
    <w:rsid w:val="00BE32CD"/>
    <w:rsid w:val="00BE4C42"/>
    <w:rsid w:val="00BE4E37"/>
    <w:rsid w:val="00BE6645"/>
    <w:rsid w:val="00BE66D5"/>
    <w:rsid w:val="00BE69F3"/>
    <w:rsid w:val="00BF030F"/>
    <w:rsid w:val="00BF0B2C"/>
    <w:rsid w:val="00BF0F49"/>
    <w:rsid w:val="00BF1EBC"/>
    <w:rsid w:val="00BF1F11"/>
    <w:rsid w:val="00BF206C"/>
    <w:rsid w:val="00BF2551"/>
    <w:rsid w:val="00BF27EB"/>
    <w:rsid w:val="00BF2850"/>
    <w:rsid w:val="00BF2F5A"/>
    <w:rsid w:val="00BF3726"/>
    <w:rsid w:val="00BF4CE6"/>
    <w:rsid w:val="00BF5188"/>
    <w:rsid w:val="00BF6444"/>
    <w:rsid w:val="00BF68DA"/>
    <w:rsid w:val="00BF7489"/>
    <w:rsid w:val="00C001C3"/>
    <w:rsid w:val="00C00941"/>
    <w:rsid w:val="00C0111B"/>
    <w:rsid w:val="00C0118C"/>
    <w:rsid w:val="00C019C3"/>
    <w:rsid w:val="00C04306"/>
    <w:rsid w:val="00C048A8"/>
    <w:rsid w:val="00C04A47"/>
    <w:rsid w:val="00C06239"/>
    <w:rsid w:val="00C0718B"/>
    <w:rsid w:val="00C07C05"/>
    <w:rsid w:val="00C07EC5"/>
    <w:rsid w:val="00C11306"/>
    <w:rsid w:val="00C117C2"/>
    <w:rsid w:val="00C12AAB"/>
    <w:rsid w:val="00C12C49"/>
    <w:rsid w:val="00C1315E"/>
    <w:rsid w:val="00C1354F"/>
    <w:rsid w:val="00C14C97"/>
    <w:rsid w:val="00C1602C"/>
    <w:rsid w:val="00C16616"/>
    <w:rsid w:val="00C17165"/>
    <w:rsid w:val="00C171FA"/>
    <w:rsid w:val="00C17E6A"/>
    <w:rsid w:val="00C202C8"/>
    <w:rsid w:val="00C206DC"/>
    <w:rsid w:val="00C21034"/>
    <w:rsid w:val="00C21C34"/>
    <w:rsid w:val="00C23287"/>
    <w:rsid w:val="00C23BB7"/>
    <w:rsid w:val="00C23D1E"/>
    <w:rsid w:val="00C23EC9"/>
    <w:rsid w:val="00C23F03"/>
    <w:rsid w:val="00C249BA"/>
    <w:rsid w:val="00C24F78"/>
    <w:rsid w:val="00C25681"/>
    <w:rsid w:val="00C259EA"/>
    <w:rsid w:val="00C25F0A"/>
    <w:rsid w:val="00C25FD2"/>
    <w:rsid w:val="00C26598"/>
    <w:rsid w:val="00C26C50"/>
    <w:rsid w:val="00C27F2D"/>
    <w:rsid w:val="00C300C9"/>
    <w:rsid w:val="00C30E39"/>
    <w:rsid w:val="00C317E7"/>
    <w:rsid w:val="00C31E51"/>
    <w:rsid w:val="00C322D9"/>
    <w:rsid w:val="00C32789"/>
    <w:rsid w:val="00C34B6D"/>
    <w:rsid w:val="00C34D35"/>
    <w:rsid w:val="00C3505D"/>
    <w:rsid w:val="00C35290"/>
    <w:rsid w:val="00C361D3"/>
    <w:rsid w:val="00C367AC"/>
    <w:rsid w:val="00C36F06"/>
    <w:rsid w:val="00C37B77"/>
    <w:rsid w:val="00C4054E"/>
    <w:rsid w:val="00C406DF"/>
    <w:rsid w:val="00C4082C"/>
    <w:rsid w:val="00C4099B"/>
    <w:rsid w:val="00C40E71"/>
    <w:rsid w:val="00C414B6"/>
    <w:rsid w:val="00C41606"/>
    <w:rsid w:val="00C419B1"/>
    <w:rsid w:val="00C41BD4"/>
    <w:rsid w:val="00C420E3"/>
    <w:rsid w:val="00C42C4C"/>
    <w:rsid w:val="00C43358"/>
    <w:rsid w:val="00C43489"/>
    <w:rsid w:val="00C43572"/>
    <w:rsid w:val="00C44684"/>
    <w:rsid w:val="00C44771"/>
    <w:rsid w:val="00C447B6"/>
    <w:rsid w:val="00C44EB6"/>
    <w:rsid w:val="00C450E5"/>
    <w:rsid w:val="00C45240"/>
    <w:rsid w:val="00C45730"/>
    <w:rsid w:val="00C46447"/>
    <w:rsid w:val="00C469E7"/>
    <w:rsid w:val="00C47255"/>
    <w:rsid w:val="00C4788F"/>
    <w:rsid w:val="00C50062"/>
    <w:rsid w:val="00C50580"/>
    <w:rsid w:val="00C50588"/>
    <w:rsid w:val="00C50CFC"/>
    <w:rsid w:val="00C50D7D"/>
    <w:rsid w:val="00C50EFC"/>
    <w:rsid w:val="00C51633"/>
    <w:rsid w:val="00C52B95"/>
    <w:rsid w:val="00C54064"/>
    <w:rsid w:val="00C543F2"/>
    <w:rsid w:val="00C54569"/>
    <w:rsid w:val="00C5569F"/>
    <w:rsid w:val="00C55EE1"/>
    <w:rsid w:val="00C56419"/>
    <w:rsid w:val="00C565B6"/>
    <w:rsid w:val="00C5665D"/>
    <w:rsid w:val="00C56F77"/>
    <w:rsid w:val="00C5722C"/>
    <w:rsid w:val="00C57548"/>
    <w:rsid w:val="00C57631"/>
    <w:rsid w:val="00C57B69"/>
    <w:rsid w:val="00C57D88"/>
    <w:rsid w:val="00C606AD"/>
    <w:rsid w:val="00C6280C"/>
    <w:rsid w:val="00C636B7"/>
    <w:rsid w:val="00C637EE"/>
    <w:rsid w:val="00C653B9"/>
    <w:rsid w:val="00C6575D"/>
    <w:rsid w:val="00C65C6D"/>
    <w:rsid w:val="00C66AD1"/>
    <w:rsid w:val="00C67535"/>
    <w:rsid w:val="00C67A0E"/>
    <w:rsid w:val="00C7171F"/>
    <w:rsid w:val="00C73886"/>
    <w:rsid w:val="00C74C7E"/>
    <w:rsid w:val="00C75285"/>
    <w:rsid w:val="00C754A3"/>
    <w:rsid w:val="00C75724"/>
    <w:rsid w:val="00C757E4"/>
    <w:rsid w:val="00C75A58"/>
    <w:rsid w:val="00C75F1C"/>
    <w:rsid w:val="00C770A0"/>
    <w:rsid w:val="00C80BE8"/>
    <w:rsid w:val="00C80EDB"/>
    <w:rsid w:val="00C8212E"/>
    <w:rsid w:val="00C82996"/>
    <w:rsid w:val="00C82D30"/>
    <w:rsid w:val="00C82F45"/>
    <w:rsid w:val="00C82FB3"/>
    <w:rsid w:val="00C8327B"/>
    <w:rsid w:val="00C83430"/>
    <w:rsid w:val="00C8374E"/>
    <w:rsid w:val="00C84024"/>
    <w:rsid w:val="00C8404F"/>
    <w:rsid w:val="00C84A4E"/>
    <w:rsid w:val="00C84BFB"/>
    <w:rsid w:val="00C85E78"/>
    <w:rsid w:val="00C85FAA"/>
    <w:rsid w:val="00C8760F"/>
    <w:rsid w:val="00C877DE"/>
    <w:rsid w:val="00C909A6"/>
    <w:rsid w:val="00C91F8F"/>
    <w:rsid w:val="00C9418E"/>
    <w:rsid w:val="00C94E31"/>
    <w:rsid w:val="00C95782"/>
    <w:rsid w:val="00C95A99"/>
    <w:rsid w:val="00C969FA"/>
    <w:rsid w:val="00C96F73"/>
    <w:rsid w:val="00C9782A"/>
    <w:rsid w:val="00C97EB6"/>
    <w:rsid w:val="00CA01D9"/>
    <w:rsid w:val="00CA0BE4"/>
    <w:rsid w:val="00CA0ED0"/>
    <w:rsid w:val="00CA1703"/>
    <w:rsid w:val="00CA1C01"/>
    <w:rsid w:val="00CA1C9C"/>
    <w:rsid w:val="00CA2183"/>
    <w:rsid w:val="00CA39B5"/>
    <w:rsid w:val="00CA3AA8"/>
    <w:rsid w:val="00CA4DD4"/>
    <w:rsid w:val="00CA4EBD"/>
    <w:rsid w:val="00CA4F7B"/>
    <w:rsid w:val="00CA5649"/>
    <w:rsid w:val="00CA571E"/>
    <w:rsid w:val="00CA6F31"/>
    <w:rsid w:val="00CB0D67"/>
    <w:rsid w:val="00CB0F6F"/>
    <w:rsid w:val="00CB1168"/>
    <w:rsid w:val="00CB18CF"/>
    <w:rsid w:val="00CB1FD5"/>
    <w:rsid w:val="00CB2FC6"/>
    <w:rsid w:val="00CB3201"/>
    <w:rsid w:val="00CB3894"/>
    <w:rsid w:val="00CB3B32"/>
    <w:rsid w:val="00CB4050"/>
    <w:rsid w:val="00CB5459"/>
    <w:rsid w:val="00CB5C3E"/>
    <w:rsid w:val="00CB65D8"/>
    <w:rsid w:val="00CB70E3"/>
    <w:rsid w:val="00CB7E1E"/>
    <w:rsid w:val="00CC0039"/>
    <w:rsid w:val="00CC02D2"/>
    <w:rsid w:val="00CC0641"/>
    <w:rsid w:val="00CC1BBB"/>
    <w:rsid w:val="00CC2804"/>
    <w:rsid w:val="00CC2A91"/>
    <w:rsid w:val="00CC348F"/>
    <w:rsid w:val="00CC38DE"/>
    <w:rsid w:val="00CC4EC8"/>
    <w:rsid w:val="00CC5097"/>
    <w:rsid w:val="00CC52A5"/>
    <w:rsid w:val="00CC5C58"/>
    <w:rsid w:val="00CC643A"/>
    <w:rsid w:val="00CC6A8D"/>
    <w:rsid w:val="00CC6F83"/>
    <w:rsid w:val="00CC70F2"/>
    <w:rsid w:val="00CC7532"/>
    <w:rsid w:val="00CD15FD"/>
    <w:rsid w:val="00CD20AD"/>
    <w:rsid w:val="00CD20D8"/>
    <w:rsid w:val="00CD23E4"/>
    <w:rsid w:val="00CD3B2F"/>
    <w:rsid w:val="00CD402D"/>
    <w:rsid w:val="00CD4175"/>
    <w:rsid w:val="00CD4446"/>
    <w:rsid w:val="00CD4DEC"/>
    <w:rsid w:val="00CD50E2"/>
    <w:rsid w:val="00CD6244"/>
    <w:rsid w:val="00CD6334"/>
    <w:rsid w:val="00CD7A30"/>
    <w:rsid w:val="00CD7D18"/>
    <w:rsid w:val="00CE082B"/>
    <w:rsid w:val="00CE0872"/>
    <w:rsid w:val="00CE14E7"/>
    <w:rsid w:val="00CE18F4"/>
    <w:rsid w:val="00CE1C36"/>
    <w:rsid w:val="00CE299D"/>
    <w:rsid w:val="00CE2BB9"/>
    <w:rsid w:val="00CE2C31"/>
    <w:rsid w:val="00CE4440"/>
    <w:rsid w:val="00CE4577"/>
    <w:rsid w:val="00CE4DD7"/>
    <w:rsid w:val="00CE54B2"/>
    <w:rsid w:val="00CE5EC5"/>
    <w:rsid w:val="00CE6801"/>
    <w:rsid w:val="00CE6E24"/>
    <w:rsid w:val="00CE6EA2"/>
    <w:rsid w:val="00CE77EF"/>
    <w:rsid w:val="00CE78BF"/>
    <w:rsid w:val="00CE7BD0"/>
    <w:rsid w:val="00CF10E9"/>
    <w:rsid w:val="00CF11E0"/>
    <w:rsid w:val="00CF1843"/>
    <w:rsid w:val="00CF1931"/>
    <w:rsid w:val="00CF2D76"/>
    <w:rsid w:val="00CF3644"/>
    <w:rsid w:val="00CF3683"/>
    <w:rsid w:val="00CF423E"/>
    <w:rsid w:val="00CF4D0B"/>
    <w:rsid w:val="00CF5276"/>
    <w:rsid w:val="00CF632F"/>
    <w:rsid w:val="00CF65B8"/>
    <w:rsid w:val="00CF6E37"/>
    <w:rsid w:val="00CF7304"/>
    <w:rsid w:val="00D020BC"/>
    <w:rsid w:val="00D02819"/>
    <w:rsid w:val="00D02BC7"/>
    <w:rsid w:val="00D03ED2"/>
    <w:rsid w:val="00D0479B"/>
    <w:rsid w:val="00D053A2"/>
    <w:rsid w:val="00D05E9B"/>
    <w:rsid w:val="00D0601A"/>
    <w:rsid w:val="00D06573"/>
    <w:rsid w:val="00D10ABF"/>
    <w:rsid w:val="00D117CE"/>
    <w:rsid w:val="00D12926"/>
    <w:rsid w:val="00D13938"/>
    <w:rsid w:val="00D13998"/>
    <w:rsid w:val="00D13C5A"/>
    <w:rsid w:val="00D13CC0"/>
    <w:rsid w:val="00D13E2A"/>
    <w:rsid w:val="00D14437"/>
    <w:rsid w:val="00D14CA0"/>
    <w:rsid w:val="00D15C41"/>
    <w:rsid w:val="00D15DD2"/>
    <w:rsid w:val="00D16836"/>
    <w:rsid w:val="00D17040"/>
    <w:rsid w:val="00D170BB"/>
    <w:rsid w:val="00D1725D"/>
    <w:rsid w:val="00D20856"/>
    <w:rsid w:val="00D215FD"/>
    <w:rsid w:val="00D21EB3"/>
    <w:rsid w:val="00D22AAD"/>
    <w:rsid w:val="00D22C62"/>
    <w:rsid w:val="00D22CF1"/>
    <w:rsid w:val="00D22EBA"/>
    <w:rsid w:val="00D23656"/>
    <w:rsid w:val="00D245A7"/>
    <w:rsid w:val="00D2464C"/>
    <w:rsid w:val="00D249EA"/>
    <w:rsid w:val="00D24CBD"/>
    <w:rsid w:val="00D24E09"/>
    <w:rsid w:val="00D26249"/>
    <w:rsid w:val="00D275A3"/>
    <w:rsid w:val="00D304FE"/>
    <w:rsid w:val="00D30818"/>
    <w:rsid w:val="00D32287"/>
    <w:rsid w:val="00D323BE"/>
    <w:rsid w:val="00D323BF"/>
    <w:rsid w:val="00D323FD"/>
    <w:rsid w:val="00D3353E"/>
    <w:rsid w:val="00D33AAE"/>
    <w:rsid w:val="00D33D24"/>
    <w:rsid w:val="00D35041"/>
    <w:rsid w:val="00D35822"/>
    <w:rsid w:val="00D366A7"/>
    <w:rsid w:val="00D36980"/>
    <w:rsid w:val="00D36B5C"/>
    <w:rsid w:val="00D36BA7"/>
    <w:rsid w:val="00D37F9F"/>
    <w:rsid w:val="00D414E0"/>
    <w:rsid w:val="00D41989"/>
    <w:rsid w:val="00D41D13"/>
    <w:rsid w:val="00D41E3B"/>
    <w:rsid w:val="00D423F4"/>
    <w:rsid w:val="00D4378B"/>
    <w:rsid w:val="00D44230"/>
    <w:rsid w:val="00D44ADB"/>
    <w:rsid w:val="00D44D76"/>
    <w:rsid w:val="00D45774"/>
    <w:rsid w:val="00D4588D"/>
    <w:rsid w:val="00D45F22"/>
    <w:rsid w:val="00D4717F"/>
    <w:rsid w:val="00D47469"/>
    <w:rsid w:val="00D4757F"/>
    <w:rsid w:val="00D503CA"/>
    <w:rsid w:val="00D506F9"/>
    <w:rsid w:val="00D50FBB"/>
    <w:rsid w:val="00D51D25"/>
    <w:rsid w:val="00D52CD2"/>
    <w:rsid w:val="00D53E5B"/>
    <w:rsid w:val="00D54F43"/>
    <w:rsid w:val="00D55D51"/>
    <w:rsid w:val="00D57138"/>
    <w:rsid w:val="00D5726C"/>
    <w:rsid w:val="00D602FB"/>
    <w:rsid w:val="00D60F47"/>
    <w:rsid w:val="00D6174A"/>
    <w:rsid w:val="00D620C0"/>
    <w:rsid w:val="00D626F7"/>
    <w:rsid w:val="00D62CAE"/>
    <w:rsid w:val="00D646F7"/>
    <w:rsid w:val="00D6484C"/>
    <w:rsid w:val="00D65272"/>
    <w:rsid w:val="00D665F1"/>
    <w:rsid w:val="00D6673F"/>
    <w:rsid w:val="00D66A4B"/>
    <w:rsid w:val="00D679FD"/>
    <w:rsid w:val="00D67A6E"/>
    <w:rsid w:val="00D7000B"/>
    <w:rsid w:val="00D7007E"/>
    <w:rsid w:val="00D700ED"/>
    <w:rsid w:val="00D700F3"/>
    <w:rsid w:val="00D7022D"/>
    <w:rsid w:val="00D70AC2"/>
    <w:rsid w:val="00D71AA6"/>
    <w:rsid w:val="00D71FB6"/>
    <w:rsid w:val="00D736AB"/>
    <w:rsid w:val="00D74063"/>
    <w:rsid w:val="00D74AE0"/>
    <w:rsid w:val="00D74AE3"/>
    <w:rsid w:val="00D74E5D"/>
    <w:rsid w:val="00D7555B"/>
    <w:rsid w:val="00D77E81"/>
    <w:rsid w:val="00D800D7"/>
    <w:rsid w:val="00D80177"/>
    <w:rsid w:val="00D80B05"/>
    <w:rsid w:val="00D80BD2"/>
    <w:rsid w:val="00D80F0B"/>
    <w:rsid w:val="00D811C0"/>
    <w:rsid w:val="00D8191A"/>
    <w:rsid w:val="00D82F38"/>
    <w:rsid w:val="00D830E7"/>
    <w:rsid w:val="00D850A9"/>
    <w:rsid w:val="00D86946"/>
    <w:rsid w:val="00D87289"/>
    <w:rsid w:val="00D87478"/>
    <w:rsid w:val="00D910C8"/>
    <w:rsid w:val="00D9140E"/>
    <w:rsid w:val="00D915B9"/>
    <w:rsid w:val="00D9279A"/>
    <w:rsid w:val="00D93E58"/>
    <w:rsid w:val="00D9441D"/>
    <w:rsid w:val="00D94753"/>
    <w:rsid w:val="00D95588"/>
    <w:rsid w:val="00D959F0"/>
    <w:rsid w:val="00D966EA"/>
    <w:rsid w:val="00D97119"/>
    <w:rsid w:val="00D97881"/>
    <w:rsid w:val="00DA0389"/>
    <w:rsid w:val="00DA07F2"/>
    <w:rsid w:val="00DA12EC"/>
    <w:rsid w:val="00DA1345"/>
    <w:rsid w:val="00DA1723"/>
    <w:rsid w:val="00DA5D36"/>
    <w:rsid w:val="00DA5E0A"/>
    <w:rsid w:val="00DA7066"/>
    <w:rsid w:val="00DA73C1"/>
    <w:rsid w:val="00DA7CC8"/>
    <w:rsid w:val="00DB0690"/>
    <w:rsid w:val="00DB1FC1"/>
    <w:rsid w:val="00DB210A"/>
    <w:rsid w:val="00DB2F85"/>
    <w:rsid w:val="00DB30C3"/>
    <w:rsid w:val="00DB3FFA"/>
    <w:rsid w:val="00DB566E"/>
    <w:rsid w:val="00DB67BA"/>
    <w:rsid w:val="00DB6953"/>
    <w:rsid w:val="00DB73F4"/>
    <w:rsid w:val="00DC1579"/>
    <w:rsid w:val="00DC1906"/>
    <w:rsid w:val="00DC240D"/>
    <w:rsid w:val="00DC2FD0"/>
    <w:rsid w:val="00DC42BA"/>
    <w:rsid w:val="00DC498E"/>
    <w:rsid w:val="00DC4D6C"/>
    <w:rsid w:val="00DC61D1"/>
    <w:rsid w:val="00DC74A0"/>
    <w:rsid w:val="00DD0B68"/>
    <w:rsid w:val="00DD1FD0"/>
    <w:rsid w:val="00DD315D"/>
    <w:rsid w:val="00DD3465"/>
    <w:rsid w:val="00DD45B3"/>
    <w:rsid w:val="00DD485A"/>
    <w:rsid w:val="00DD4D74"/>
    <w:rsid w:val="00DD55D7"/>
    <w:rsid w:val="00DD6A85"/>
    <w:rsid w:val="00DD6BAE"/>
    <w:rsid w:val="00DD7DC4"/>
    <w:rsid w:val="00DD7F69"/>
    <w:rsid w:val="00DE0AB3"/>
    <w:rsid w:val="00DE0E81"/>
    <w:rsid w:val="00DE1137"/>
    <w:rsid w:val="00DE127D"/>
    <w:rsid w:val="00DE2782"/>
    <w:rsid w:val="00DE2D60"/>
    <w:rsid w:val="00DE2EDF"/>
    <w:rsid w:val="00DE341A"/>
    <w:rsid w:val="00DE397A"/>
    <w:rsid w:val="00DE3DEA"/>
    <w:rsid w:val="00DE3F6F"/>
    <w:rsid w:val="00DE42D1"/>
    <w:rsid w:val="00DE4684"/>
    <w:rsid w:val="00DE4806"/>
    <w:rsid w:val="00DE4FCD"/>
    <w:rsid w:val="00DE5446"/>
    <w:rsid w:val="00DE5A67"/>
    <w:rsid w:val="00DE5B76"/>
    <w:rsid w:val="00DE5ED0"/>
    <w:rsid w:val="00DE77AD"/>
    <w:rsid w:val="00DE77C7"/>
    <w:rsid w:val="00DE79DA"/>
    <w:rsid w:val="00DE7DF9"/>
    <w:rsid w:val="00DF0987"/>
    <w:rsid w:val="00DF0B66"/>
    <w:rsid w:val="00DF0D46"/>
    <w:rsid w:val="00DF125A"/>
    <w:rsid w:val="00DF12F1"/>
    <w:rsid w:val="00DF229D"/>
    <w:rsid w:val="00DF270F"/>
    <w:rsid w:val="00DF2D88"/>
    <w:rsid w:val="00DF3673"/>
    <w:rsid w:val="00DF38D8"/>
    <w:rsid w:val="00DF4F03"/>
    <w:rsid w:val="00DF5864"/>
    <w:rsid w:val="00DF63F5"/>
    <w:rsid w:val="00DF66BD"/>
    <w:rsid w:val="00DF6AE0"/>
    <w:rsid w:val="00DF7286"/>
    <w:rsid w:val="00DF7998"/>
    <w:rsid w:val="00DF7B3E"/>
    <w:rsid w:val="00E00A16"/>
    <w:rsid w:val="00E013A7"/>
    <w:rsid w:val="00E01D98"/>
    <w:rsid w:val="00E02E8B"/>
    <w:rsid w:val="00E044F9"/>
    <w:rsid w:val="00E0553C"/>
    <w:rsid w:val="00E057FA"/>
    <w:rsid w:val="00E0716A"/>
    <w:rsid w:val="00E1024B"/>
    <w:rsid w:val="00E10AF8"/>
    <w:rsid w:val="00E11264"/>
    <w:rsid w:val="00E117AD"/>
    <w:rsid w:val="00E11FD8"/>
    <w:rsid w:val="00E12067"/>
    <w:rsid w:val="00E12119"/>
    <w:rsid w:val="00E12164"/>
    <w:rsid w:val="00E13056"/>
    <w:rsid w:val="00E136A6"/>
    <w:rsid w:val="00E137F6"/>
    <w:rsid w:val="00E13C94"/>
    <w:rsid w:val="00E13E5A"/>
    <w:rsid w:val="00E158C2"/>
    <w:rsid w:val="00E16087"/>
    <w:rsid w:val="00E16B22"/>
    <w:rsid w:val="00E16DD4"/>
    <w:rsid w:val="00E17926"/>
    <w:rsid w:val="00E17AC9"/>
    <w:rsid w:val="00E20627"/>
    <w:rsid w:val="00E20755"/>
    <w:rsid w:val="00E21441"/>
    <w:rsid w:val="00E21FAE"/>
    <w:rsid w:val="00E22260"/>
    <w:rsid w:val="00E223D8"/>
    <w:rsid w:val="00E2279F"/>
    <w:rsid w:val="00E22A61"/>
    <w:rsid w:val="00E230CD"/>
    <w:rsid w:val="00E23170"/>
    <w:rsid w:val="00E23209"/>
    <w:rsid w:val="00E24475"/>
    <w:rsid w:val="00E2486E"/>
    <w:rsid w:val="00E25CD3"/>
    <w:rsid w:val="00E26385"/>
    <w:rsid w:val="00E267AD"/>
    <w:rsid w:val="00E270D1"/>
    <w:rsid w:val="00E30072"/>
    <w:rsid w:val="00E308CC"/>
    <w:rsid w:val="00E31534"/>
    <w:rsid w:val="00E32734"/>
    <w:rsid w:val="00E32967"/>
    <w:rsid w:val="00E340A3"/>
    <w:rsid w:val="00E34847"/>
    <w:rsid w:val="00E35626"/>
    <w:rsid w:val="00E35E4D"/>
    <w:rsid w:val="00E36C61"/>
    <w:rsid w:val="00E37DF9"/>
    <w:rsid w:val="00E37E09"/>
    <w:rsid w:val="00E4034D"/>
    <w:rsid w:val="00E40F43"/>
    <w:rsid w:val="00E40FF8"/>
    <w:rsid w:val="00E41229"/>
    <w:rsid w:val="00E4463F"/>
    <w:rsid w:val="00E45372"/>
    <w:rsid w:val="00E45BB9"/>
    <w:rsid w:val="00E45BE8"/>
    <w:rsid w:val="00E46522"/>
    <w:rsid w:val="00E50342"/>
    <w:rsid w:val="00E5072B"/>
    <w:rsid w:val="00E5075C"/>
    <w:rsid w:val="00E51997"/>
    <w:rsid w:val="00E51A08"/>
    <w:rsid w:val="00E522CD"/>
    <w:rsid w:val="00E53FB2"/>
    <w:rsid w:val="00E54E82"/>
    <w:rsid w:val="00E55420"/>
    <w:rsid w:val="00E55DD5"/>
    <w:rsid w:val="00E56292"/>
    <w:rsid w:val="00E566A7"/>
    <w:rsid w:val="00E56FF4"/>
    <w:rsid w:val="00E57261"/>
    <w:rsid w:val="00E57FEC"/>
    <w:rsid w:val="00E62949"/>
    <w:rsid w:val="00E64951"/>
    <w:rsid w:val="00E64F2A"/>
    <w:rsid w:val="00E6601F"/>
    <w:rsid w:val="00E669C4"/>
    <w:rsid w:val="00E66F70"/>
    <w:rsid w:val="00E66F89"/>
    <w:rsid w:val="00E70069"/>
    <w:rsid w:val="00E70085"/>
    <w:rsid w:val="00E70523"/>
    <w:rsid w:val="00E7071C"/>
    <w:rsid w:val="00E70C3C"/>
    <w:rsid w:val="00E70CE9"/>
    <w:rsid w:val="00E70F16"/>
    <w:rsid w:val="00E71153"/>
    <w:rsid w:val="00E71CB8"/>
    <w:rsid w:val="00E71CCC"/>
    <w:rsid w:val="00E733A3"/>
    <w:rsid w:val="00E73895"/>
    <w:rsid w:val="00E739BC"/>
    <w:rsid w:val="00E73D11"/>
    <w:rsid w:val="00E74978"/>
    <w:rsid w:val="00E76672"/>
    <w:rsid w:val="00E81231"/>
    <w:rsid w:val="00E838DB"/>
    <w:rsid w:val="00E8392B"/>
    <w:rsid w:val="00E83B95"/>
    <w:rsid w:val="00E84956"/>
    <w:rsid w:val="00E8536A"/>
    <w:rsid w:val="00E853A9"/>
    <w:rsid w:val="00E85974"/>
    <w:rsid w:val="00E8608B"/>
    <w:rsid w:val="00E86394"/>
    <w:rsid w:val="00E86510"/>
    <w:rsid w:val="00E86A80"/>
    <w:rsid w:val="00E87BDE"/>
    <w:rsid w:val="00E90BCC"/>
    <w:rsid w:val="00E90EDF"/>
    <w:rsid w:val="00E91054"/>
    <w:rsid w:val="00E91C4E"/>
    <w:rsid w:val="00E92D72"/>
    <w:rsid w:val="00E93158"/>
    <w:rsid w:val="00E93ADD"/>
    <w:rsid w:val="00E93C1E"/>
    <w:rsid w:val="00E95A0C"/>
    <w:rsid w:val="00E96D36"/>
    <w:rsid w:val="00E97082"/>
    <w:rsid w:val="00EA0018"/>
    <w:rsid w:val="00EA0058"/>
    <w:rsid w:val="00EA1689"/>
    <w:rsid w:val="00EA17A2"/>
    <w:rsid w:val="00EA19AC"/>
    <w:rsid w:val="00EA1AE6"/>
    <w:rsid w:val="00EA1F10"/>
    <w:rsid w:val="00EA3EAC"/>
    <w:rsid w:val="00EA5986"/>
    <w:rsid w:val="00EA5FDB"/>
    <w:rsid w:val="00EA6689"/>
    <w:rsid w:val="00EA6862"/>
    <w:rsid w:val="00EA6D73"/>
    <w:rsid w:val="00EB0495"/>
    <w:rsid w:val="00EB04DB"/>
    <w:rsid w:val="00EB197F"/>
    <w:rsid w:val="00EB19C3"/>
    <w:rsid w:val="00EB236E"/>
    <w:rsid w:val="00EB2AD2"/>
    <w:rsid w:val="00EB2B5B"/>
    <w:rsid w:val="00EB31C3"/>
    <w:rsid w:val="00EB3CB5"/>
    <w:rsid w:val="00EB46C7"/>
    <w:rsid w:val="00EB47F9"/>
    <w:rsid w:val="00EB4959"/>
    <w:rsid w:val="00EB5C3C"/>
    <w:rsid w:val="00EB699D"/>
    <w:rsid w:val="00EB6AD5"/>
    <w:rsid w:val="00EC05EE"/>
    <w:rsid w:val="00EC1710"/>
    <w:rsid w:val="00EC262D"/>
    <w:rsid w:val="00EC347D"/>
    <w:rsid w:val="00EC3904"/>
    <w:rsid w:val="00EC5371"/>
    <w:rsid w:val="00EC5EFE"/>
    <w:rsid w:val="00EC6361"/>
    <w:rsid w:val="00EC78E8"/>
    <w:rsid w:val="00EC79FC"/>
    <w:rsid w:val="00ED042B"/>
    <w:rsid w:val="00ED0B63"/>
    <w:rsid w:val="00ED18F3"/>
    <w:rsid w:val="00ED225C"/>
    <w:rsid w:val="00ED2B21"/>
    <w:rsid w:val="00ED3094"/>
    <w:rsid w:val="00ED317D"/>
    <w:rsid w:val="00ED3671"/>
    <w:rsid w:val="00ED3AF2"/>
    <w:rsid w:val="00ED4478"/>
    <w:rsid w:val="00ED4BFB"/>
    <w:rsid w:val="00ED53EE"/>
    <w:rsid w:val="00ED70DE"/>
    <w:rsid w:val="00ED7B16"/>
    <w:rsid w:val="00ED7FC8"/>
    <w:rsid w:val="00EE012A"/>
    <w:rsid w:val="00EE029D"/>
    <w:rsid w:val="00EE0F51"/>
    <w:rsid w:val="00EE103D"/>
    <w:rsid w:val="00EE107A"/>
    <w:rsid w:val="00EE12D5"/>
    <w:rsid w:val="00EE1329"/>
    <w:rsid w:val="00EE1E4B"/>
    <w:rsid w:val="00EE1E92"/>
    <w:rsid w:val="00EE2920"/>
    <w:rsid w:val="00EE2F24"/>
    <w:rsid w:val="00EE35E7"/>
    <w:rsid w:val="00EE6F1E"/>
    <w:rsid w:val="00EE7722"/>
    <w:rsid w:val="00EE7D2F"/>
    <w:rsid w:val="00EF0B00"/>
    <w:rsid w:val="00EF0BE6"/>
    <w:rsid w:val="00EF157C"/>
    <w:rsid w:val="00EF1FCB"/>
    <w:rsid w:val="00EF336D"/>
    <w:rsid w:val="00EF37F8"/>
    <w:rsid w:val="00EF4B6A"/>
    <w:rsid w:val="00EF52C8"/>
    <w:rsid w:val="00EF5FAA"/>
    <w:rsid w:val="00EF74E5"/>
    <w:rsid w:val="00F0005B"/>
    <w:rsid w:val="00F00187"/>
    <w:rsid w:val="00F008A4"/>
    <w:rsid w:val="00F02728"/>
    <w:rsid w:val="00F03202"/>
    <w:rsid w:val="00F034E4"/>
    <w:rsid w:val="00F03937"/>
    <w:rsid w:val="00F04386"/>
    <w:rsid w:val="00F047FD"/>
    <w:rsid w:val="00F055D6"/>
    <w:rsid w:val="00F058CE"/>
    <w:rsid w:val="00F05A1E"/>
    <w:rsid w:val="00F05E69"/>
    <w:rsid w:val="00F06B03"/>
    <w:rsid w:val="00F06EF9"/>
    <w:rsid w:val="00F06F82"/>
    <w:rsid w:val="00F07E3E"/>
    <w:rsid w:val="00F07E53"/>
    <w:rsid w:val="00F104F6"/>
    <w:rsid w:val="00F10F57"/>
    <w:rsid w:val="00F10F80"/>
    <w:rsid w:val="00F11811"/>
    <w:rsid w:val="00F11961"/>
    <w:rsid w:val="00F11B70"/>
    <w:rsid w:val="00F12E6F"/>
    <w:rsid w:val="00F13C9F"/>
    <w:rsid w:val="00F14D4F"/>
    <w:rsid w:val="00F14DA7"/>
    <w:rsid w:val="00F14E4C"/>
    <w:rsid w:val="00F15B87"/>
    <w:rsid w:val="00F162A2"/>
    <w:rsid w:val="00F162FD"/>
    <w:rsid w:val="00F167F8"/>
    <w:rsid w:val="00F2006F"/>
    <w:rsid w:val="00F20BFE"/>
    <w:rsid w:val="00F22522"/>
    <w:rsid w:val="00F2271B"/>
    <w:rsid w:val="00F22EB2"/>
    <w:rsid w:val="00F2376A"/>
    <w:rsid w:val="00F2488B"/>
    <w:rsid w:val="00F24F81"/>
    <w:rsid w:val="00F279CA"/>
    <w:rsid w:val="00F27B18"/>
    <w:rsid w:val="00F30291"/>
    <w:rsid w:val="00F30BB1"/>
    <w:rsid w:val="00F32407"/>
    <w:rsid w:val="00F328FA"/>
    <w:rsid w:val="00F32D63"/>
    <w:rsid w:val="00F32DFD"/>
    <w:rsid w:val="00F3344E"/>
    <w:rsid w:val="00F33BD4"/>
    <w:rsid w:val="00F34824"/>
    <w:rsid w:val="00F3484C"/>
    <w:rsid w:val="00F34B88"/>
    <w:rsid w:val="00F34D27"/>
    <w:rsid w:val="00F3548F"/>
    <w:rsid w:val="00F35770"/>
    <w:rsid w:val="00F35FCB"/>
    <w:rsid w:val="00F361E2"/>
    <w:rsid w:val="00F364C7"/>
    <w:rsid w:val="00F367CC"/>
    <w:rsid w:val="00F400D9"/>
    <w:rsid w:val="00F40E09"/>
    <w:rsid w:val="00F41BAB"/>
    <w:rsid w:val="00F41E69"/>
    <w:rsid w:val="00F42225"/>
    <w:rsid w:val="00F422BE"/>
    <w:rsid w:val="00F43FD8"/>
    <w:rsid w:val="00F44549"/>
    <w:rsid w:val="00F456AB"/>
    <w:rsid w:val="00F457E9"/>
    <w:rsid w:val="00F46E1E"/>
    <w:rsid w:val="00F47973"/>
    <w:rsid w:val="00F508A9"/>
    <w:rsid w:val="00F5195D"/>
    <w:rsid w:val="00F51CDD"/>
    <w:rsid w:val="00F526DE"/>
    <w:rsid w:val="00F531EA"/>
    <w:rsid w:val="00F534B3"/>
    <w:rsid w:val="00F53DDB"/>
    <w:rsid w:val="00F54735"/>
    <w:rsid w:val="00F54897"/>
    <w:rsid w:val="00F54F1C"/>
    <w:rsid w:val="00F54FC0"/>
    <w:rsid w:val="00F55815"/>
    <w:rsid w:val="00F55977"/>
    <w:rsid w:val="00F5620C"/>
    <w:rsid w:val="00F562CF"/>
    <w:rsid w:val="00F576A7"/>
    <w:rsid w:val="00F578D5"/>
    <w:rsid w:val="00F57B2D"/>
    <w:rsid w:val="00F60AAA"/>
    <w:rsid w:val="00F60B96"/>
    <w:rsid w:val="00F6127B"/>
    <w:rsid w:val="00F61356"/>
    <w:rsid w:val="00F61BF1"/>
    <w:rsid w:val="00F62D6B"/>
    <w:rsid w:val="00F63949"/>
    <w:rsid w:val="00F63A92"/>
    <w:rsid w:val="00F64577"/>
    <w:rsid w:val="00F64C3C"/>
    <w:rsid w:val="00F64E09"/>
    <w:rsid w:val="00F6606B"/>
    <w:rsid w:val="00F66E55"/>
    <w:rsid w:val="00F67026"/>
    <w:rsid w:val="00F676D5"/>
    <w:rsid w:val="00F700F2"/>
    <w:rsid w:val="00F7058C"/>
    <w:rsid w:val="00F70A7E"/>
    <w:rsid w:val="00F71053"/>
    <w:rsid w:val="00F716A5"/>
    <w:rsid w:val="00F72F5C"/>
    <w:rsid w:val="00F7341E"/>
    <w:rsid w:val="00F741F3"/>
    <w:rsid w:val="00F74EB2"/>
    <w:rsid w:val="00F76004"/>
    <w:rsid w:val="00F76171"/>
    <w:rsid w:val="00F76E67"/>
    <w:rsid w:val="00F76EB6"/>
    <w:rsid w:val="00F771C3"/>
    <w:rsid w:val="00F77C21"/>
    <w:rsid w:val="00F804C6"/>
    <w:rsid w:val="00F81CDD"/>
    <w:rsid w:val="00F82030"/>
    <w:rsid w:val="00F8222B"/>
    <w:rsid w:val="00F8239C"/>
    <w:rsid w:val="00F82567"/>
    <w:rsid w:val="00F82C9C"/>
    <w:rsid w:val="00F82E0D"/>
    <w:rsid w:val="00F82F31"/>
    <w:rsid w:val="00F84250"/>
    <w:rsid w:val="00F847A4"/>
    <w:rsid w:val="00F8569E"/>
    <w:rsid w:val="00F856B0"/>
    <w:rsid w:val="00F85949"/>
    <w:rsid w:val="00F85B61"/>
    <w:rsid w:val="00F85E16"/>
    <w:rsid w:val="00F85FD1"/>
    <w:rsid w:val="00F868E9"/>
    <w:rsid w:val="00F86A65"/>
    <w:rsid w:val="00F86B49"/>
    <w:rsid w:val="00F87F42"/>
    <w:rsid w:val="00F9047E"/>
    <w:rsid w:val="00F92274"/>
    <w:rsid w:val="00F92AB3"/>
    <w:rsid w:val="00F95D48"/>
    <w:rsid w:val="00F969FE"/>
    <w:rsid w:val="00F96A12"/>
    <w:rsid w:val="00F972AF"/>
    <w:rsid w:val="00F976CA"/>
    <w:rsid w:val="00F97BC4"/>
    <w:rsid w:val="00F97E6D"/>
    <w:rsid w:val="00F97F43"/>
    <w:rsid w:val="00FA0274"/>
    <w:rsid w:val="00FA103E"/>
    <w:rsid w:val="00FA1309"/>
    <w:rsid w:val="00FA1848"/>
    <w:rsid w:val="00FA2DF3"/>
    <w:rsid w:val="00FA3EDF"/>
    <w:rsid w:val="00FA46C8"/>
    <w:rsid w:val="00FA515A"/>
    <w:rsid w:val="00FA51B0"/>
    <w:rsid w:val="00FA5AD2"/>
    <w:rsid w:val="00FA5F43"/>
    <w:rsid w:val="00FA5F69"/>
    <w:rsid w:val="00FA637F"/>
    <w:rsid w:val="00FA643D"/>
    <w:rsid w:val="00FA6F94"/>
    <w:rsid w:val="00FA7F94"/>
    <w:rsid w:val="00FB0215"/>
    <w:rsid w:val="00FB0A5D"/>
    <w:rsid w:val="00FB1798"/>
    <w:rsid w:val="00FB1E6B"/>
    <w:rsid w:val="00FB3090"/>
    <w:rsid w:val="00FB4030"/>
    <w:rsid w:val="00FB513F"/>
    <w:rsid w:val="00FB52F5"/>
    <w:rsid w:val="00FB5C55"/>
    <w:rsid w:val="00FB6CC1"/>
    <w:rsid w:val="00FB6E06"/>
    <w:rsid w:val="00FB6EE3"/>
    <w:rsid w:val="00FB7062"/>
    <w:rsid w:val="00FB725B"/>
    <w:rsid w:val="00FB7712"/>
    <w:rsid w:val="00FC0AFB"/>
    <w:rsid w:val="00FC0CF2"/>
    <w:rsid w:val="00FC19BF"/>
    <w:rsid w:val="00FC1A99"/>
    <w:rsid w:val="00FC1B8D"/>
    <w:rsid w:val="00FC1CB5"/>
    <w:rsid w:val="00FC27DF"/>
    <w:rsid w:val="00FC2FD4"/>
    <w:rsid w:val="00FC310C"/>
    <w:rsid w:val="00FC4103"/>
    <w:rsid w:val="00FC43ED"/>
    <w:rsid w:val="00FC4DD4"/>
    <w:rsid w:val="00FC5070"/>
    <w:rsid w:val="00FC538B"/>
    <w:rsid w:val="00FC5C8A"/>
    <w:rsid w:val="00FC5CAB"/>
    <w:rsid w:val="00FC6F4D"/>
    <w:rsid w:val="00FC7355"/>
    <w:rsid w:val="00FC79DE"/>
    <w:rsid w:val="00FD069F"/>
    <w:rsid w:val="00FD1358"/>
    <w:rsid w:val="00FD14F2"/>
    <w:rsid w:val="00FD1656"/>
    <w:rsid w:val="00FD190E"/>
    <w:rsid w:val="00FD259A"/>
    <w:rsid w:val="00FD2AAE"/>
    <w:rsid w:val="00FD2D90"/>
    <w:rsid w:val="00FD30EF"/>
    <w:rsid w:val="00FD3845"/>
    <w:rsid w:val="00FD39CF"/>
    <w:rsid w:val="00FD3A90"/>
    <w:rsid w:val="00FD57F6"/>
    <w:rsid w:val="00FD5A3A"/>
    <w:rsid w:val="00FD625F"/>
    <w:rsid w:val="00FD6FF3"/>
    <w:rsid w:val="00FD7C8A"/>
    <w:rsid w:val="00FD7FFD"/>
    <w:rsid w:val="00FE11B1"/>
    <w:rsid w:val="00FE147B"/>
    <w:rsid w:val="00FE22AA"/>
    <w:rsid w:val="00FE24A0"/>
    <w:rsid w:val="00FE28AB"/>
    <w:rsid w:val="00FE2F2C"/>
    <w:rsid w:val="00FE3741"/>
    <w:rsid w:val="00FE3A35"/>
    <w:rsid w:val="00FE44BC"/>
    <w:rsid w:val="00FE52A4"/>
    <w:rsid w:val="00FE55C6"/>
    <w:rsid w:val="00FE581E"/>
    <w:rsid w:val="00FE5920"/>
    <w:rsid w:val="00FE746F"/>
    <w:rsid w:val="00FE76D3"/>
    <w:rsid w:val="00FE78B9"/>
    <w:rsid w:val="00FE7E21"/>
    <w:rsid w:val="00FE7E25"/>
    <w:rsid w:val="00FF0898"/>
    <w:rsid w:val="00FF151F"/>
    <w:rsid w:val="00FF3D78"/>
    <w:rsid w:val="00FF4BF3"/>
    <w:rsid w:val="00FF4CD7"/>
    <w:rsid w:val="00FF52DE"/>
    <w:rsid w:val="00FF54D7"/>
    <w:rsid w:val="00FF69B3"/>
    <w:rsid w:val="00FF748F"/>
    <w:rsid w:val="00FF7A00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90741"/>
  <w15:docId w15:val="{78A3C672-B9AC-4D08-8BD3-223C4E98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73B"/>
    <w:pPr>
      <w:pBdr>
        <w:top w:val="nil"/>
        <w:left w:val="nil"/>
        <w:bottom w:val="nil"/>
        <w:right w:val="nil"/>
        <w:between w:val="nil"/>
        <w:bar w:val="nil"/>
      </w:pBdr>
      <w:ind w:firstLine="709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BD521C"/>
    <w:pPr>
      <w:keepNext/>
      <w:keepLines/>
      <w:spacing w:line="240" w:lineRule="auto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9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21C"/>
    <w:rPr>
      <w:rFonts w:eastAsiaTheme="majorEastAsia" w:cstheme="majorBidi"/>
      <w:b/>
      <w:bCs/>
      <w:sz w:val="28"/>
      <w:szCs w:val="28"/>
    </w:rPr>
  </w:style>
  <w:style w:type="paragraph" w:styleId="a3">
    <w:name w:val="footnote text"/>
    <w:aliases w:val="Знак Знак,Текст сноски Знак Знак, Знак,fn,Знак,Текст сноски НИВ, Знак Знак Знак Знак,Знак Знак Знак Знак,Footnote Text Char,Table_Footnote_last,Текст сноски Знак1 Знак,Footnote Text Char Знак Знак,Текст сноски Знак1, Знак Знак Знак,Знак2,З"/>
    <w:link w:val="a4"/>
    <w:uiPriority w:val="99"/>
    <w:qFormat/>
    <w:rsid w:val="008317F8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eastAsia="Calibri" w:cs="Calibri"/>
      <w:color w:val="000000"/>
      <w:u w:color="000000"/>
    </w:rPr>
  </w:style>
  <w:style w:type="character" w:customStyle="1" w:styleId="a4">
    <w:name w:val="Текст сноски Знак"/>
    <w:aliases w:val="Знак Знак Знак,Текст сноски Знак Знак Знак, Знак Знак,fn Знак,Знак Знак1,Текст сноски НИВ Знак, Знак Знак Знак Знак Знак,Знак Знак Знак Знак Знак,Footnote Text Char Знак,Table_Footnote_last Знак,Текст сноски Знак1 Знак Знак,Знак2 Знак"/>
    <w:basedOn w:val="a0"/>
    <w:link w:val="a3"/>
    <w:uiPriority w:val="99"/>
    <w:rsid w:val="008317F8"/>
    <w:rPr>
      <w:rFonts w:eastAsia="Calibri" w:cs="Calibri"/>
      <w:color w:val="000000"/>
      <w:u w:color="000000"/>
    </w:rPr>
  </w:style>
  <w:style w:type="paragraph" w:styleId="a5">
    <w:name w:val="List Paragraph"/>
    <w:basedOn w:val="a"/>
    <w:uiPriority w:val="34"/>
    <w:qFormat/>
    <w:rsid w:val="001527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</w:rPr>
  </w:style>
  <w:style w:type="character" w:styleId="a6">
    <w:name w:val="footnote reference"/>
    <w:aliases w:val="текст сноски,анкета сноска,Знак сноски-FN,Ciae niinee-FN,Знак сноски 1,Ciae niinee 1,fr,Used by Word for Help footnote symbols,Avg - Знак сноски,avg-Знак сноски,Referencia nota al pie,ООО Знак сноски,СНОСКА,сноска1,ftref,Avg,вески,ХИА_ЗС"/>
    <w:basedOn w:val="a0"/>
    <w:uiPriority w:val="99"/>
    <w:unhideWhenUsed/>
    <w:qFormat/>
    <w:rsid w:val="0015273B"/>
    <w:rPr>
      <w:vertAlign w:val="superscript"/>
    </w:rPr>
  </w:style>
  <w:style w:type="character" w:customStyle="1" w:styleId="a7">
    <w:name w:val="Сноска_"/>
    <w:basedOn w:val="a0"/>
    <w:link w:val="11"/>
    <w:uiPriority w:val="99"/>
    <w:rsid w:val="0015273B"/>
    <w:rPr>
      <w:b/>
      <w:bCs/>
      <w:sz w:val="18"/>
      <w:szCs w:val="18"/>
      <w:shd w:val="clear" w:color="auto" w:fill="FFFFFF"/>
    </w:rPr>
  </w:style>
  <w:style w:type="paragraph" w:customStyle="1" w:styleId="11">
    <w:name w:val="Сноска1"/>
    <w:basedOn w:val="a"/>
    <w:link w:val="a7"/>
    <w:uiPriority w:val="99"/>
    <w:rsid w:val="001527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197" w:lineRule="exact"/>
      <w:ind w:firstLine="0"/>
      <w:jc w:val="left"/>
    </w:pPr>
    <w:rPr>
      <w:b/>
      <w:bCs/>
      <w:sz w:val="18"/>
      <w:szCs w:val="18"/>
    </w:rPr>
  </w:style>
  <w:style w:type="character" w:customStyle="1" w:styleId="apple-converted-space">
    <w:name w:val="apple-converted-space"/>
    <w:basedOn w:val="a0"/>
    <w:rsid w:val="0015273B"/>
  </w:style>
  <w:style w:type="character" w:customStyle="1" w:styleId="21">
    <w:name w:val="Сноска + Курсив2"/>
    <w:basedOn w:val="a0"/>
    <w:uiPriority w:val="99"/>
    <w:rsid w:val="0015273B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15">
    <w:name w:val="Сноска + Курсив15"/>
    <w:basedOn w:val="a0"/>
    <w:uiPriority w:val="99"/>
    <w:rsid w:val="0015273B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13">
    <w:name w:val="Сноска + Курсив13"/>
    <w:basedOn w:val="a0"/>
    <w:uiPriority w:val="99"/>
    <w:rsid w:val="0015273B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14">
    <w:name w:val="Сноска + Курсив14"/>
    <w:basedOn w:val="a7"/>
    <w:uiPriority w:val="99"/>
    <w:rsid w:val="0015273B"/>
    <w:rPr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6">
    <w:name w:val="Сноска + Курсив6"/>
    <w:basedOn w:val="a7"/>
    <w:uiPriority w:val="99"/>
    <w:rsid w:val="0015273B"/>
    <w:rPr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4">
    <w:name w:val="Сноска + Курсив4"/>
    <w:basedOn w:val="a7"/>
    <w:uiPriority w:val="99"/>
    <w:rsid w:val="0015273B"/>
    <w:rPr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3">
    <w:name w:val="Сноска + Курсив3"/>
    <w:basedOn w:val="a7"/>
    <w:uiPriority w:val="99"/>
    <w:rsid w:val="0015273B"/>
    <w:rPr>
      <w:b/>
      <w:bCs/>
      <w:i/>
      <w:iCs/>
      <w:spacing w:val="0"/>
      <w:sz w:val="18"/>
      <w:szCs w:val="18"/>
      <w:shd w:val="clear" w:color="auto" w:fill="FFFFFF"/>
    </w:rPr>
  </w:style>
  <w:style w:type="paragraph" w:styleId="a8">
    <w:name w:val="header"/>
    <w:basedOn w:val="a"/>
    <w:link w:val="a9"/>
    <w:uiPriority w:val="99"/>
    <w:unhideWhenUsed/>
    <w:rsid w:val="0068301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3019"/>
    <w:rPr>
      <w:sz w:val="28"/>
    </w:rPr>
  </w:style>
  <w:style w:type="paragraph" w:styleId="aa">
    <w:name w:val="footer"/>
    <w:basedOn w:val="a"/>
    <w:link w:val="ab"/>
    <w:uiPriority w:val="99"/>
    <w:unhideWhenUsed/>
    <w:rsid w:val="0068301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3019"/>
    <w:rPr>
      <w:sz w:val="28"/>
    </w:rPr>
  </w:style>
  <w:style w:type="character" w:styleId="ac">
    <w:name w:val="Hyperlink"/>
    <w:basedOn w:val="a0"/>
    <w:uiPriority w:val="99"/>
    <w:unhideWhenUsed/>
    <w:rsid w:val="00E1024B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A50D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50DA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EB69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2">
    <w:name w:val="toc 2"/>
    <w:basedOn w:val="a"/>
    <w:next w:val="a"/>
    <w:autoRedefine/>
    <w:uiPriority w:val="39"/>
    <w:unhideWhenUsed/>
    <w:rsid w:val="00EB69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9344"/>
      </w:tabs>
      <w:spacing w:before="120" w:line="240" w:lineRule="auto"/>
      <w:ind w:firstLine="0"/>
      <w:jc w:val="left"/>
    </w:pPr>
    <w:rPr>
      <w:rFonts w:eastAsia="SimSun"/>
      <w:b/>
      <w:noProof/>
      <w:kern w:val="32"/>
      <w:szCs w:val="28"/>
      <w:lang w:bidi="en-US"/>
    </w:rPr>
  </w:style>
  <w:style w:type="paragraph" w:styleId="12">
    <w:name w:val="toc 1"/>
    <w:basedOn w:val="a"/>
    <w:next w:val="a"/>
    <w:autoRedefine/>
    <w:uiPriority w:val="39"/>
    <w:unhideWhenUsed/>
    <w:rsid w:val="00C8374E"/>
    <w:pPr>
      <w:tabs>
        <w:tab w:val="right" w:leader="dot" w:pos="9344"/>
      </w:tabs>
      <w:spacing w:line="240" w:lineRule="auto"/>
      <w:ind w:firstLine="0"/>
    </w:pPr>
  </w:style>
  <w:style w:type="paragraph" w:customStyle="1" w:styleId="210">
    <w:name w:val="Основной текст 21"/>
    <w:basedOn w:val="a"/>
    <w:rsid w:val="00BA2B8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line="240" w:lineRule="auto"/>
      <w:ind w:firstLine="720"/>
      <w:textAlignment w:val="baseline"/>
    </w:pPr>
    <w:rPr>
      <w:rFonts w:eastAsia="Times New Roman"/>
      <w:szCs w:val="20"/>
      <w:lang w:eastAsia="ru-RU"/>
    </w:rPr>
  </w:style>
  <w:style w:type="table" w:styleId="af">
    <w:name w:val="Table Grid"/>
    <w:basedOn w:val="a1"/>
    <w:uiPriority w:val="59"/>
    <w:rsid w:val="00BD0C65"/>
    <w:pPr>
      <w:spacing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annotation reference"/>
    <w:basedOn w:val="a0"/>
    <w:uiPriority w:val="99"/>
    <w:semiHidden/>
    <w:unhideWhenUsed/>
    <w:rsid w:val="00066B4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66B4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66B4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66B4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66B46"/>
    <w:rPr>
      <w:b/>
      <w:bCs/>
      <w:sz w:val="20"/>
      <w:szCs w:val="20"/>
    </w:rPr>
  </w:style>
  <w:style w:type="character" w:styleId="af5">
    <w:name w:val="Placeholder Text"/>
    <w:basedOn w:val="a0"/>
    <w:uiPriority w:val="99"/>
    <w:semiHidden/>
    <w:rsid w:val="00701D64"/>
    <w:rPr>
      <w:color w:val="808080"/>
    </w:rPr>
  </w:style>
  <w:style w:type="paragraph" w:styleId="af6">
    <w:name w:val="TOC Heading"/>
    <w:basedOn w:val="1"/>
    <w:next w:val="a"/>
    <w:uiPriority w:val="39"/>
    <w:unhideWhenUsed/>
    <w:qFormat/>
    <w:rsid w:val="009564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line="259" w:lineRule="auto"/>
      <w:ind w:firstLine="0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af7">
    <w:name w:val="Revision"/>
    <w:hidden/>
    <w:uiPriority w:val="99"/>
    <w:semiHidden/>
    <w:rsid w:val="009A4613"/>
    <w:pPr>
      <w:spacing w:line="240" w:lineRule="auto"/>
      <w:jc w:val="left"/>
    </w:pPr>
    <w:rPr>
      <w:sz w:val="28"/>
    </w:rPr>
  </w:style>
  <w:style w:type="paragraph" w:styleId="30">
    <w:name w:val="Body Text 3"/>
    <w:basedOn w:val="a"/>
    <w:link w:val="31"/>
    <w:uiPriority w:val="99"/>
    <w:unhideWhenUsed/>
    <w:rsid w:val="00D700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  <w:ind w:firstLine="0"/>
      <w:jc w:val="left"/>
    </w:pPr>
    <w:rPr>
      <w:rFonts w:ascii="Calibri" w:eastAsia="Calibri" w:hAnsi="Calibri"/>
      <w:sz w:val="16"/>
      <w:szCs w:val="16"/>
      <w:lang w:val="x-none"/>
    </w:rPr>
  </w:style>
  <w:style w:type="character" w:customStyle="1" w:styleId="31">
    <w:name w:val="Основной текст 3 Знак"/>
    <w:basedOn w:val="a0"/>
    <w:link w:val="30"/>
    <w:uiPriority w:val="99"/>
    <w:rsid w:val="00D7000B"/>
    <w:rPr>
      <w:rFonts w:ascii="Calibri" w:eastAsia="Calibri" w:hAnsi="Calibri"/>
      <w:sz w:val="16"/>
      <w:szCs w:val="16"/>
      <w:lang w:val="x-none"/>
    </w:rPr>
  </w:style>
  <w:style w:type="table" w:customStyle="1" w:styleId="16">
    <w:name w:val="Сетка таблицы1"/>
    <w:basedOn w:val="a1"/>
    <w:next w:val="af"/>
    <w:uiPriority w:val="39"/>
    <w:rsid w:val="00240843"/>
    <w:pPr>
      <w:spacing w:line="240" w:lineRule="auto"/>
      <w:jc w:val="left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Стиль1"/>
    <w:basedOn w:val="a"/>
    <w:link w:val="18"/>
    <w:qFormat/>
    <w:rsid w:val="00B66F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  <w:ind w:firstLine="0"/>
    </w:pPr>
    <w:rPr>
      <w:b/>
      <w:szCs w:val="24"/>
    </w:rPr>
  </w:style>
  <w:style w:type="character" w:customStyle="1" w:styleId="18">
    <w:name w:val="Стиль1 Знак"/>
    <w:link w:val="17"/>
    <w:rsid w:val="00B66F08"/>
    <w:rPr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79716-81E9-41AF-8272-498D34B96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15</Pages>
  <Words>4650</Words>
  <Characters>26509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Полосин Сергей Александрович</dc:creator>
  <cp:lastModifiedBy>Апальковская Яна Николаевна</cp:lastModifiedBy>
  <cp:revision>19</cp:revision>
  <cp:lastPrinted>2024-02-28T11:22:00Z</cp:lastPrinted>
  <dcterms:created xsi:type="dcterms:W3CDTF">2024-01-25T14:26:00Z</dcterms:created>
  <dcterms:modified xsi:type="dcterms:W3CDTF">2024-03-19T08:23:00Z</dcterms:modified>
</cp:coreProperties>
</file>