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F6154D" w14:textId="77777777" w:rsidR="003978A2" w:rsidRPr="002D5D76" w:rsidRDefault="00E92C21" w:rsidP="003978A2">
      <w:pPr>
        <w:spacing w:after="0" w:line="240" w:lineRule="auto"/>
        <w:contextualSpacing/>
        <w:jc w:val="right"/>
        <w:rPr>
          <w:rFonts w:ascii="Times New Roman" w:hAnsi="Times New Roman"/>
          <w:sz w:val="24"/>
          <w:szCs w:val="24"/>
        </w:rPr>
      </w:pPr>
      <w:r w:rsidRPr="002D5D76">
        <w:rPr>
          <w:rFonts w:ascii="Times New Roman" w:hAnsi="Times New Roman"/>
          <w:sz w:val="24"/>
          <w:szCs w:val="24"/>
        </w:rPr>
        <w:t>Приложение 1</w:t>
      </w:r>
    </w:p>
    <w:p w14:paraId="139C2EA0" w14:textId="77777777" w:rsidR="005F444D" w:rsidRPr="002D5D76" w:rsidRDefault="003978A2" w:rsidP="003978A2">
      <w:pPr>
        <w:spacing w:after="0" w:line="240" w:lineRule="auto"/>
        <w:contextualSpacing/>
        <w:jc w:val="right"/>
        <w:rPr>
          <w:rFonts w:ascii="Times New Roman" w:hAnsi="Times New Roman"/>
          <w:sz w:val="24"/>
          <w:szCs w:val="24"/>
        </w:rPr>
      </w:pPr>
      <w:r w:rsidRPr="002D5D76">
        <w:rPr>
          <w:rFonts w:ascii="Times New Roman" w:hAnsi="Times New Roman"/>
          <w:sz w:val="24"/>
          <w:szCs w:val="24"/>
        </w:rPr>
        <w:t>к Методическим рекомендациям</w:t>
      </w:r>
    </w:p>
    <w:p w14:paraId="69B56925" w14:textId="77777777" w:rsidR="009F4B1E" w:rsidRPr="00900D6C" w:rsidRDefault="009F4B1E" w:rsidP="00985FDC">
      <w:pPr>
        <w:spacing w:after="0" w:line="240" w:lineRule="auto"/>
        <w:contextualSpacing/>
        <w:jc w:val="center"/>
        <w:rPr>
          <w:rFonts w:ascii="Times New Roman" w:hAnsi="Times New Roman"/>
          <w:b/>
          <w:sz w:val="28"/>
          <w:szCs w:val="28"/>
        </w:rPr>
      </w:pPr>
    </w:p>
    <w:p w14:paraId="6F8F930B" w14:textId="49B352F5" w:rsidR="00985FDC" w:rsidRPr="00900D6C" w:rsidRDefault="00310736" w:rsidP="002D5D76">
      <w:pPr>
        <w:spacing w:after="0" w:line="240" w:lineRule="auto"/>
        <w:ind w:firstLine="709"/>
        <w:contextualSpacing/>
        <w:jc w:val="both"/>
        <w:rPr>
          <w:rFonts w:ascii="Times New Roman" w:hAnsi="Times New Roman"/>
          <w:b/>
          <w:sz w:val="28"/>
          <w:szCs w:val="28"/>
        </w:rPr>
      </w:pPr>
      <w:r w:rsidRPr="00900D6C">
        <w:rPr>
          <w:rFonts w:ascii="Times New Roman" w:hAnsi="Times New Roman"/>
          <w:b/>
          <w:sz w:val="28"/>
          <w:szCs w:val="28"/>
        </w:rPr>
        <w:t xml:space="preserve">Примеры нарушений и недостатков, </w:t>
      </w:r>
      <w:r w:rsidR="00CC5BC6">
        <w:rPr>
          <w:rFonts w:ascii="Times New Roman" w:hAnsi="Times New Roman"/>
          <w:b/>
          <w:sz w:val="28"/>
          <w:szCs w:val="28"/>
        </w:rPr>
        <w:t>выяв</w:t>
      </w:r>
      <w:r w:rsidR="00BA7451">
        <w:rPr>
          <w:rFonts w:ascii="Times New Roman" w:hAnsi="Times New Roman"/>
          <w:b/>
          <w:sz w:val="28"/>
          <w:szCs w:val="28"/>
        </w:rPr>
        <w:t>ляемых</w:t>
      </w:r>
      <w:r w:rsidRPr="00900D6C">
        <w:rPr>
          <w:rFonts w:ascii="Times New Roman" w:hAnsi="Times New Roman"/>
          <w:b/>
          <w:sz w:val="28"/>
          <w:szCs w:val="28"/>
        </w:rPr>
        <w:t xml:space="preserve"> при проведении контрольных (экспертно-аналитических) мероприятий, в ходе которых рассматривались вопросы законности и эффективности использования средств бюджета города Москвы на организацию и обеспечение эксплуатации информационных систем и ресурсов</w:t>
      </w:r>
      <w:r w:rsidR="00A46BB2" w:rsidRPr="00900D6C">
        <w:rPr>
          <w:rStyle w:val="a6"/>
          <w:rFonts w:ascii="Times New Roman" w:hAnsi="Times New Roman"/>
          <w:b/>
          <w:sz w:val="28"/>
          <w:szCs w:val="28"/>
        </w:rPr>
        <w:footnoteReference w:id="1"/>
      </w:r>
      <w:r w:rsidRPr="00900D6C">
        <w:rPr>
          <w:rFonts w:ascii="Times New Roman" w:hAnsi="Times New Roman"/>
          <w:b/>
          <w:sz w:val="28"/>
          <w:szCs w:val="28"/>
        </w:rPr>
        <w:t xml:space="preserve"> города Москвы</w:t>
      </w:r>
    </w:p>
    <w:p w14:paraId="72090EB2" w14:textId="77777777" w:rsidR="00E92C21" w:rsidRPr="00900D6C" w:rsidRDefault="00E92C21" w:rsidP="00985FDC">
      <w:pPr>
        <w:spacing w:after="0" w:line="240" w:lineRule="auto"/>
        <w:contextualSpacing/>
        <w:jc w:val="center"/>
        <w:rPr>
          <w:rFonts w:ascii="Times New Roman" w:hAnsi="Times New Roman"/>
          <w:b/>
          <w:sz w:val="28"/>
          <w:szCs w:val="28"/>
        </w:rPr>
      </w:pPr>
    </w:p>
    <w:tbl>
      <w:tblPr>
        <w:tblW w:w="14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6"/>
        <w:gridCol w:w="3543"/>
        <w:gridCol w:w="3132"/>
        <w:gridCol w:w="3684"/>
        <w:gridCol w:w="3247"/>
      </w:tblGrid>
      <w:tr w:rsidR="00125CAB" w:rsidRPr="001E3D1C" w14:paraId="330319ED" w14:textId="77777777" w:rsidTr="000E5FC5">
        <w:trPr>
          <w:trHeight w:val="20"/>
          <w:tblHeader/>
        </w:trPr>
        <w:tc>
          <w:tcPr>
            <w:tcW w:w="756" w:type="dxa"/>
            <w:vAlign w:val="center"/>
          </w:tcPr>
          <w:p w14:paraId="0EFCE9DA" w14:textId="77777777" w:rsidR="00125CAB" w:rsidRPr="001E3D1C" w:rsidRDefault="00125CAB" w:rsidP="00464555">
            <w:pPr>
              <w:spacing w:after="0" w:line="240" w:lineRule="auto"/>
              <w:jc w:val="center"/>
              <w:rPr>
                <w:rFonts w:ascii="Times New Roman" w:hAnsi="Times New Roman"/>
                <w:sz w:val="24"/>
                <w:szCs w:val="24"/>
              </w:rPr>
            </w:pPr>
            <w:r w:rsidRPr="001E3D1C">
              <w:rPr>
                <w:rFonts w:ascii="Times New Roman" w:hAnsi="Times New Roman"/>
                <w:sz w:val="24"/>
                <w:szCs w:val="24"/>
              </w:rPr>
              <w:t>№</w:t>
            </w:r>
          </w:p>
          <w:p w14:paraId="2C1913DD" w14:textId="1C1F4E57" w:rsidR="00125CAB" w:rsidRPr="001E3D1C" w:rsidRDefault="00125CAB" w:rsidP="00DE05B0">
            <w:pPr>
              <w:spacing w:after="0" w:line="240" w:lineRule="auto"/>
              <w:jc w:val="center"/>
              <w:rPr>
                <w:rFonts w:ascii="Times New Roman" w:hAnsi="Times New Roman"/>
                <w:sz w:val="24"/>
                <w:szCs w:val="24"/>
              </w:rPr>
            </w:pPr>
            <w:r w:rsidRPr="001E3D1C">
              <w:rPr>
                <w:rFonts w:ascii="Times New Roman" w:hAnsi="Times New Roman"/>
                <w:sz w:val="24"/>
                <w:szCs w:val="24"/>
              </w:rPr>
              <w:t>п/п</w:t>
            </w:r>
          </w:p>
        </w:tc>
        <w:tc>
          <w:tcPr>
            <w:tcW w:w="3543" w:type="dxa"/>
            <w:shd w:val="clear" w:color="auto" w:fill="auto"/>
            <w:vAlign w:val="center"/>
          </w:tcPr>
          <w:p w14:paraId="6085ACB0" w14:textId="5608D67B" w:rsidR="00125CAB" w:rsidRPr="001E3D1C" w:rsidRDefault="00125CAB" w:rsidP="00464555">
            <w:pPr>
              <w:spacing w:after="0" w:line="240" w:lineRule="auto"/>
              <w:jc w:val="center"/>
              <w:rPr>
                <w:rFonts w:ascii="Times New Roman" w:hAnsi="Times New Roman"/>
                <w:sz w:val="24"/>
                <w:szCs w:val="24"/>
              </w:rPr>
            </w:pPr>
            <w:r w:rsidRPr="001E3D1C">
              <w:rPr>
                <w:rFonts w:ascii="Times New Roman" w:hAnsi="Times New Roman"/>
                <w:sz w:val="24"/>
                <w:szCs w:val="24"/>
              </w:rPr>
              <w:t>Описание нарушения (недостатка)</w:t>
            </w:r>
          </w:p>
        </w:tc>
        <w:tc>
          <w:tcPr>
            <w:tcW w:w="0" w:type="auto"/>
            <w:shd w:val="clear" w:color="auto" w:fill="auto"/>
            <w:vAlign w:val="center"/>
          </w:tcPr>
          <w:p w14:paraId="033EB6AE" w14:textId="77777777" w:rsidR="00125CAB" w:rsidRPr="001E3D1C" w:rsidRDefault="00125CAB" w:rsidP="00464555">
            <w:pPr>
              <w:spacing w:after="0" w:line="240" w:lineRule="auto"/>
              <w:jc w:val="center"/>
              <w:rPr>
                <w:rFonts w:ascii="Times New Roman" w:hAnsi="Times New Roman"/>
                <w:sz w:val="24"/>
                <w:szCs w:val="24"/>
              </w:rPr>
            </w:pPr>
            <w:r w:rsidRPr="001E3D1C">
              <w:rPr>
                <w:rFonts w:ascii="Times New Roman" w:hAnsi="Times New Roman"/>
                <w:sz w:val="24"/>
                <w:szCs w:val="24"/>
              </w:rPr>
              <w:t>Правовые основания квалификации нарушений</w:t>
            </w:r>
          </w:p>
        </w:tc>
        <w:tc>
          <w:tcPr>
            <w:tcW w:w="0" w:type="auto"/>
            <w:vAlign w:val="center"/>
          </w:tcPr>
          <w:p w14:paraId="17F2E36A" w14:textId="77777777" w:rsidR="00125CAB" w:rsidRPr="001E3D1C" w:rsidRDefault="00125CAB" w:rsidP="00464555">
            <w:pPr>
              <w:spacing w:after="0" w:line="240" w:lineRule="auto"/>
              <w:jc w:val="center"/>
              <w:rPr>
                <w:rFonts w:ascii="Times New Roman" w:hAnsi="Times New Roman"/>
                <w:sz w:val="24"/>
                <w:szCs w:val="24"/>
              </w:rPr>
            </w:pPr>
            <w:r w:rsidRPr="001E3D1C">
              <w:rPr>
                <w:rFonts w:ascii="Times New Roman" w:hAnsi="Times New Roman"/>
                <w:sz w:val="24"/>
                <w:szCs w:val="24"/>
              </w:rPr>
              <w:t>Пункт Классификатора</w:t>
            </w:r>
            <w:r w:rsidRPr="001E3D1C">
              <w:rPr>
                <w:rStyle w:val="a6"/>
                <w:rFonts w:ascii="Times New Roman" w:hAnsi="Times New Roman"/>
                <w:sz w:val="24"/>
                <w:szCs w:val="24"/>
              </w:rPr>
              <w:footnoteReference w:id="2"/>
            </w:r>
            <w:r w:rsidRPr="001E3D1C">
              <w:rPr>
                <w:rFonts w:ascii="Times New Roman" w:hAnsi="Times New Roman"/>
                <w:sz w:val="24"/>
                <w:szCs w:val="24"/>
              </w:rPr>
              <w:t xml:space="preserve"> / пункт Методических рекомендаций</w:t>
            </w:r>
            <w:r w:rsidRPr="001E3D1C">
              <w:rPr>
                <w:rStyle w:val="a6"/>
                <w:rFonts w:ascii="Times New Roman" w:hAnsi="Times New Roman"/>
                <w:sz w:val="24"/>
                <w:szCs w:val="24"/>
              </w:rPr>
              <w:footnoteReference w:id="3"/>
            </w:r>
          </w:p>
        </w:tc>
        <w:tc>
          <w:tcPr>
            <w:tcW w:w="3247" w:type="dxa"/>
            <w:vAlign w:val="center"/>
          </w:tcPr>
          <w:p w14:paraId="5C0B27CF" w14:textId="68529FA0" w:rsidR="00125CAB" w:rsidRPr="001E3D1C" w:rsidRDefault="00125CAB" w:rsidP="00464555">
            <w:pPr>
              <w:spacing w:after="0" w:line="240" w:lineRule="auto"/>
              <w:jc w:val="center"/>
              <w:rPr>
                <w:rFonts w:ascii="Times New Roman" w:hAnsi="Times New Roman"/>
                <w:sz w:val="24"/>
                <w:szCs w:val="24"/>
              </w:rPr>
            </w:pPr>
            <w:r w:rsidRPr="001E3D1C">
              <w:rPr>
                <w:rFonts w:ascii="Times New Roman" w:hAnsi="Times New Roman"/>
                <w:sz w:val="24"/>
                <w:szCs w:val="24"/>
              </w:rPr>
              <w:t>Требования и предложения (рекомендации) по устранению (предотвращению) нарушений (недостатков)</w:t>
            </w:r>
          </w:p>
        </w:tc>
      </w:tr>
      <w:tr w:rsidR="00125CAB" w:rsidRPr="001E3D1C" w14:paraId="2407006E" w14:textId="77777777" w:rsidTr="000E5FC5">
        <w:trPr>
          <w:trHeight w:val="20"/>
          <w:tblHeader/>
        </w:trPr>
        <w:tc>
          <w:tcPr>
            <w:tcW w:w="756" w:type="dxa"/>
            <w:vAlign w:val="center"/>
          </w:tcPr>
          <w:p w14:paraId="183B3AA0" w14:textId="1505A32C" w:rsidR="00125CAB" w:rsidRPr="001E3D1C" w:rsidRDefault="00125CAB" w:rsidP="00125CAB">
            <w:pPr>
              <w:spacing w:after="0"/>
              <w:jc w:val="center"/>
              <w:rPr>
                <w:rFonts w:ascii="Times New Roman" w:hAnsi="Times New Roman"/>
                <w:sz w:val="24"/>
                <w:szCs w:val="24"/>
              </w:rPr>
            </w:pPr>
            <w:r w:rsidRPr="001E3D1C">
              <w:rPr>
                <w:rFonts w:ascii="Times New Roman" w:hAnsi="Times New Roman"/>
                <w:sz w:val="24"/>
                <w:szCs w:val="24"/>
              </w:rPr>
              <w:t>1</w:t>
            </w:r>
          </w:p>
        </w:tc>
        <w:tc>
          <w:tcPr>
            <w:tcW w:w="3543" w:type="dxa"/>
            <w:shd w:val="clear" w:color="auto" w:fill="auto"/>
            <w:vAlign w:val="center"/>
          </w:tcPr>
          <w:p w14:paraId="190657E4" w14:textId="44C2A487" w:rsidR="00125CAB" w:rsidRPr="001E3D1C" w:rsidRDefault="00125CAB" w:rsidP="00125CAB">
            <w:pPr>
              <w:spacing w:after="0"/>
              <w:jc w:val="center"/>
              <w:rPr>
                <w:rFonts w:ascii="Times New Roman" w:hAnsi="Times New Roman"/>
                <w:sz w:val="24"/>
                <w:szCs w:val="24"/>
              </w:rPr>
            </w:pPr>
            <w:r w:rsidRPr="001E3D1C">
              <w:rPr>
                <w:rFonts w:ascii="Times New Roman" w:hAnsi="Times New Roman"/>
                <w:sz w:val="24"/>
                <w:szCs w:val="24"/>
              </w:rPr>
              <w:t>2</w:t>
            </w:r>
          </w:p>
        </w:tc>
        <w:tc>
          <w:tcPr>
            <w:tcW w:w="0" w:type="auto"/>
            <w:shd w:val="clear" w:color="auto" w:fill="auto"/>
            <w:vAlign w:val="center"/>
          </w:tcPr>
          <w:p w14:paraId="2366818C" w14:textId="7A2E9BFE" w:rsidR="00125CAB" w:rsidRPr="001E3D1C" w:rsidRDefault="00125CAB" w:rsidP="00125CAB">
            <w:pPr>
              <w:spacing w:after="0"/>
              <w:jc w:val="center"/>
              <w:rPr>
                <w:rFonts w:ascii="Times New Roman" w:hAnsi="Times New Roman"/>
                <w:sz w:val="24"/>
                <w:szCs w:val="24"/>
              </w:rPr>
            </w:pPr>
            <w:r w:rsidRPr="001E3D1C">
              <w:rPr>
                <w:rFonts w:ascii="Times New Roman" w:hAnsi="Times New Roman"/>
                <w:sz w:val="24"/>
                <w:szCs w:val="24"/>
              </w:rPr>
              <w:t>3</w:t>
            </w:r>
          </w:p>
        </w:tc>
        <w:tc>
          <w:tcPr>
            <w:tcW w:w="0" w:type="auto"/>
            <w:vAlign w:val="center"/>
          </w:tcPr>
          <w:p w14:paraId="2E84A8C9" w14:textId="69234E04" w:rsidR="00125CAB" w:rsidRPr="001E3D1C" w:rsidRDefault="00125CAB" w:rsidP="00125CAB">
            <w:pPr>
              <w:spacing w:after="0"/>
              <w:jc w:val="center"/>
              <w:rPr>
                <w:rFonts w:ascii="Times New Roman" w:hAnsi="Times New Roman"/>
                <w:sz w:val="24"/>
                <w:szCs w:val="24"/>
              </w:rPr>
            </w:pPr>
            <w:r w:rsidRPr="001E3D1C">
              <w:rPr>
                <w:rFonts w:ascii="Times New Roman" w:hAnsi="Times New Roman"/>
                <w:sz w:val="24"/>
                <w:szCs w:val="24"/>
              </w:rPr>
              <w:t>4</w:t>
            </w:r>
          </w:p>
        </w:tc>
        <w:tc>
          <w:tcPr>
            <w:tcW w:w="3247" w:type="dxa"/>
            <w:vAlign w:val="center"/>
          </w:tcPr>
          <w:p w14:paraId="324BE117" w14:textId="0A74DB47" w:rsidR="00125CAB" w:rsidRPr="001E3D1C" w:rsidRDefault="00125CAB" w:rsidP="00125CAB">
            <w:pPr>
              <w:spacing w:after="0"/>
              <w:jc w:val="center"/>
              <w:rPr>
                <w:rFonts w:ascii="Times New Roman" w:hAnsi="Times New Roman"/>
                <w:sz w:val="24"/>
                <w:szCs w:val="24"/>
              </w:rPr>
            </w:pPr>
            <w:r w:rsidRPr="001E3D1C">
              <w:rPr>
                <w:rFonts w:ascii="Times New Roman" w:hAnsi="Times New Roman"/>
                <w:sz w:val="24"/>
                <w:szCs w:val="24"/>
              </w:rPr>
              <w:t>5</w:t>
            </w:r>
          </w:p>
        </w:tc>
      </w:tr>
      <w:tr w:rsidR="00125CAB" w:rsidRPr="001E3D1C" w14:paraId="73D4D1DA" w14:textId="77777777" w:rsidTr="000E5FC5">
        <w:trPr>
          <w:trHeight w:val="374"/>
        </w:trPr>
        <w:tc>
          <w:tcPr>
            <w:tcW w:w="756" w:type="dxa"/>
            <w:vAlign w:val="center"/>
          </w:tcPr>
          <w:p w14:paraId="71F84BC6" w14:textId="18DF7187" w:rsidR="00125CAB" w:rsidRPr="001E3D1C" w:rsidRDefault="00125CAB" w:rsidP="003B388E">
            <w:pPr>
              <w:spacing w:after="0" w:line="240" w:lineRule="auto"/>
              <w:rPr>
                <w:rFonts w:ascii="Times New Roman" w:hAnsi="Times New Roman"/>
                <w:sz w:val="24"/>
                <w:szCs w:val="24"/>
              </w:rPr>
            </w:pPr>
            <w:r w:rsidRPr="001E3D1C">
              <w:rPr>
                <w:rFonts w:ascii="Times New Roman" w:hAnsi="Times New Roman"/>
                <w:sz w:val="24"/>
                <w:szCs w:val="24"/>
              </w:rPr>
              <w:t>1.</w:t>
            </w:r>
          </w:p>
        </w:tc>
        <w:tc>
          <w:tcPr>
            <w:tcW w:w="13606" w:type="dxa"/>
            <w:gridSpan w:val="4"/>
            <w:shd w:val="clear" w:color="auto" w:fill="auto"/>
            <w:vAlign w:val="center"/>
          </w:tcPr>
          <w:p w14:paraId="414449ED" w14:textId="4C1B3D85" w:rsidR="00125CAB" w:rsidRPr="001E3D1C" w:rsidRDefault="00125CAB" w:rsidP="00DE05B0">
            <w:pPr>
              <w:spacing w:after="0" w:line="240" w:lineRule="auto"/>
              <w:jc w:val="center"/>
              <w:rPr>
                <w:rFonts w:ascii="Times New Roman" w:hAnsi="Times New Roman"/>
                <w:sz w:val="24"/>
                <w:szCs w:val="24"/>
              </w:rPr>
            </w:pPr>
            <w:r w:rsidRPr="001E3D1C">
              <w:rPr>
                <w:rFonts w:ascii="Times New Roman" w:hAnsi="Times New Roman"/>
                <w:sz w:val="24"/>
                <w:szCs w:val="24"/>
              </w:rPr>
              <w:t xml:space="preserve">На этапе планирования объемов бюджетных ассигнований на эксплуатацию </w:t>
            </w:r>
            <w:proofErr w:type="spellStart"/>
            <w:r w:rsidRPr="001E3D1C">
              <w:rPr>
                <w:rFonts w:ascii="Times New Roman" w:hAnsi="Times New Roman"/>
                <w:sz w:val="24"/>
                <w:szCs w:val="24"/>
              </w:rPr>
              <w:t>ИСиР</w:t>
            </w:r>
            <w:proofErr w:type="spellEnd"/>
          </w:p>
        </w:tc>
      </w:tr>
      <w:tr w:rsidR="00125CAB" w:rsidRPr="001E3D1C" w14:paraId="1F44D3C5" w14:textId="77777777" w:rsidTr="000E5FC5">
        <w:trPr>
          <w:trHeight w:val="20"/>
        </w:trPr>
        <w:tc>
          <w:tcPr>
            <w:tcW w:w="756" w:type="dxa"/>
          </w:tcPr>
          <w:p w14:paraId="0F9D26D4" w14:textId="4CD85ABD" w:rsidR="00125CAB" w:rsidRPr="001E3D1C" w:rsidRDefault="00125CAB" w:rsidP="003B388E">
            <w:pPr>
              <w:spacing w:after="0" w:line="240" w:lineRule="auto"/>
              <w:rPr>
                <w:rFonts w:ascii="Times New Roman" w:hAnsi="Times New Roman"/>
                <w:sz w:val="24"/>
                <w:szCs w:val="24"/>
              </w:rPr>
            </w:pPr>
            <w:r w:rsidRPr="001E3D1C">
              <w:rPr>
                <w:rFonts w:ascii="Times New Roman" w:hAnsi="Times New Roman"/>
                <w:sz w:val="24"/>
                <w:szCs w:val="24"/>
              </w:rPr>
              <w:t>1.1.</w:t>
            </w:r>
          </w:p>
        </w:tc>
        <w:tc>
          <w:tcPr>
            <w:tcW w:w="3543" w:type="dxa"/>
            <w:shd w:val="clear" w:color="auto" w:fill="auto"/>
          </w:tcPr>
          <w:p w14:paraId="46838058" w14:textId="5D7FEC68" w:rsidR="00125CAB" w:rsidRPr="001E3D1C" w:rsidRDefault="00125CAB" w:rsidP="00125CAB">
            <w:pPr>
              <w:spacing w:after="0" w:line="240" w:lineRule="auto"/>
              <w:jc w:val="both"/>
              <w:rPr>
                <w:rFonts w:ascii="Times New Roman" w:hAnsi="Times New Roman"/>
                <w:sz w:val="24"/>
                <w:szCs w:val="24"/>
              </w:rPr>
            </w:pPr>
            <w:r w:rsidRPr="001E3D1C">
              <w:rPr>
                <w:rFonts w:ascii="Times New Roman" w:hAnsi="Times New Roman"/>
                <w:sz w:val="24"/>
                <w:szCs w:val="24"/>
              </w:rPr>
              <w:t>Несоблюдение установленных требований при планировании бюджетных ассигнований на эксплуатацию ИСиР:</w:t>
            </w:r>
          </w:p>
          <w:p w14:paraId="3DDF9C64" w14:textId="77777777" w:rsidR="00125CAB" w:rsidRPr="001E3D1C" w:rsidRDefault="00125CAB" w:rsidP="00125CAB">
            <w:pPr>
              <w:spacing w:after="0" w:line="240" w:lineRule="auto"/>
              <w:jc w:val="both"/>
              <w:rPr>
                <w:rFonts w:ascii="Times New Roman" w:hAnsi="Times New Roman"/>
                <w:sz w:val="24"/>
                <w:szCs w:val="24"/>
              </w:rPr>
            </w:pPr>
            <w:r w:rsidRPr="001E3D1C">
              <w:rPr>
                <w:rFonts w:ascii="Times New Roman" w:hAnsi="Times New Roman"/>
                <w:sz w:val="24"/>
                <w:szCs w:val="24"/>
              </w:rPr>
              <w:t>– формирование объема бюджетных ассигнований на</w:t>
            </w:r>
            <w:r w:rsidRPr="001E3D1C">
              <w:rPr>
                <w:rFonts w:ascii="Times New Roman" w:hAnsi="Times New Roman"/>
              </w:rPr>
              <w:t> </w:t>
            </w:r>
            <w:r w:rsidRPr="001E3D1C">
              <w:rPr>
                <w:rFonts w:ascii="Times New Roman" w:hAnsi="Times New Roman"/>
                <w:sz w:val="24"/>
                <w:szCs w:val="24"/>
              </w:rPr>
              <w:t>эксплуатацию ИСиР на очередной финансовый год и плановый период производилось в отсутствие расчетов, обосновывающих плановую потребность;</w:t>
            </w:r>
          </w:p>
          <w:p w14:paraId="467F7BCC" w14:textId="77777777" w:rsidR="00125CAB" w:rsidRPr="001E3D1C" w:rsidRDefault="00125CAB" w:rsidP="00125CAB">
            <w:pPr>
              <w:spacing w:after="0" w:line="240" w:lineRule="auto"/>
              <w:jc w:val="both"/>
              <w:rPr>
                <w:rFonts w:ascii="Times New Roman" w:hAnsi="Times New Roman"/>
                <w:sz w:val="24"/>
                <w:szCs w:val="24"/>
              </w:rPr>
            </w:pPr>
            <w:r w:rsidRPr="001E3D1C">
              <w:rPr>
                <w:rFonts w:ascii="Times New Roman" w:hAnsi="Times New Roman"/>
                <w:sz w:val="24"/>
                <w:szCs w:val="24"/>
              </w:rPr>
              <w:lastRenderedPageBreak/>
              <w:t>– распределение бюджетных ассигнований на организацию эксплуатации ИСиР по органам исполнительной власти города Москвы в отсутствие заявок;</w:t>
            </w:r>
          </w:p>
          <w:p w14:paraId="23BD284A" w14:textId="77777777" w:rsidR="00125CAB" w:rsidRPr="001E3D1C" w:rsidRDefault="00125CAB" w:rsidP="00125CAB">
            <w:pPr>
              <w:spacing w:after="0" w:line="240" w:lineRule="auto"/>
              <w:jc w:val="both"/>
              <w:rPr>
                <w:rFonts w:ascii="Times New Roman" w:hAnsi="Times New Roman"/>
                <w:sz w:val="24"/>
                <w:szCs w:val="24"/>
              </w:rPr>
            </w:pPr>
            <w:r w:rsidRPr="001E3D1C">
              <w:rPr>
                <w:rFonts w:ascii="Times New Roman" w:hAnsi="Times New Roman"/>
                <w:sz w:val="24"/>
                <w:szCs w:val="24"/>
              </w:rPr>
              <w:t>– несоблюдение действующего порядка планирования бюджетных ассигнований на эксплуатацию ИСиР, установленного в Положении об эксплуатации ИСиР</w:t>
            </w:r>
          </w:p>
        </w:tc>
        <w:tc>
          <w:tcPr>
            <w:tcW w:w="0" w:type="auto"/>
            <w:shd w:val="clear" w:color="auto" w:fill="auto"/>
          </w:tcPr>
          <w:p w14:paraId="2ABF56EE" w14:textId="77777777" w:rsidR="00125CAB" w:rsidRPr="001E3D1C" w:rsidRDefault="00125CAB" w:rsidP="00125CAB">
            <w:pPr>
              <w:spacing w:after="0" w:line="240" w:lineRule="auto"/>
              <w:jc w:val="both"/>
              <w:rPr>
                <w:rFonts w:ascii="Times New Roman" w:hAnsi="Times New Roman"/>
                <w:sz w:val="24"/>
                <w:szCs w:val="24"/>
              </w:rPr>
            </w:pPr>
            <w:r w:rsidRPr="001E3D1C">
              <w:rPr>
                <w:rFonts w:ascii="Times New Roman" w:hAnsi="Times New Roman"/>
                <w:sz w:val="24"/>
                <w:szCs w:val="24"/>
              </w:rPr>
              <w:lastRenderedPageBreak/>
              <w:t>Постановление Правительства Москвы от 07.02.2012 № 26-ПП «Об утверждении Положения об эксплуатации автоматизированных информационных систем и ресурсов города Москвы»; приказ Департамента финансов города Москвы от </w:t>
            </w:r>
            <w:r w:rsidRPr="001E3D1C">
              <w:rPr>
                <w:rFonts w:ascii="Times New Roman" w:eastAsia="Times New Roman" w:hAnsi="Times New Roman"/>
                <w:sz w:val="24"/>
                <w:szCs w:val="24"/>
                <w:lang w:eastAsia="ru-RU"/>
              </w:rPr>
              <w:t xml:space="preserve">29.12.2018 № 457 </w:t>
            </w:r>
            <w:r w:rsidRPr="001E3D1C">
              <w:rPr>
                <w:rFonts w:ascii="Times New Roman" w:hAnsi="Times New Roman"/>
                <w:sz w:val="24"/>
                <w:szCs w:val="24"/>
              </w:rPr>
              <w:lastRenderedPageBreak/>
              <w:t>«О порядке и методиках планирования бюджетных ассигнований на исполнение полномочий, расходных обязательств, осуществляемых за счет средств бюджета города Москвы»</w:t>
            </w:r>
          </w:p>
        </w:tc>
        <w:tc>
          <w:tcPr>
            <w:tcW w:w="0" w:type="auto"/>
          </w:tcPr>
          <w:p w14:paraId="0976BD35" w14:textId="7388E384" w:rsidR="00125CAB" w:rsidRPr="001E3D1C" w:rsidRDefault="007E664D" w:rsidP="00125CAB">
            <w:pPr>
              <w:spacing w:after="0" w:line="240" w:lineRule="auto"/>
              <w:jc w:val="both"/>
              <w:rPr>
                <w:rFonts w:ascii="Times New Roman" w:hAnsi="Times New Roman"/>
                <w:sz w:val="24"/>
                <w:szCs w:val="24"/>
              </w:rPr>
            </w:pPr>
            <w:r>
              <w:rPr>
                <w:rFonts w:ascii="Times New Roman" w:hAnsi="Times New Roman"/>
                <w:sz w:val="24"/>
                <w:szCs w:val="24"/>
              </w:rPr>
              <w:lastRenderedPageBreak/>
              <w:t>Пункт</w:t>
            </w:r>
            <w:r w:rsidR="00F62190">
              <w:rPr>
                <w:rFonts w:ascii="Times New Roman" w:hAnsi="Times New Roman"/>
                <w:sz w:val="24"/>
                <w:szCs w:val="24"/>
              </w:rPr>
              <w:t> </w:t>
            </w:r>
            <w:r w:rsidR="00125CAB" w:rsidRPr="001E3D1C">
              <w:rPr>
                <w:rFonts w:ascii="Times New Roman" w:hAnsi="Times New Roman"/>
                <w:sz w:val="24"/>
                <w:szCs w:val="24"/>
              </w:rPr>
              <w:t>1.1.15. «</w:t>
            </w:r>
            <w:r w:rsidR="00125CAB" w:rsidRPr="001E3D1C">
              <w:rPr>
                <w:rFonts w:ascii="Times New Roman" w:hAnsi="Times New Roman"/>
                <w:sz w:val="24"/>
              </w:rPr>
              <w:t>Нарушение главным распорядителем бюджетных средств порядка планирования бюджетных ассигнований и методики, устанавливаемой соответствующим финансовым органом, включая порядок формирования и представления обоснований бюджетных ассигнований»</w:t>
            </w:r>
            <w:r w:rsidR="00125CAB" w:rsidRPr="001E3D1C">
              <w:rPr>
                <w:rFonts w:ascii="Times New Roman" w:hAnsi="Times New Roman"/>
                <w:sz w:val="24"/>
                <w:szCs w:val="24"/>
              </w:rPr>
              <w:t xml:space="preserve"> Классификатора</w:t>
            </w:r>
          </w:p>
        </w:tc>
        <w:tc>
          <w:tcPr>
            <w:tcW w:w="3247" w:type="dxa"/>
          </w:tcPr>
          <w:p w14:paraId="2B455E71" w14:textId="77777777" w:rsidR="00125CAB" w:rsidRPr="001E3D1C" w:rsidRDefault="00125CAB" w:rsidP="00125CAB">
            <w:pPr>
              <w:spacing w:after="0" w:line="240" w:lineRule="auto"/>
              <w:jc w:val="both"/>
              <w:rPr>
                <w:rFonts w:ascii="Times New Roman" w:hAnsi="Times New Roman"/>
                <w:sz w:val="24"/>
                <w:szCs w:val="24"/>
              </w:rPr>
            </w:pPr>
            <w:r w:rsidRPr="001E3D1C">
              <w:rPr>
                <w:rFonts w:ascii="Times New Roman" w:hAnsi="Times New Roman"/>
                <w:sz w:val="24"/>
                <w:szCs w:val="24"/>
              </w:rPr>
              <w:t xml:space="preserve">Принять меры по исключению возможности формирования объема бюджетных ассигнований на эксплуатацию ИСиР на очередной финансовый год и плановый период в отсутствие расчетов либо с нарушением установленного порядка расчетов, обосновывающих </w:t>
            </w:r>
            <w:r w:rsidRPr="001E3D1C">
              <w:rPr>
                <w:rFonts w:ascii="Times New Roman" w:hAnsi="Times New Roman"/>
                <w:sz w:val="24"/>
                <w:szCs w:val="24"/>
              </w:rPr>
              <w:lastRenderedPageBreak/>
              <w:t>плановую бюджетную потребность</w:t>
            </w:r>
          </w:p>
        </w:tc>
      </w:tr>
      <w:tr w:rsidR="00125CAB" w:rsidRPr="001E3D1C" w14:paraId="392A9CA7" w14:textId="77777777" w:rsidTr="000E5FC5">
        <w:trPr>
          <w:trHeight w:val="453"/>
        </w:trPr>
        <w:tc>
          <w:tcPr>
            <w:tcW w:w="756" w:type="dxa"/>
            <w:vAlign w:val="center"/>
          </w:tcPr>
          <w:p w14:paraId="3676B6B6" w14:textId="7B9C5F59" w:rsidR="00125CAB" w:rsidRPr="001E3D1C" w:rsidRDefault="00125CAB" w:rsidP="003B388E">
            <w:pPr>
              <w:spacing w:after="0" w:line="240" w:lineRule="auto"/>
              <w:rPr>
                <w:rFonts w:ascii="Times New Roman" w:hAnsi="Times New Roman"/>
                <w:sz w:val="24"/>
                <w:szCs w:val="24"/>
              </w:rPr>
            </w:pPr>
            <w:r w:rsidRPr="001E3D1C">
              <w:rPr>
                <w:rFonts w:ascii="Times New Roman" w:hAnsi="Times New Roman"/>
                <w:sz w:val="24"/>
                <w:szCs w:val="24"/>
              </w:rPr>
              <w:lastRenderedPageBreak/>
              <w:t>2.</w:t>
            </w:r>
          </w:p>
        </w:tc>
        <w:tc>
          <w:tcPr>
            <w:tcW w:w="13606" w:type="dxa"/>
            <w:gridSpan w:val="4"/>
            <w:shd w:val="clear" w:color="auto" w:fill="auto"/>
            <w:vAlign w:val="center"/>
          </w:tcPr>
          <w:p w14:paraId="07DCB579" w14:textId="3453BA7D" w:rsidR="00125CAB" w:rsidRPr="001E3D1C" w:rsidRDefault="00125CAB" w:rsidP="00DE05B0">
            <w:pPr>
              <w:spacing w:after="0" w:line="240" w:lineRule="auto"/>
              <w:jc w:val="center"/>
              <w:rPr>
                <w:rFonts w:ascii="Times New Roman" w:hAnsi="Times New Roman"/>
                <w:sz w:val="10"/>
                <w:szCs w:val="10"/>
              </w:rPr>
            </w:pPr>
            <w:r w:rsidRPr="001E3D1C">
              <w:rPr>
                <w:rFonts w:ascii="Times New Roman" w:hAnsi="Times New Roman"/>
                <w:sz w:val="24"/>
                <w:szCs w:val="24"/>
              </w:rPr>
              <w:t xml:space="preserve">На этапе исполнения государственных контрактов по работам на создание (модернизацию) и эксплуатацию </w:t>
            </w:r>
            <w:proofErr w:type="spellStart"/>
            <w:r w:rsidRPr="001E3D1C">
              <w:rPr>
                <w:rFonts w:ascii="Times New Roman" w:hAnsi="Times New Roman"/>
                <w:sz w:val="24"/>
                <w:szCs w:val="24"/>
              </w:rPr>
              <w:t>ИСиР</w:t>
            </w:r>
            <w:proofErr w:type="spellEnd"/>
          </w:p>
        </w:tc>
      </w:tr>
      <w:tr w:rsidR="000E5FC5" w:rsidRPr="001E3D1C" w14:paraId="246E7E66" w14:textId="77777777" w:rsidTr="000E5FC5">
        <w:trPr>
          <w:trHeight w:val="453"/>
        </w:trPr>
        <w:tc>
          <w:tcPr>
            <w:tcW w:w="756" w:type="dxa"/>
            <w:vAlign w:val="center"/>
          </w:tcPr>
          <w:p w14:paraId="1DB1A400" w14:textId="3582E799" w:rsidR="000E5FC5" w:rsidRPr="001E3D1C" w:rsidRDefault="000E5FC5" w:rsidP="003B388E">
            <w:pPr>
              <w:spacing w:after="0" w:line="240" w:lineRule="auto"/>
              <w:rPr>
                <w:rFonts w:ascii="Times New Roman" w:hAnsi="Times New Roman"/>
                <w:sz w:val="24"/>
                <w:szCs w:val="24"/>
              </w:rPr>
            </w:pPr>
            <w:r>
              <w:rPr>
                <w:rFonts w:ascii="Times New Roman" w:hAnsi="Times New Roman"/>
                <w:sz w:val="24"/>
                <w:szCs w:val="24"/>
              </w:rPr>
              <w:t>2.1.</w:t>
            </w:r>
          </w:p>
        </w:tc>
        <w:tc>
          <w:tcPr>
            <w:tcW w:w="13606" w:type="dxa"/>
            <w:gridSpan w:val="4"/>
            <w:shd w:val="clear" w:color="auto" w:fill="auto"/>
            <w:vAlign w:val="center"/>
          </w:tcPr>
          <w:p w14:paraId="42ED4B4C" w14:textId="78100C48" w:rsidR="000E5FC5" w:rsidRPr="00E32DEA" w:rsidRDefault="000E5FC5" w:rsidP="000E5FC5">
            <w:pPr>
              <w:spacing w:after="0" w:line="240" w:lineRule="auto"/>
              <w:jc w:val="center"/>
              <w:rPr>
                <w:rFonts w:ascii="Times New Roman" w:hAnsi="Times New Roman"/>
                <w:sz w:val="24"/>
                <w:szCs w:val="24"/>
              </w:rPr>
            </w:pPr>
            <w:r w:rsidRPr="00E32DEA">
              <w:rPr>
                <w:rFonts w:ascii="Times New Roman" w:hAnsi="Times New Roman"/>
                <w:sz w:val="24"/>
                <w:szCs w:val="24"/>
              </w:rPr>
              <w:t>Примеры нарушений</w:t>
            </w:r>
            <w:r w:rsidR="009C541A" w:rsidRPr="00E32DEA">
              <w:rPr>
                <w:rFonts w:ascii="Times New Roman" w:hAnsi="Times New Roman"/>
                <w:sz w:val="24"/>
                <w:szCs w:val="24"/>
              </w:rPr>
              <w:t>,</w:t>
            </w:r>
            <w:r w:rsidR="009C541A" w:rsidRPr="00E32DEA">
              <w:rPr>
                <w:rFonts w:ascii="Times New Roman" w:hAnsi="Times New Roman"/>
                <w:sz w:val="24"/>
                <w:szCs w:val="24"/>
                <w:lang w:eastAsia="ru-RU"/>
              </w:rPr>
              <w:t xml:space="preserve"> выявляемых в ходе внешнего государственного аудита (контроля)</w:t>
            </w:r>
          </w:p>
        </w:tc>
      </w:tr>
      <w:tr w:rsidR="00125CAB" w:rsidRPr="001E3D1C" w14:paraId="5EA0F5A6" w14:textId="77777777" w:rsidTr="000E5FC5">
        <w:trPr>
          <w:trHeight w:val="20"/>
        </w:trPr>
        <w:tc>
          <w:tcPr>
            <w:tcW w:w="756" w:type="dxa"/>
          </w:tcPr>
          <w:p w14:paraId="1F5C0CE5" w14:textId="63B92F8D" w:rsidR="00125CAB" w:rsidRPr="001E3D1C" w:rsidRDefault="00125CAB" w:rsidP="003B388E">
            <w:pPr>
              <w:spacing w:after="0" w:line="240" w:lineRule="auto"/>
              <w:rPr>
                <w:rFonts w:ascii="Times New Roman" w:hAnsi="Times New Roman"/>
                <w:sz w:val="24"/>
                <w:szCs w:val="24"/>
              </w:rPr>
            </w:pPr>
            <w:r w:rsidRPr="001E3D1C">
              <w:rPr>
                <w:rFonts w:ascii="Times New Roman" w:hAnsi="Times New Roman"/>
                <w:sz w:val="24"/>
                <w:szCs w:val="24"/>
              </w:rPr>
              <w:t>2.1.</w:t>
            </w:r>
            <w:r w:rsidR="000E5FC5">
              <w:rPr>
                <w:rFonts w:ascii="Times New Roman" w:hAnsi="Times New Roman"/>
                <w:sz w:val="24"/>
                <w:szCs w:val="24"/>
              </w:rPr>
              <w:t>1.</w:t>
            </w:r>
          </w:p>
        </w:tc>
        <w:tc>
          <w:tcPr>
            <w:tcW w:w="3543" w:type="dxa"/>
            <w:shd w:val="clear" w:color="auto" w:fill="auto"/>
          </w:tcPr>
          <w:p w14:paraId="32C88743" w14:textId="034C40BC" w:rsidR="00125CAB" w:rsidRPr="001E3D1C" w:rsidRDefault="00125CAB" w:rsidP="00125CAB">
            <w:pPr>
              <w:spacing w:after="0" w:line="240" w:lineRule="auto"/>
              <w:jc w:val="both"/>
              <w:rPr>
                <w:rFonts w:ascii="Times New Roman" w:hAnsi="Times New Roman"/>
                <w:sz w:val="24"/>
                <w:szCs w:val="24"/>
              </w:rPr>
            </w:pPr>
            <w:r w:rsidRPr="001E3D1C">
              <w:rPr>
                <w:rFonts w:ascii="Times New Roman" w:hAnsi="Times New Roman"/>
                <w:sz w:val="24"/>
                <w:szCs w:val="24"/>
              </w:rPr>
              <w:t>Нематериальные активы (программное обеспечение), полученные в пользование на условиях простой (неисключительной) лицензии, на счете бухгалтерского учета 11100 «Права пользования активами» организации не отражены</w:t>
            </w:r>
          </w:p>
        </w:tc>
        <w:tc>
          <w:tcPr>
            <w:tcW w:w="0" w:type="auto"/>
            <w:shd w:val="clear" w:color="auto" w:fill="auto"/>
          </w:tcPr>
          <w:p w14:paraId="51F9F1F3" w14:textId="698F403B" w:rsidR="00125CAB" w:rsidRPr="001E3D1C" w:rsidRDefault="00125CAB" w:rsidP="00125CAB">
            <w:pPr>
              <w:spacing w:after="0" w:line="240" w:lineRule="auto"/>
              <w:jc w:val="both"/>
              <w:rPr>
                <w:rFonts w:ascii="Times New Roman" w:hAnsi="Times New Roman"/>
                <w:sz w:val="24"/>
                <w:szCs w:val="24"/>
              </w:rPr>
            </w:pPr>
            <w:r w:rsidRPr="001E3D1C">
              <w:rPr>
                <w:rFonts w:ascii="Times New Roman" w:hAnsi="Times New Roman"/>
                <w:sz w:val="24"/>
                <w:szCs w:val="24"/>
              </w:rPr>
              <w:t>Пункты 7, 10, 39 федерального стандарта бухгалтерского учета государственных финансов «Нематериальные активы», утвержденного приказом Министерства финансов Российской Федерации от </w:t>
            </w:r>
            <w:r w:rsidRPr="001E3D1C">
              <w:rPr>
                <w:rFonts w:ascii="Times New Roman" w:hAnsi="Times New Roman"/>
              </w:rPr>
              <w:t>15.11.2019 № 181н</w:t>
            </w:r>
            <w:r w:rsidRPr="001E3D1C">
              <w:rPr>
                <w:rStyle w:val="a6"/>
                <w:rFonts w:ascii="Times New Roman" w:hAnsi="Times New Roman"/>
              </w:rPr>
              <w:footnoteReference w:id="4"/>
            </w:r>
            <w:r w:rsidR="007E664D">
              <w:rPr>
                <w:rFonts w:ascii="Times New Roman" w:hAnsi="Times New Roman"/>
              </w:rPr>
              <w:t>.</w:t>
            </w:r>
          </w:p>
          <w:p w14:paraId="7CC3E498" w14:textId="407C9D7D" w:rsidR="00125CAB" w:rsidRPr="001E3D1C" w:rsidRDefault="00125CAB" w:rsidP="007A6275">
            <w:pPr>
              <w:spacing w:after="0" w:line="240" w:lineRule="auto"/>
              <w:jc w:val="both"/>
              <w:rPr>
                <w:rFonts w:ascii="Times New Roman" w:hAnsi="Times New Roman"/>
                <w:sz w:val="24"/>
                <w:szCs w:val="24"/>
              </w:rPr>
            </w:pPr>
            <w:r w:rsidRPr="001E3D1C">
              <w:rPr>
                <w:rFonts w:ascii="Times New Roman" w:hAnsi="Times New Roman"/>
                <w:sz w:val="24"/>
                <w:szCs w:val="24"/>
              </w:rPr>
              <w:t xml:space="preserve">Пункт 41.1. Инструкции по применению Плана счетов бюджетного учета, </w:t>
            </w:r>
            <w:r w:rsidRPr="001E3D1C">
              <w:rPr>
                <w:rFonts w:ascii="Times New Roman" w:hAnsi="Times New Roman"/>
                <w:sz w:val="24"/>
                <w:szCs w:val="24"/>
              </w:rPr>
              <w:lastRenderedPageBreak/>
              <w:t>утвержденной приказом Министерства финансов Российской Федерации от</w:t>
            </w:r>
            <w:r w:rsidR="007A6275">
              <w:rPr>
                <w:rFonts w:ascii="Times New Roman" w:hAnsi="Times New Roman"/>
                <w:sz w:val="24"/>
                <w:szCs w:val="24"/>
              </w:rPr>
              <w:t> </w:t>
            </w:r>
            <w:r w:rsidRPr="001E3D1C">
              <w:rPr>
                <w:rFonts w:ascii="Times New Roman" w:hAnsi="Times New Roman"/>
                <w:sz w:val="24"/>
                <w:szCs w:val="24"/>
              </w:rPr>
              <w:t>06.12.2010 № 162н</w:t>
            </w:r>
            <w:r w:rsidRPr="001E3D1C">
              <w:rPr>
                <w:rStyle w:val="a6"/>
                <w:rFonts w:ascii="Times New Roman" w:hAnsi="Times New Roman"/>
                <w:sz w:val="24"/>
                <w:szCs w:val="24"/>
              </w:rPr>
              <w:footnoteReference w:id="5"/>
            </w:r>
          </w:p>
        </w:tc>
        <w:tc>
          <w:tcPr>
            <w:tcW w:w="0" w:type="auto"/>
          </w:tcPr>
          <w:p w14:paraId="02259BF3" w14:textId="5751BA59" w:rsidR="00125CAB" w:rsidRPr="001E3D1C" w:rsidRDefault="00F62190" w:rsidP="00125CAB">
            <w:pPr>
              <w:spacing w:after="0" w:line="240" w:lineRule="auto"/>
              <w:jc w:val="both"/>
              <w:rPr>
                <w:rFonts w:ascii="Times New Roman" w:hAnsi="Times New Roman"/>
                <w:sz w:val="24"/>
                <w:szCs w:val="24"/>
                <w:lang w:eastAsia="ru-RU"/>
              </w:rPr>
            </w:pPr>
            <w:r>
              <w:rPr>
                <w:rFonts w:ascii="Times New Roman" w:hAnsi="Times New Roman"/>
                <w:sz w:val="24"/>
                <w:szCs w:val="24"/>
              </w:rPr>
              <w:lastRenderedPageBreak/>
              <w:t>Пункт </w:t>
            </w:r>
            <w:r w:rsidR="00125CAB" w:rsidRPr="001E3D1C">
              <w:rPr>
                <w:rFonts w:ascii="Times New Roman" w:hAnsi="Times New Roman"/>
                <w:sz w:val="24"/>
                <w:szCs w:val="24"/>
              </w:rPr>
              <w:t>2.11. «Нарушение требований, предъявляемых к правилам ведения бюджетного (бухгалтерского) учета</w:t>
            </w:r>
            <w:r w:rsidR="00125CAB" w:rsidRPr="001E3D1C">
              <w:rPr>
                <w:rFonts w:ascii="Times New Roman" w:hAnsi="Times New Roman"/>
                <w:sz w:val="24"/>
              </w:rPr>
              <w:t>»</w:t>
            </w:r>
            <w:r w:rsidR="00125CAB" w:rsidRPr="001E3D1C">
              <w:rPr>
                <w:rFonts w:ascii="Times New Roman" w:hAnsi="Times New Roman"/>
                <w:sz w:val="24"/>
                <w:szCs w:val="24"/>
              </w:rPr>
              <w:t xml:space="preserve"> Классификатора</w:t>
            </w:r>
          </w:p>
        </w:tc>
        <w:tc>
          <w:tcPr>
            <w:tcW w:w="3247" w:type="dxa"/>
          </w:tcPr>
          <w:p w14:paraId="77DC6F26" w14:textId="77777777" w:rsidR="00125CAB" w:rsidRPr="001E3D1C" w:rsidRDefault="00125CAB" w:rsidP="00125CAB">
            <w:pPr>
              <w:spacing w:after="0" w:line="240" w:lineRule="auto"/>
              <w:jc w:val="both"/>
              <w:rPr>
                <w:rFonts w:ascii="Times New Roman" w:hAnsi="Times New Roman"/>
                <w:sz w:val="24"/>
                <w:szCs w:val="24"/>
              </w:rPr>
            </w:pPr>
            <w:r w:rsidRPr="001E3D1C">
              <w:rPr>
                <w:rFonts w:ascii="Times New Roman" w:hAnsi="Times New Roman"/>
                <w:sz w:val="24"/>
                <w:szCs w:val="24"/>
              </w:rPr>
              <w:t>Принять меры по отражению нематериальных активов в бухгалтерском учете организации</w:t>
            </w:r>
          </w:p>
        </w:tc>
      </w:tr>
      <w:tr w:rsidR="00125CAB" w:rsidRPr="001E3D1C" w14:paraId="4974F5D5" w14:textId="77777777" w:rsidTr="000E5FC5">
        <w:trPr>
          <w:trHeight w:val="20"/>
        </w:trPr>
        <w:tc>
          <w:tcPr>
            <w:tcW w:w="756" w:type="dxa"/>
          </w:tcPr>
          <w:p w14:paraId="7E0887E3" w14:textId="01291FDE" w:rsidR="00125CAB" w:rsidRPr="001E3D1C" w:rsidRDefault="00125CAB" w:rsidP="003B388E">
            <w:pPr>
              <w:spacing w:after="0" w:line="240" w:lineRule="auto"/>
              <w:rPr>
                <w:rFonts w:ascii="Times New Roman" w:hAnsi="Times New Roman"/>
                <w:sz w:val="24"/>
                <w:szCs w:val="24"/>
              </w:rPr>
            </w:pPr>
            <w:r w:rsidRPr="001E3D1C">
              <w:rPr>
                <w:rFonts w:ascii="Times New Roman" w:hAnsi="Times New Roman"/>
                <w:sz w:val="24"/>
                <w:szCs w:val="24"/>
              </w:rPr>
              <w:t>2.</w:t>
            </w:r>
            <w:r w:rsidR="003B388E">
              <w:rPr>
                <w:rFonts w:ascii="Times New Roman" w:hAnsi="Times New Roman"/>
                <w:sz w:val="24"/>
                <w:szCs w:val="24"/>
              </w:rPr>
              <w:t>1.</w:t>
            </w:r>
            <w:r w:rsidRPr="001E3D1C">
              <w:rPr>
                <w:rFonts w:ascii="Times New Roman" w:hAnsi="Times New Roman"/>
                <w:sz w:val="24"/>
                <w:szCs w:val="24"/>
              </w:rPr>
              <w:t>2.</w:t>
            </w:r>
          </w:p>
        </w:tc>
        <w:tc>
          <w:tcPr>
            <w:tcW w:w="3543" w:type="dxa"/>
            <w:shd w:val="clear" w:color="auto" w:fill="auto"/>
          </w:tcPr>
          <w:p w14:paraId="5FFCC0FD" w14:textId="29676132" w:rsidR="00125CAB" w:rsidRPr="001E3D1C" w:rsidRDefault="00125CAB" w:rsidP="00125CAB">
            <w:pPr>
              <w:spacing w:after="0" w:line="240" w:lineRule="auto"/>
              <w:jc w:val="both"/>
              <w:rPr>
                <w:rFonts w:ascii="Times New Roman" w:hAnsi="Times New Roman"/>
                <w:sz w:val="24"/>
                <w:szCs w:val="24"/>
              </w:rPr>
            </w:pPr>
            <w:r w:rsidRPr="001E3D1C">
              <w:rPr>
                <w:rFonts w:ascii="Times New Roman" w:hAnsi="Times New Roman"/>
                <w:sz w:val="24"/>
                <w:szCs w:val="24"/>
              </w:rPr>
              <w:t>На счете бухгалтерского учета 11100 «Права пользования активами» числятся нематериальные активы, срок действия неисключительных прав на которые истек (использование результата интеллектуальной деятельности при прекращении действия лицензионного договора, либо иным образом за пределами прав, предоставленных по договору)</w:t>
            </w:r>
          </w:p>
        </w:tc>
        <w:tc>
          <w:tcPr>
            <w:tcW w:w="0" w:type="auto"/>
            <w:shd w:val="clear" w:color="auto" w:fill="auto"/>
          </w:tcPr>
          <w:p w14:paraId="7E848206" w14:textId="07B2AA51" w:rsidR="00125CAB" w:rsidRPr="001E3D1C" w:rsidRDefault="00125CAB" w:rsidP="00125CAB">
            <w:pPr>
              <w:spacing w:after="0" w:line="240" w:lineRule="auto"/>
              <w:jc w:val="both"/>
              <w:rPr>
                <w:rFonts w:ascii="Times New Roman" w:hAnsi="Times New Roman"/>
                <w:sz w:val="24"/>
                <w:szCs w:val="24"/>
              </w:rPr>
            </w:pPr>
            <w:r w:rsidRPr="001E3D1C">
              <w:rPr>
                <w:rFonts w:ascii="Times New Roman" w:hAnsi="Times New Roman"/>
                <w:sz w:val="24"/>
                <w:szCs w:val="24"/>
              </w:rPr>
              <w:t>Пункты 7, 10, 39 федерального стандарта бухгалтерского учета государственных финансов «Нематериальные активы»</w:t>
            </w:r>
            <w:r w:rsidR="007A6275">
              <w:rPr>
                <w:rFonts w:ascii="Times New Roman" w:hAnsi="Times New Roman"/>
                <w:sz w:val="24"/>
                <w:szCs w:val="24"/>
              </w:rPr>
              <w:t>.</w:t>
            </w:r>
          </w:p>
          <w:p w14:paraId="25113B37" w14:textId="739D87C8" w:rsidR="00125CAB" w:rsidRPr="001E3D1C" w:rsidRDefault="00125CAB" w:rsidP="00125CAB">
            <w:pPr>
              <w:spacing w:after="0" w:line="240" w:lineRule="auto"/>
              <w:jc w:val="both"/>
              <w:rPr>
                <w:rFonts w:ascii="Times New Roman" w:hAnsi="Times New Roman"/>
                <w:sz w:val="24"/>
                <w:szCs w:val="24"/>
              </w:rPr>
            </w:pPr>
            <w:r w:rsidRPr="001E3D1C">
              <w:rPr>
                <w:rFonts w:ascii="Times New Roman" w:hAnsi="Times New Roman"/>
                <w:sz w:val="24"/>
                <w:szCs w:val="24"/>
              </w:rPr>
              <w:t>Пункт 41.1. Инструкции по применению Плана счетов бюджетного учета</w:t>
            </w:r>
          </w:p>
        </w:tc>
        <w:tc>
          <w:tcPr>
            <w:tcW w:w="0" w:type="auto"/>
          </w:tcPr>
          <w:p w14:paraId="69592ED9" w14:textId="16D1901D" w:rsidR="00125CAB" w:rsidRPr="001E3D1C" w:rsidRDefault="00125CAB" w:rsidP="00125CAB">
            <w:pPr>
              <w:spacing w:after="0" w:line="240" w:lineRule="auto"/>
              <w:jc w:val="both"/>
              <w:rPr>
                <w:rFonts w:ascii="Times New Roman" w:hAnsi="Times New Roman"/>
                <w:sz w:val="24"/>
                <w:szCs w:val="24"/>
                <w:lang w:eastAsia="ru-RU"/>
              </w:rPr>
            </w:pPr>
            <w:r w:rsidRPr="001E3D1C">
              <w:rPr>
                <w:rFonts w:ascii="Times New Roman" w:hAnsi="Times New Roman"/>
                <w:sz w:val="24"/>
                <w:szCs w:val="24"/>
              </w:rPr>
              <w:t>Пункт</w:t>
            </w:r>
            <w:r w:rsidR="00030E45">
              <w:rPr>
                <w:rFonts w:ascii="Times New Roman" w:hAnsi="Times New Roman"/>
                <w:sz w:val="24"/>
                <w:szCs w:val="24"/>
              </w:rPr>
              <w:t> </w:t>
            </w:r>
            <w:r w:rsidRPr="001E3D1C">
              <w:rPr>
                <w:rFonts w:ascii="Times New Roman" w:hAnsi="Times New Roman"/>
                <w:sz w:val="24"/>
                <w:szCs w:val="24"/>
              </w:rPr>
              <w:t>2.11. «Нарушение требований, предъявляемых к правилам ведения бюджетного (бухгалтерского) учета</w:t>
            </w:r>
            <w:r w:rsidRPr="001E3D1C">
              <w:rPr>
                <w:rFonts w:ascii="Times New Roman" w:hAnsi="Times New Roman"/>
                <w:sz w:val="24"/>
              </w:rPr>
              <w:t>»</w:t>
            </w:r>
            <w:r w:rsidRPr="001E3D1C">
              <w:rPr>
                <w:rFonts w:ascii="Times New Roman" w:hAnsi="Times New Roman"/>
                <w:sz w:val="24"/>
                <w:szCs w:val="24"/>
              </w:rPr>
              <w:t xml:space="preserve"> Классификатора</w:t>
            </w:r>
          </w:p>
        </w:tc>
        <w:tc>
          <w:tcPr>
            <w:tcW w:w="3247" w:type="dxa"/>
          </w:tcPr>
          <w:p w14:paraId="1D673B1D" w14:textId="77777777" w:rsidR="00125CAB" w:rsidRPr="001E3D1C" w:rsidRDefault="00125CAB" w:rsidP="00125CAB">
            <w:pPr>
              <w:spacing w:after="0" w:line="240" w:lineRule="auto"/>
              <w:jc w:val="both"/>
              <w:rPr>
                <w:rFonts w:ascii="Times New Roman" w:hAnsi="Times New Roman"/>
                <w:sz w:val="24"/>
                <w:szCs w:val="24"/>
              </w:rPr>
            </w:pPr>
            <w:r w:rsidRPr="001E3D1C">
              <w:rPr>
                <w:rFonts w:ascii="Times New Roman" w:hAnsi="Times New Roman"/>
                <w:sz w:val="24"/>
                <w:szCs w:val="24"/>
              </w:rPr>
              <w:t>Принять меры по устранению нарушений, допущенных проверяемой организацией при постановке на бухгалтерский учет объектов нефинансовых активов, полученных в безвозмездное или возмездное пользование</w:t>
            </w:r>
          </w:p>
          <w:p w14:paraId="1C5379D1" w14:textId="77777777" w:rsidR="00125CAB" w:rsidRPr="001E3D1C" w:rsidRDefault="00125CAB" w:rsidP="00125CAB">
            <w:pPr>
              <w:spacing w:after="0" w:line="240" w:lineRule="auto"/>
              <w:jc w:val="both"/>
              <w:rPr>
                <w:rFonts w:ascii="Times New Roman" w:hAnsi="Times New Roman"/>
                <w:sz w:val="24"/>
                <w:szCs w:val="24"/>
              </w:rPr>
            </w:pPr>
          </w:p>
        </w:tc>
      </w:tr>
      <w:tr w:rsidR="00125CAB" w:rsidRPr="001E3D1C" w14:paraId="298ACCC6" w14:textId="77777777" w:rsidTr="000E5FC5">
        <w:trPr>
          <w:trHeight w:val="20"/>
        </w:trPr>
        <w:tc>
          <w:tcPr>
            <w:tcW w:w="756" w:type="dxa"/>
          </w:tcPr>
          <w:p w14:paraId="6F2FE4DE" w14:textId="35DD73FC" w:rsidR="00125CAB" w:rsidRPr="001E3D1C" w:rsidRDefault="00125CAB" w:rsidP="003B388E">
            <w:pPr>
              <w:spacing w:after="0" w:line="240" w:lineRule="auto"/>
              <w:rPr>
                <w:rFonts w:ascii="Times New Roman" w:hAnsi="Times New Roman"/>
                <w:sz w:val="24"/>
                <w:szCs w:val="24"/>
              </w:rPr>
            </w:pPr>
            <w:r w:rsidRPr="001E3D1C">
              <w:rPr>
                <w:rFonts w:ascii="Times New Roman" w:hAnsi="Times New Roman"/>
                <w:sz w:val="24"/>
                <w:szCs w:val="24"/>
              </w:rPr>
              <w:t>2.</w:t>
            </w:r>
            <w:r w:rsidR="003B388E">
              <w:rPr>
                <w:rFonts w:ascii="Times New Roman" w:hAnsi="Times New Roman"/>
                <w:sz w:val="24"/>
                <w:szCs w:val="24"/>
              </w:rPr>
              <w:t>1.</w:t>
            </w:r>
            <w:r w:rsidRPr="001E3D1C">
              <w:rPr>
                <w:rFonts w:ascii="Times New Roman" w:hAnsi="Times New Roman"/>
                <w:sz w:val="24"/>
                <w:szCs w:val="24"/>
              </w:rPr>
              <w:t>3.</w:t>
            </w:r>
          </w:p>
        </w:tc>
        <w:tc>
          <w:tcPr>
            <w:tcW w:w="3543" w:type="dxa"/>
            <w:shd w:val="clear" w:color="auto" w:fill="auto"/>
          </w:tcPr>
          <w:p w14:paraId="2707BAFB" w14:textId="28520FAB" w:rsidR="00125CAB" w:rsidRPr="001E3D1C" w:rsidRDefault="00125CAB" w:rsidP="00125CAB">
            <w:pPr>
              <w:spacing w:after="0" w:line="240" w:lineRule="auto"/>
              <w:jc w:val="both"/>
              <w:rPr>
                <w:rFonts w:ascii="Times New Roman" w:hAnsi="Times New Roman"/>
                <w:sz w:val="24"/>
                <w:szCs w:val="24"/>
              </w:rPr>
            </w:pPr>
            <w:r w:rsidRPr="001E3D1C">
              <w:rPr>
                <w:rFonts w:ascii="Times New Roman" w:hAnsi="Times New Roman"/>
                <w:sz w:val="24"/>
                <w:szCs w:val="24"/>
              </w:rPr>
              <w:t>Нематериальные активы, созданные в ходе исполнения государственного контракта и переданные организации, в бухгалтерском учете организации не отражены</w:t>
            </w:r>
          </w:p>
        </w:tc>
        <w:tc>
          <w:tcPr>
            <w:tcW w:w="0" w:type="auto"/>
            <w:shd w:val="clear" w:color="auto" w:fill="auto"/>
          </w:tcPr>
          <w:p w14:paraId="6E9CF769" w14:textId="77777777" w:rsidR="00125CAB" w:rsidRPr="001E3D1C" w:rsidRDefault="00125CAB" w:rsidP="00125CAB">
            <w:pPr>
              <w:spacing w:after="0" w:line="240" w:lineRule="auto"/>
              <w:jc w:val="both"/>
              <w:rPr>
                <w:rFonts w:ascii="Times New Roman" w:hAnsi="Times New Roman"/>
                <w:sz w:val="24"/>
                <w:szCs w:val="24"/>
              </w:rPr>
            </w:pPr>
            <w:r w:rsidRPr="001E3D1C">
              <w:rPr>
                <w:rFonts w:ascii="Times New Roman" w:hAnsi="Times New Roman"/>
                <w:sz w:val="24"/>
                <w:szCs w:val="24"/>
              </w:rPr>
              <w:t>Пункты 7, 10, 39 федерального стандарта бухгалтерского учета государственных финансов «Нематериальные активы»</w:t>
            </w:r>
          </w:p>
          <w:p w14:paraId="16CC7B3F" w14:textId="45D660F9" w:rsidR="00125CAB" w:rsidRPr="001E3D1C" w:rsidRDefault="00125CAB" w:rsidP="00125CAB">
            <w:pPr>
              <w:spacing w:after="0" w:line="240" w:lineRule="auto"/>
              <w:jc w:val="both"/>
              <w:rPr>
                <w:rFonts w:ascii="Times New Roman" w:hAnsi="Times New Roman"/>
                <w:sz w:val="24"/>
                <w:szCs w:val="24"/>
              </w:rPr>
            </w:pPr>
          </w:p>
        </w:tc>
        <w:tc>
          <w:tcPr>
            <w:tcW w:w="0" w:type="auto"/>
          </w:tcPr>
          <w:p w14:paraId="3DA0DC5B" w14:textId="09BE3251" w:rsidR="00125CAB" w:rsidRPr="001E3D1C" w:rsidRDefault="00125CAB" w:rsidP="00125CAB">
            <w:pPr>
              <w:spacing w:after="0" w:line="240" w:lineRule="auto"/>
              <w:jc w:val="both"/>
              <w:rPr>
                <w:rFonts w:ascii="Times New Roman" w:hAnsi="Times New Roman"/>
                <w:sz w:val="24"/>
                <w:szCs w:val="24"/>
              </w:rPr>
            </w:pPr>
            <w:r w:rsidRPr="001E3D1C">
              <w:rPr>
                <w:rFonts w:ascii="Times New Roman" w:hAnsi="Times New Roman"/>
                <w:sz w:val="24"/>
                <w:szCs w:val="24"/>
              </w:rPr>
              <w:t>Пункт</w:t>
            </w:r>
            <w:r w:rsidR="00030E45">
              <w:rPr>
                <w:rFonts w:ascii="Times New Roman" w:hAnsi="Times New Roman"/>
                <w:sz w:val="24"/>
                <w:szCs w:val="24"/>
              </w:rPr>
              <w:t> </w:t>
            </w:r>
            <w:r w:rsidRPr="001E3D1C">
              <w:rPr>
                <w:rFonts w:ascii="Times New Roman" w:hAnsi="Times New Roman"/>
                <w:sz w:val="24"/>
                <w:szCs w:val="24"/>
              </w:rPr>
              <w:t>2.11. «Нарушение требований, предъявляемых к правилам ведения бюджетного (бухгалтерского) учета</w:t>
            </w:r>
            <w:r w:rsidRPr="001E3D1C">
              <w:rPr>
                <w:rFonts w:ascii="Times New Roman" w:hAnsi="Times New Roman"/>
                <w:sz w:val="24"/>
              </w:rPr>
              <w:t>»</w:t>
            </w:r>
            <w:r w:rsidRPr="001E3D1C">
              <w:rPr>
                <w:rFonts w:ascii="Times New Roman" w:hAnsi="Times New Roman"/>
                <w:sz w:val="24"/>
                <w:szCs w:val="24"/>
              </w:rPr>
              <w:t xml:space="preserve"> Классификатора</w:t>
            </w:r>
          </w:p>
        </w:tc>
        <w:tc>
          <w:tcPr>
            <w:tcW w:w="3247" w:type="dxa"/>
          </w:tcPr>
          <w:p w14:paraId="5F3258F0" w14:textId="77777777" w:rsidR="00125CAB" w:rsidRPr="001E3D1C" w:rsidRDefault="00125CAB" w:rsidP="00125CAB">
            <w:pPr>
              <w:spacing w:after="0" w:line="240" w:lineRule="auto"/>
              <w:jc w:val="both"/>
              <w:rPr>
                <w:rFonts w:ascii="Times New Roman" w:hAnsi="Times New Roman"/>
                <w:sz w:val="24"/>
                <w:szCs w:val="24"/>
              </w:rPr>
            </w:pPr>
            <w:r w:rsidRPr="001E3D1C">
              <w:rPr>
                <w:rFonts w:ascii="Times New Roman" w:hAnsi="Times New Roman"/>
                <w:sz w:val="24"/>
                <w:szCs w:val="24"/>
              </w:rPr>
              <w:t>Принять меры по отражению в бухгалтерском учете нематериальных активов (программного обеспечения и баз данных), разработанных в рамках государственного контракта и переданных организации</w:t>
            </w:r>
          </w:p>
        </w:tc>
      </w:tr>
      <w:tr w:rsidR="00125CAB" w:rsidRPr="001E3D1C" w14:paraId="0C66E1A8" w14:textId="77777777" w:rsidTr="000E5FC5">
        <w:trPr>
          <w:trHeight w:val="20"/>
        </w:trPr>
        <w:tc>
          <w:tcPr>
            <w:tcW w:w="756" w:type="dxa"/>
          </w:tcPr>
          <w:p w14:paraId="183C8BFC" w14:textId="161B8589" w:rsidR="00125CAB" w:rsidRPr="001E3D1C" w:rsidRDefault="00125CAB" w:rsidP="003B388E">
            <w:pPr>
              <w:spacing w:after="0" w:line="240" w:lineRule="auto"/>
              <w:rPr>
                <w:rFonts w:ascii="Times New Roman" w:hAnsi="Times New Roman"/>
                <w:sz w:val="24"/>
                <w:szCs w:val="24"/>
              </w:rPr>
            </w:pPr>
            <w:r w:rsidRPr="001E3D1C">
              <w:rPr>
                <w:rFonts w:ascii="Times New Roman" w:hAnsi="Times New Roman"/>
                <w:sz w:val="24"/>
                <w:szCs w:val="24"/>
              </w:rPr>
              <w:lastRenderedPageBreak/>
              <w:t>2.</w:t>
            </w:r>
            <w:r w:rsidR="003B388E">
              <w:rPr>
                <w:rFonts w:ascii="Times New Roman" w:hAnsi="Times New Roman"/>
                <w:sz w:val="24"/>
                <w:szCs w:val="24"/>
              </w:rPr>
              <w:t>1.</w:t>
            </w:r>
            <w:r w:rsidRPr="001E3D1C">
              <w:rPr>
                <w:rFonts w:ascii="Times New Roman" w:hAnsi="Times New Roman"/>
                <w:sz w:val="24"/>
                <w:szCs w:val="24"/>
              </w:rPr>
              <w:t>4.</w:t>
            </w:r>
          </w:p>
        </w:tc>
        <w:tc>
          <w:tcPr>
            <w:tcW w:w="3543" w:type="dxa"/>
            <w:shd w:val="clear" w:color="auto" w:fill="auto"/>
          </w:tcPr>
          <w:p w14:paraId="4CDE9CC0" w14:textId="1B6BF902" w:rsidR="00125CAB" w:rsidRPr="001E3D1C" w:rsidRDefault="00125CAB" w:rsidP="00125CAB">
            <w:pPr>
              <w:spacing w:after="0" w:line="240" w:lineRule="auto"/>
              <w:jc w:val="both"/>
              <w:rPr>
                <w:rFonts w:ascii="Times New Roman" w:hAnsi="Times New Roman"/>
                <w:sz w:val="24"/>
                <w:szCs w:val="24"/>
              </w:rPr>
            </w:pPr>
            <w:r w:rsidRPr="001E3D1C">
              <w:rPr>
                <w:rFonts w:ascii="Times New Roman" w:hAnsi="Times New Roman"/>
                <w:sz w:val="24"/>
                <w:szCs w:val="24"/>
              </w:rPr>
              <w:t>Затраты по государственному контракту на выполнение работ по модернизации ИСиР как вложения в нематериальные активы в бухгалтерском учете организации не учтены, изменение (увеличение) балансовой стоимости объекта нематериального актива не производилось (например, модернизация технических средств компьютерного, серверного, телекоммуникационного оборудования; модернизация компонентов информационно-телекоммуникационной инфраструктуры)</w:t>
            </w:r>
          </w:p>
        </w:tc>
        <w:tc>
          <w:tcPr>
            <w:tcW w:w="0" w:type="auto"/>
            <w:shd w:val="clear" w:color="auto" w:fill="auto"/>
          </w:tcPr>
          <w:p w14:paraId="13303CE8" w14:textId="53511DF4" w:rsidR="00125CAB" w:rsidRPr="001E3D1C" w:rsidRDefault="00125CAB" w:rsidP="00125CAB">
            <w:pPr>
              <w:spacing w:after="0" w:line="240" w:lineRule="auto"/>
              <w:jc w:val="both"/>
              <w:rPr>
                <w:rFonts w:ascii="Times New Roman" w:hAnsi="Times New Roman"/>
                <w:sz w:val="24"/>
                <w:szCs w:val="24"/>
              </w:rPr>
            </w:pPr>
            <w:r w:rsidRPr="001E3D1C">
              <w:rPr>
                <w:rFonts w:ascii="Times New Roman" w:hAnsi="Times New Roman"/>
                <w:sz w:val="24"/>
                <w:szCs w:val="24"/>
              </w:rPr>
              <w:t>Пункты 27, 127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w:t>
            </w:r>
            <w:r w:rsidRPr="001E3D1C">
              <w:rPr>
                <w:rStyle w:val="a6"/>
                <w:rFonts w:ascii="Times New Roman" w:hAnsi="Times New Roman"/>
                <w:sz w:val="24"/>
                <w:szCs w:val="24"/>
              </w:rPr>
              <w:footnoteReference w:id="6"/>
            </w:r>
            <w:r w:rsidRPr="001E3D1C">
              <w:rPr>
                <w:rFonts w:ascii="Times New Roman" w:hAnsi="Times New Roman"/>
                <w:sz w:val="24"/>
                <w:szCs w:val="24"/>
              </w:rPr>
              <w:t>, утвержденной приказом Министерства финансов Российской Федерации от 01.12.2010 № 157н</w:t>
            </w:r>
            <w:r w:rsidRPr="001E3D1C">
              <w:rPr>
                <w:rStyle w:val="a6"/>
                <w:rFonts w:ascii="Times New Roman" w:hAnsi="Times New Roman"/>
                <w:sz w:val="24"/>
                <w:szCs w:val="24"/>
              </w:rPr>
              <w:footnoteReference w:id="7"/>
            </w:r>
            <w:r w:rsidR="001E3D1C">
              <w:rPr>
                <w:rFonts w:ascii="Times New Roman" w:hAnsi="Times New Roman"/>
                <w:sz w:val="24"/>
                <w:szCs w:val="24"/>
              </w:rPr>
              <w:t>.</w:t>
            </w:r>
          </w:p>
          <w:p w14:paraId="3C9D4AE0" w14:textId="0CA2B48C" w:rsidR="00125CAB" w:rsidRPr="001E3D1C" w:rsidRDefault="00125CAB" w:rsidP="00125CAB">
            <w:pPr>
              <w:spacing w:after="0" w:line="240" w:lineRule="auto"/>
              <w:jc w:val="both"/>
              <w:rPr>
                <w:rFonts w:ascii="Times New Roman" w:hAnsi="Times New Roman"/>
                <w:sz w:val="24"/>
                <w:szCs w:val="24"/>
              </w:rPr>
            </w:pPr>
            <w:r w:rsidRPr="001E3D1C">
              <w:rPr>
                <w:rFonts w:ascii="Times New Roman" w:hAnsi="Times New Roman"/>
                <w:sz w:val="24"/>
                <w:szCs w:val="24"/>
              </w:rPr>
              <w:t>Пункты 31, 33 Инструкции по применению Плана счетов бюджетного учета</w:t>
            </w:r>
          </w:p>
        </w:tc>
        <w:tc>
          <w:tcPr>
            <w:tcW w:w="0" w:type="auto"/>
          </w:tcPr>
          <w:p w14:paraId="794E4EDC" w14:textId="03D0A8BB" w:rsidR="00125CAB" w:rsidRPr="001E3D1C" w:rsidRDefault="00125CAB" w:rsidP="00125CAB">
            <w:pPr>
              <w:spacing w:after="0" w:line="240" w:lineRule="auto"/>
              <w:jc w:val="both"/>
              <w:rPr>
                <w:rFonts w:ascii="Times New Roman" w:hAnsi="Times New Roman"/>
                <w:sz w:val="24"/>
                <w:szCs w:val="24"/>
                <w:lang w:eastAsia="ru-RU"/>
              </w:rPr>
            </w:pPr>
            <w:r w:rsidRPr="001E3D1C">
              <w:rPr>
                <w:rFonts w:ascii="Times New Roman" w:hAnsi="Times New Roman"/>
                <w:sz w:val="24"/>
                <w:szCs w:val="24"/>
              </w:rPr>
              <w:t>Пункт</w:t>
            </w:r>
            <w:r w:rsidR="00030E45">
              <w:rPr>
                <w:rFonts w:ascii="Times New Roman" w:hAnsi="Times New Roman"/>
                <w:sz w:val="24"/>
                <w:szCs w:val="24"/>
              </w:rPr>
              <w:t> </w:t>
            </w:r>
            <w:r w:rsidRPr="001E3D1C">
              <w:rPr>
                <w:rFonts w:ascii="Times New Roman" w:hAnsi="Times New Roman"/>
                <w:sz w:val="24"/>
                <w:szCs w:val="24"/>
              </w:rPr>
              <w:t>2.11. «Нарушение требований, предъявляемых к правилам ведения бюджетного (бухгалтерского) учета</w:t>
            </w:r>
            <w:r w:rsidRPr="001E3D1C">
              <w:rPr>
                <w:rFonts w:ascii="Times New Roman" w:hAnsi="Times New Roman"/>
                <w:sz w:val="24"/>
              </w:rPr>
              <w:t>»</w:t>
            </w:r>
            <w:r w:rsidRPr="001E3D1C">
              <w:rPr>
                <w:rFonts w:ascii="Times New Roman" w:hAnsi="Times New Roman"/>
                <w:sz w:val="24"/>
                <w:szCs w:val="24"/>
              </w:rPr>
              <w:t xml:space="preserve"> Классификатора</w:t>
            </w:r>
          </w:p>
        </w:tc>
        <w:tc>
          <w:tcPr>
            <w:tcW w:w="3247" w:type="dxa"/>
          </w:tcPr>
          <w:p w14:paraId="4C3445CF" w14:textId="77777777" w:rsidR="00125CAB" w:rsidRPr="001E3D1C" w:rsidRDefault="00125CAB" w:rsidP="00125CAB">
            <w:pPr>
              <w:spacing w:after="0" w:line="240" w:lineRule="auto"/>
              <w:jc w:val="both"/>
              <w:rPr>
                <w:rFonts w:ascii="Times New Roman" w:hAnsi="Times New Roman"/>
                <w:sz w:val="24"/>
                <w:szCs w:val="24"/>
              </w:rPr>
            </w:pPr>
            <w:r w:rsidRPr="001E3D1C">
              <w:rPr>
                <w:rFonts w:ascii="Times New Roman" w:hAnsi="Times New Roman"/>
                <w:sz w:val="24"/>
                <w:szCs w:val="24"/>
              </w:rPr>
              <w:t>Принять меры по восстановлению на счетах бухгалтерского учета и отражению в бухгалтерской отчетности затрат на модернизацию ИСиР, произведенных по государственному контракту</w:t>
            </w:r>
          </w:p>
        </w:tc>
      </w:tr>
      <w:tr w:rsidR="00125CAB" w:rsidRPr="001E3D1C" w14:paraId="2A3BEFA5" w14:textId="77777777" w:rsidTr="000E5FC5">
        <w:trPr>
          <w:trHeight w:val="20"/>
        </w:trPr>
        <w:tc>
          <w:tcPr>
            <w:tcW w:w="756" w:type="dxa"/>
          </w:tcPr>
          <w:p w14:paraId="3C57AA54" w14:textId="34706E66" w:rsidR="00125CAB" w:rsidRPr="001E3D1C" w:rsidRDefault="00125CAB" w:rsidP="003B388E">
            <w:pPr>
              <w:spacing w:after="0" w:line="240" w:lineRule="auto"/>
              <w:rPr>
                <w:rFonts w:ascii="Times New Roman" w:hAnsi="Times New Roman"/>
                <w:sz w:val="24"/>
                <w:szCs w:val="24"/>
              </w:rPr>
            </w:pPr>
            <w:r w:rsidRPr="001E3D1C">
              <w:rPr>
                <w:rFonts w:ascii="Times New Roman" w:hAnsi="Times New Roman"/>
                <w:sz w:val="24"/>
                <w:szCs w:val="24"/>
              </w:rPr>
              <w:lastRenderedPageBreak/>
              <w:t>2.</w:t>
            </w:r>
            <w:r w:rsidR="003B388E">
              <w:rPr>
                <w:rFonts w:ascii="Times New Roman" w:hAnsi="Times New Roman"/>
                <w:sz w:val="24"/>
                <w:szCs w:val="24"/>
              </w:rPr>
              <w:t>1.5</w:t>
            </w:r>
            <w:r w:rsidRPr="001E3D1C">
              <w:rPr>
                <w:rFonts w:ascii="Times New Roman" w:hAnsi="Times New Roman"/>
                <w:sz w:val="24"/>
                <w:szCs w:val="24"/>
              </w:rPr>
              <w:t>.</w:t>
            </w:r>
          </w:p>
        </w:tc>
        <w:tc>
          <w:tcPr>
            <w:tcW w:w="3543" w:type="dxa"/>
            <w:shd w:val="clear" w:color="auto" w:fill="auto"/>
          </w:tcPr>
          <w:p w14:paraId="628A7B91" w14:textId="451C0612" w:rsidR="00125CAB" w:rsidRPr="001E3D1C" w:rsidRDefault="00125CAB" w:rsidP="00DE05B0">
            <w:pPr>
              <w:spacing w:after="0" w:line="240" w:lineRule="auto"/>
              <w:jc w:val="both"/>
              <w:rPr>
                <w:rFonts w:ascii="Times New Roman" w:hAnsi="Times New Roman"/>
                <w:sz w:val="24"/>
                <w:szCs w:val="24"/>
              </w:rPr>
            </w:pPr>
            <w:r w:rsidRPr="001E3D1C">
              <w:rPr>
                <w:rFonts w:ascii="Times New Roman" w:hAnsi="Times New Roman"/>
                <w:sz w:val="24"/>
                <w:szCs w:val="24"/>
              </w:rPr>
              <w:t>Проверяемой организацией допущены нарушения требований к созданию, эксплуатации, развитию и использованию государственных информационных систем (например, не</w:t>
            </w:r>
            <w:r w:rsidRPr="001E3D1C">
              <w:rPr>
                <w:rFonts w:ascii="Times New Roman" w:eastAsia="Times New Roman" w:hAnsi="Times New Roman"/>
                <w:sz w:val="24"/>
                <w:szCs w:val="24"/>
                <w:lang w:eastAsia="ru-RU"/>
              </w:rPr>
              <w:t xml:space="preserve">принятие мер по защите информации, содержащейся в </w:t>
            </w:r>
            <w:r w:rsidRPr="001E3D1C">
              <w:rPr>
                <w:rFonts w:ascii="Times New Roman" w:hAnsi="Times New Roman"/>
                <w:sz w:val="24"/>
                <w:szCs w:val="24"/>
              </w:rPr>
              <w:t xml:space="preserve">государственных </w:t>
            </w:r>
            <w:r w:rsidRPr="001E3D1C">
              <w:rPr>
                <w:rFonts w:ascii="Times New Roman" w:eastAsia="Times New Roman" w:hAnsi="Times New Roman"/>
                <w:sz w:val="24"/>
                <w:szCs w:val="24"/>
                <w:lang w:eastAsia="ru-RU"/>
              </w:rPr>
              <w:t>информационных системах, включая защиту персональных данных)</w:t>
            </w:r>
          </w:p>
        </w:tc>
        <w:tc>
          <w:tcPr>
            <w:tcW w:w="0" w:type="auto"/>
            <w:shd w:val="clear" w:color="auto" w:fill="auto"/>
          </w:tcPr>
          <w:p w14:paraId="75B342FD" w14:textId="44BEC549" w:rsidR="00125CAB" w:rsidRPr="001E3D1C" w:rsidRDefault="00125CAB" w:rsidP="00125CAB">
            <w:pPr>
              <w:spacing w:after="0" w:line="240" w:lineRule="auto"/>
              <w:jc w:val="both"/>
              <w:rPr>
                <w:rFonts w:ascii="Times New Roman" w:hAnsi="Times New Roman"/>
                <w:sz w:val="24"/>
                <w:szCs w:val="24"/>
              </w:rPr>
            </w:pPr>
            <w:r w:rsidRPr="001E3D1C">
              <w:rPr>
                <w:rFonts w:ascii="Times New Roman" w:hAnsi="Times New Roman"/>
                <w:sz w:val="24"/>
                <w:szCs w:val="24"/>
              </w:rPr>
              <w:t>Статьи 14, 16 Федерального закона от 27.07.2006 № 149</w:t>
            </w:r>
            <w:r w:rsidRPr="001E3D1C">
              <w:rPr>
                <w:rFonts w:ascii="Times New Roman" w:hAnsi="Times New Roman"/>
                <w:sz w:val="24"/>
                <w:szCs w:val="24"/>
              </w:rPr>
              <w:noBreakHyphen/>
              <w:t>ФЗ «Об информации, информационных технологиях и о защите информации»</w:t>
            </w:r>
            <w:r w:rsidR="004E2104">
              <w:rPr>
                <w:rStyle w:val="a6"/>
                <w:rFonts w:ascii="Times New Roman" w:hAnsi="Times New Roman"/>
                <w:sz w:val="24"/>
                <w:szCs w:val="24"/>
              </w:rPr>
              <w:footnoteReference w:id="8"/>
            </w:r>
            <w:r w:rsidR="004E2104">
              <w:rPr>
                <w:rFonts w:ascii="Times New Roman" w:hAnsi="Times New Roman"/>
                <w:sz w:val="24"/>
                <w:szCs w:val="24"/>
              </w:rPr>
              <w:t>;</w:t>
            </w:r>
          </w:p>
          <w:p w14:paraId="791DD187" w14:textId="311BE346" w:rsidR="00125CAB" w:rsidRPr="001E3D1C" w:rsidRDefault="00125CAB" w:rsidP="004E2104">
            <w:pPr>
              <w:spacing w:after="0" w:line="240" w:lineRule="auto"/>
              <w:jc w:val="both"/>
              <w:rPr>
                <w:rFonts w:ascii="Times New Roman" w:hAnsi="Times New Roman"/>
                <w:sz w:val="24"/>
                <w:szCs w:val="24"/>
              </w:rPr>
            </w:pPr>
            <w:r w:rsidRPr="001E3D1C">
              <w:rPr>
                <w:rFonts w:ascii="Times New Roman" w:hAnsi="Times New Roman"/>
                <w:sz w:val="24"/>
                <w:szCs w:val="24"/>
              </w:rPr>
              <w:t>статья 19 Федерального закона от 27.07.2006 № 152</w:t>
            </w:r>
            <w:r w:rsidRPr="001E3D1C">
              <w:rPr>
                <w:rFonts w:ascii="Times New Roman" w:hAnsi="Times New Roman"/>
                <w:sz w:val="24"/>
                <w:szCs w:val="24"/>
              </w:rPr>
              <w:noBreakHyphen/>
              <w:t>ФЗ «О персональных данных»</w:t>
            </w:r>
            <w:r w:rsidR="004E2104">
              <w:rPr>
                <w:rStyle w:val="a6"/>
                <w:rFonts w:ascii="Times New Roman" w:hAnsi="Times New Roman"/>
                <w:sz w:val="24"/>
                <w:szCs w:val="24"/>
              </w:rPr>
              <w:footnoteReference w:id="9"/>
            </w:r>
            <w:r w:rsidRPr="001E3D1C">
              <w:rPr>
                <w:rFonts w:ascii="Times New Roman" w:hAnsi="Times New Roman"/>
                <w:sz w:val="24"/>
                <w:szCs w:val="24"/>
              </w:rPr>
              <w:t xml:space="preserve"> </w:t>
            </w:r>
          </w:p>
        </w:tc>
        <w:tc>
          <w:tcPr>
            <w:tcW w:w="0" w:type="auto"/>
          </w:tcPr>
          <w:p w14:paraId="07FC1E5C" w14:textId="2D3FC844" w:rsidR="00125CAB" w:rsidRPr="001E3D1C" w:rsidRDefault="00F62190" w:rsidP="00125CAB">
            <w:pPr>
              <w:spacing w:after="0" w:line="240" w:lineRule="auto"/>
              <w:jc w:val="both"/>
              <w:rPr>
                <w:rFonts w:ascii="Times New Roman" w:hAnsi="Times New Roman"/>
                <w:sz w:val="24"/>
                <w:szCs w:val="24"/>
              </w:rPr>
            </w:pPr>
            <w:r>
              <w:rPr>
                <w:rFonts w:ascii="Times New Roman" w:hAnsi="Times New Roman"/>
                <w:sz w:val="24"/>
                <w:szCs w:val="24"/>
              </w:rPr>
              <w:t>Пункт </w:t>
            </w:r>
            <w:r w:rsidR="00125CAB" w:rsidRPr="001E3D1C">
              <w:rPr>
                <w:rFonts w:ascii="Times New Roman" w:hAnsi="Times New Roman"/>
                <w:sz w:val="24"/>
                <w:szCs w:val="24"/>
              </w:rPr>
              <w:t>1.2.124. «Нарушение требований к созданию, эксплуатации, развитию и использованию государственных информационных систем» Классификатора</w:t>
            </w:r>
          </w:p>
        </w:tc>
        <w:tc>
          <w:tcPr>
            <w:tcW w:w="3247" w:type="dxa"/>
          </w:tcPr>
          <w:p w14:paraId="6E255BB4" w14:textId="77777777" w:rsidR="00125CAB" w:rsidRPr="001E3D1C" w:rsidRDefault="00125CAB" w:rsidP="00125CAB">
            <w:pPr>
              <w:spacing w:after="0" w:line="240" w:lineRule="auto"/>
              <w:jc w:val="both"/>
              <w:rPr>
                <w:rFonts w:ascii="Times New Roman" w:hAnsi="Times New Roman"/>
                <w:sz w:val="24"/>
                <w:szCs w:val="24"/>
              </w:rPr>
            </w:pPr>
            <w:r w:rsidRPr="001E3D1C">
              <w:rPr>
                <w:rFonts w:ascii="Times New Roman" w:hAnsi="Times New Roman"/>
                <w:sz w:val="24"/>
                <w:szCs w:val="24"/>
              </w:rPr>
              <w:t>Принять меры по устранению нарушений требований к созданию, эксплуатации, развитию и использованию государственных информационных систем</w:t>
            </w:r>
          </w:p>
        </w:tc>
      </w:tr>
      <w:tr w:rsidR="00125CAB" w:rsidRPr="001E3D1C" w14:paraId="4E495ACA" w14:textId="77777777" w:rsidTr="000E5FC5">
        <w:trPr>
          <w:trHeight w:val="20"/>
        </w:trPr>
        <w:tc>
          <w:tcPr>
            <w:tcW w:w="756" w:type="dxa"/>
          </w:tcPr>
          <w:p w14:paraId="259FC927" w14:textId="633D047F" w:rsidR="00125CAB" w:rsidRPr="001E3D1C" w:rsidRDefault="00125CAB" w:rsidP="003B388E">
            <w:pPr>
              <w:spacing w:after="0" w:line="240" w:lineRule="auto"/>
              <w:rPr>
                <w:rFonts w:ascii="Times New Roman" w:hAnsi="Times New Roman"/>
                <w:sz w:val="24"/>
                <w:szCs w:val="24"/>
              </w:rPr>
            </w:pPr>
            <w:r w:rsidRPr="001E3D1C">
              <w:rPr>
                <w:rFonts w:ascii="Times New Roman" w:hAnsi="Times New Roman"/>
                <w:sz w:val="24"/>
                <w:szCs w:val="24"/>
              </w:rPr>
              <w:t>2.</w:t>
            </w:r>
            <w:r w:rsidR="003B388E">
              <w:rPr>
                <w:rFonts w:ascii="Times New Roman" w:hAnsi="Times New Roman"/>
                <w:sz w:val="24"/>
                <w:szCs w:val="24"/>
              </w:rPr>
              <w:t>1.6</w:t>
            </w:r>
            <w:r w:rsidRPr="001E3D1C">
              <w:rPr>
                <w:rFonts w:ascii="Times New Roman" w:hAnsi="Times New Roman"/>
                <w:sz w:val="24"/>
                <w:szCs w:val="24"/>
              </w:rPr>
              <w:t>.</w:t>
            </w:r>
          </w:p>
        </w:tc>
        <w:tc>
          <w:tcPr>
            <w:tcW w:w="3543" w:type="dxa"/>
            <w:shd w:val="clear" w:color="auto" w:fill="auto"/>
          </w:tcPr>
          <w:p w14:paraId="58654C1B" w14:textId="0A2E19C8" w:rsidR="00125CAB" w:rsidRPr="001E3D1C" w:rsidRDefault="00125CAB" w:rsidP="00125CAB">
            <w:pPr>
              <w:spacing w:after="0" w:line="240" w:lineRule="auto"/>
              <w:jc w:val="both"/>
              <w:rPr>
                <w:rFonts w:ascii="Times New Roman" w:hAnsi="Times New Roman"/>
                <w:sz w:val="24"/>
                <w:szCs w:val="24"/>
              </w:rPr>
            </w:pPr>
            <w:r w:rsidRPr="001E3D1C">
              <w:rPr>
                <w:rFonts w:ascii="Times New Roman" w:hAnsi="Times New Roman"/>
                <w:sz w:val="24"/>
                <w:szCs w:val="24"/>
              </w:rPr>
              <w:t>Проверяемой организацией допущены нарушения требований к созданию, эксплуатации, развитию и использованию информационных систем, за исключением государственных информационных систем (например, не</w:t>
            </w:r>
            <w:r w:rsidRPr="001E3D1C">
              <w:rPr>
                <w:rFonts w:ascii="Times New Roman" w:eastAsia="Times New Roman" w:hAnsi="Times New Roman"/>
                <w:sz w:val="24"/>
                <w:szCs w:val="24"/>
                <w:lang w:eastAsia="ru-RU"/>
              </w:rPr>
              <w:t xml:space="preserve">принятие мер по защите информации, </w:t>
            </w:r>
            <w:r w:rsidRPr="001E3D1C">
              <w:rPr>
                <w:rFonts w:ascii="Times New Roman" w:eastAsia="Times New Roman" w:hAnsi="Times New Roman"/>
                <w:sz w:val="24"/>
                <w:szCs w:val="24"/>
                <w:lang w:eastAsia="ru-RU"/>
              </w:rPr>
              <w:lastRenderedPageBreak/>
              <w:t>содержащейся в информационных системах, включая защиту персональных данных)</w:t>
            </w:r>
          </w:p>
        </w:tc>
        <w:tc>
          <w:tcPr>
            <w:tcW w:w="0" w:type="auto"/>
            <w:shd w:val="clear" w:color="auto" w:fill="auto"/>
          </w:tcPr>
          <w:p w14:paraId="4125865E" w14:textId="77777777" w:rsidR="00125CAB" w:rsidRPr="004E2104" w:rsidRDefault="00125CAB" w:rsidP="00125CAB">
            <w:pPr>
              <w:spacing w:after="0" w:line="240" w:lineRule="auto"/>
              <w:jc w:val="both"/>
              <w:rPr>
                <w:rFonts w:ascii="Times New Roman" w:hAnsi="Times New Roman"/>
                <w:sz w:val="24"/>
                <w:szCs w:val="24"/>
              </w:rPr>
            </w:pPr>
            <w:r w:rsidRPr="001E3D1C">
              <w:rPr>
                <w:rFonts w:ascii="Times New Roman" w:hAnsi="Times New Roman"/>
                <w:sz w:val="24"/>
                <w:szCs w:val="24"/>
              </w:rPr>
              <w:lastRenderedPageBreak/>
              <w:t xml:space="preserve">Статьи 13, 16 Федерального закона от 27.07.2006 </w:t>
            </w:r>
            <w:r w:rsidRPr="004E2104">
              <w:rPr>
                <w:rFonts w:ascii="Times New Roman" w:hAnsi="Times New Roman"/>
                <w:sz w:val="24"/>
                <w:szCs w:val="24"/>
              </w:rPr>
              <w:t>№ 149</w:t>
            </w:r>
            <w:r w:rsidRPr="004E2104">
              <w:rPr>
                <w:rFonts w:ascii="Times New Roman" w:hAnsi="Times New Roman"/>
                <w:sz w:val="24"/>
                <w:szCs w:val="24"/>
              </w:rPr>
              <w:noBreakHyphen/>
              <w:t xml:space="preserve">ФЗ; </w:t>
            </w:r>
          </w:p>
          <w:p w14:paraId="57A0A6D4" w14:textId="7F9C0713" w:rsidR="00125CAB" w:rsidRPr="001E3D1C" w:rsidRDefault="00125CAB" w:rsidP="00125CAB">
            <w:pPr>
              <w:spacing w:after="0" w:line="240" w:lineRule="auto"/>
              <w:jc w:val="both"/>
              <w:rPr>
                <w:rFonts w:ascii="Times New Roman" w:hAnsi="Times New Roman"/>
                <w:sz w:val="24"/>
                <w:szCs w:val="24"/>
              </w:rPr>
            </w:pPr>
            <w:r w:rsidRPr="004E2104">
              <w:rPr>
                <w:rFonts w:ascii="Times New Roman" w:hAnsi="Times New Roman"/>
                <w:sz w:val="24"/>
                <w:szCs w:val="24"/>
              </w:rPr>
              <w:t>ст</w:t>
            </w:r>
            <w:r w:rsidR="004E2104" w:rsidRPr="004E2104">
              <w:rPr>
                <w:rFonts w:ascii="Times New Roman" w:hAnsi="Times New Roman"/>
                <w:sz w:val="24"/>
                <w:szCs w:val="24"/>
              </w:rPr>
              <w:t>атья </w:t>
            </w:r>
            <w:r w:rsidRPr="004E2104">
              <w:rPr>
                <w:rFonts w:ascii="Times New Roman" w:hAnsi="Times New Roman"/>
                <w:sz w:val="24"/>
                <w:szCs w:val="24"/>
              </w:rPr>
              <w:t>19 Федерального закона от 27.07.2006 № 152</w:t>
            </w:r>
            <w:r w:rsidRPr="004E2104">
              <w:rPr>
                <w:rFonts w:ascii="Times New Roman" w:hAnsi="Times New Roman"/>
                <w:sz w:val="24"/>
                <w:szCs w:val="24"/>
              </w:rPr>
              <w:noBreakHyphen/>
              <w:t>ФЗ;</w:t>
            </w:r>
            <w:r w:rsidRPr="001E3D1C">
              <w:rPr>
                <w:rFonts w:ascii="Times New Roman" w:hAnsi="Times New Roman"/>
                <w:sz w:val="24"/>
                <w:szCs w:val="24"/>
              </w:rPr>
              <w:t xml:space="preserve"> </w:t>
            </w:r>
          </w:p>
          <w:p w14:paraId="492CF552" w14:textId="77777777" w:rsidR="00125CAB" w:rsidRPr="001E3D1C" w:rsidRDefault="00125CAB" w:rsidP="00125CAB">
            <w:pPr>
              <w:spacing w:after="0" w:line="240" w:lineRule="auto"/>
              <w:jc w:val="both"/>
              <w:rPr>
                <w:rFonts w:ascii="Times New Roman" w:hAnsi="Times New Roman"/>
                <w:sz w:val="24"/>
                <w:szCs w:val="24"/>
              </w:rPr>
            </w:pPr>
            <w:r w:rsidRPr="004E2104">
              <w:rPr>
                <w:rFonts w:ascii="Times New Roman" w:hAnsi="Times New Roman"/>
                <w:sz w:val="24"/>
                <w:szCs w:val="24"/>
              </w:rPr>
              <w:t>Постановление Правительства</w:t>
            </w:r>
            <w:r w:rsidRPr="001E3D1C">
              <w:rPr>
                <w:rFonts w:ascii="Times New Roman" w:hAnsi="Times New Roman"/>
                <w:sz w:val="24"/>
                <w:szCs w:val="24"/>
              </w:rPr>
              <w:t xml:space="preserve"> Российской Федерации от 06.07.2015 № 675 «О порядке осуществления контроля за </w:t>
            </w:r>
            <w:r w:rsidRPr="001E3D1C">
              <w:rPr>
                <w:rFonts w:ascii="Times New Roman" w:hAnsi="Times New Roman"/>
                <w:sz w:val="24"/>
                <w:szCs w:val="24"/>
              </w:rPr>
              <w:lastRenderedPageBreak/>
              <w:t>соблюдением требований, предусмотренных частью 2.1 статьи 13 и частью 6 статьи 14 Федерального закона «Об информации, информационных технологиях и о защите информации»</w:t>
            </w:r>
          </w:p>
        </w:tc>
        <w:tc>
          <w:tcPr>
            <w:tcW w:w="0" w:type="auto"/>
          </w:tcPr>
          <w:p w14:paraId="5CCC309D" w14:textId="33B8502B" w:rsidR="00125CAB" w:rsidRPr="001E3D1C" w:rsidRDefault="00F62190" w:rsidP="00125CAB">
            <w:pPr>
              <w:spacing w:after="0" w:line="240" w:lineRule="auto"/>
              <w:jc w:val="both"/>
              <w:rPr>
                <w:rFonts w:ascii="Times New Roman" w:hAnsi="Times New Roman"/>
                <w:sz w:val="24"/>
                <w:szCs w:val="24"/>
              </w:rPr>
            </w:pPr>
            <w:r>
              <w:rPr>
                <w:rFonts w:ascii="Times New Roman" w:hAnsi="Times New Roman"/>
                <w:sz w:val="24"/>
                <w:szCs w:val="24"/>
              </w:rPr>
              <w:lastRenderedPageBreak/>
              <w:t>Пункт </w:t>
            </w:r>
            <w:r w:rsidR="00125CAB" w:rsidRPr="001E3D1C">
              <w:rPr>
                <w:rFonts w:ascii="Times New Roman" w:hAnsi="Times New Roman"/>
                <w:sz w:val="24"/>
                <w:szCs w:val="24"/>
              </w:rPr>
              <w:t>1.2.125. «Нарушение требований к созданию, эксплуатации, развитию и использованию информационных систем, за исключением государственных информационных систем» Классификатора</w:t>
            </w:r>
          </w:p>
        </w:tc>
        <w:tc>
          <w:tcPr>
            <w:tcW w:w="3247" w:type="dxa"/>
          </w:tcPr>
          <w:p w14:paraId="2071F178" w14:textId="77777777" w:rsidR="00125CAB" w:rsidRPr="001E3D1C" w:rsidRDefault="00125CAB" w:rsidP="00125CAB">
            <w:pPr>
              <w:spacing w:after="0" w:line="240" w:lineRule="auto"/>
              <w:jc w:val="both"/>
              <w:rPr>
                <w:rFonts w:ascii="Times New Roman" w:hAnsi="Times New Roman"/>
                <w:sz w:val="24"/>
                <w:szCs w:val="24"/>
              </w:rPr>
            </w:pPr>
            <w:r w:rsidRPr="001E3D1C">
              <w:rPr>
                <w:rFonts w:ascii="Times New Roman" w:hAnsi="Times New Roman"/>
                <w:sz w:val="24"/>
                <w:szCs w:val="24"/>
              </w:rPr>
              <w:t>Принять меры по устранению нарушений требований к созданию, эксплуатации, развитию и использованию информационных систем, за исключением государственных информационных систем</w:t>
            </w:r>
          </w:p>
        </w:tc>
      </w:tr>
      <w:tr w:rsidR="00125CAB" w:rsidRPr="001E3D1C" w14:paraId="24C623A6" w14:textId="77777777" w:rsidTr="000E5FC5">
        <w:trPr>
          <w:trHeight w:val="20"/>
        </w:trPr>
        <w:tc>
          <w:tcPr>
            <w:tcW w:w="756" w:type="dxa"/>
          </w:tcPr>
          <w:p w14:paraId="2DF0B079" w14:textId="16B505A7" w:rsidR="00125CAB" w:rsidRPr="001E3D1C" w:rsidRDefault="00125CAB" w:rsidP="003B388E">
            <w:pPr>
              <w:spacing w:after="0" w:line="240" w:lineRule="auto"/>
              <w:rPr>
                <w:rFonts w:ascii="Times New Roman" w:hAnsi="Times New Roman"/>
                <w:sz w:val="24"/>
                <w:szCs w:val="24"/>
              </w:rPr>
            </w:pPr>
            <w:r w:rsidRPr="001E3D1C">
              <w:rPr>
                <w:rFonts w:ascii="Times New Roman" w:hAnsi="Times New Roman"/>
                <w:sz w:val="24"/>
                <w:szCs w:val="24"/>
              </w:rPr>
              <w:t>2.</w:t>
            </w:r>
            <w:r w:rsidR="003B388E">
              <w:rPr>
                <w:rFonts w:ascii="Times New Roman" w:hAnsi="Times New Roman"/>
                <w:sz w:val="24"/>
                <w:szCs w:val="24"/>
              </w:rPr>
              <w:t>1.7</w:t>
            </w:r>
            <w:r w:rsidRPr="001E3D1C">
              <w:rPr>
                <w:rFonts w:ascii="Times New Roman" w:hAnsi="Times New Roman"/>
                <w:sz w:val="24"/>
                <w:szCs w:val="24"/>
              </w:rPr>
              <w:t>.</w:t>
            </w:r>
          </w:p>
        </w:tc>
        <w:tc>
          <w:tcPr>
            <w:tcW w:w="3543" w:type="dxa"/>
            <w:shd w:val="clear" w:color="auto" w:fill="auto"/>
          </w:tcPr>
          <w:p w14:paraId="523907C3" w14:textId="48EFADF0" w:rsidR="00125CAB" w:rsidRPr="001E3D1C" w:rsidRDefault="00125CAB" w:rsidP="00125CAB">
            <w:pPr>
              <w:spacing w:after="0" w:line="240" w:lineRule="auto"/>
              <w:jc w:val="both"/>
              <w:rPr>
                <w:rFonts w:ascii="Times New Roman" w:hAnsi="Times New Roman"/>
                <w:sz w:val="24"/>
                <w:szCs w:val="24"/>
              </w:rPr>
            </w:pPr>
            <w:r w:rsidRPr="001E3D1C">
              <w:rPr>
                <w:rFonts w:ascii="Times New Roman" w:hAnsi="Times New Roman"/>
                <w:sz w:val="24"/>
                <w:szCs w:val="24"/>
              </w:rPr>
              <w:t xml:space="preserve">Установлен факт </w:t>
            </w:r>
            <w:r w:rsidRPr="004E2104">
              <w:rPr>
                <w:rFonts w:ascii="Times New Roman" w:hAnsi="Times New Roman"/>
                <w:sz w:val="24"/>
                <w:szCs w:val="24"/>
              </w:rPr>
              <w:t>внесения изменений заказчиком в объем, виды работ, товаров, услуг</w:t>
            </w:r>
            <w:r w:rsidRPr="001E3D1C">
              <w:rPr>
                <w:rFonts w:ascii="Times New Roman" w:hAnsi="Times New Roman"/>
                <w:sz w:val="24"/>
                <w:szCs w:val="24"/>
              </w:rPr>
              <w:t>, определенных техническим заданием, произведено замещение части работ поставкой товара</w:t>
            </w:r>
          </w:p>
        </w:tc>
        <w:tc>
          <w:tcPr>
            <w:tcW w:w="0" w:type="auto"/>
            <w:shd w:val="clear" w:color="auto" w:fill="auto"/>
          </w:tcPr>
          <w:p w14:paraId="70EBAB87" w14:textId="76E5C5D4" w:rsidR="00125CAB" w:rsidRPr="001E3D1C" w:rsidRDefault="00125CAB" w:rsidP="00125CAB">
            <w:pPr>
              <w:spacing w:after="0" w:line="240" w:lineRule="auto"/>
              <w:jc w:val="both"/>
              <w:rPr>
                <w:rFonts w:ascii="Times New Roman" w:hAnsi="Times New Roman"/>
                <w:sz w:val="24"/>
                <w:szCs w:val="24"/>
              </w:rPr>
            </w:pPr>
            <w:r w:rsidRPr="001E3D1C">
              <w:rPr>
                <w:rFonts w:ascii="Times New Roman" w:hAnsi="Times New Roman"/>
                <w:sz w:val="24"/>
                <w:szCs w:val="24"/>
              </w:rPr>
              <w:t>Часть 1 ст.95, ч.2 ст.34 Федерального закона от 05.04.2013 № 44-ФЗ</w:t>
            </w:r>
            <w:r w:rsidR="00030E45">
              <w:rPr>
                <w:rStyle w:val="a6"/>
                <w:rFonts w:ascii="Times New Roman" w:hAnsi="Times New Roman"/>
                <w:sz w:val="24"/>
                <w:szCs w:val="24"/>
              </w:rPr>
              <w:footnoteReference w:id="10"/>
            </w:r>
            <w:r w:rsidRPr="001E3D1C">
              <w:rPr>
                <w:rFonts w:ascii="Times New Roman" w:hAnsi="Times New Roman"/>
                <w:sz w:val="24"/>
                <w:szCs w:val="24"/>
              </w:rPr>
              <w:t xml:space="preserve"> </w:t>
            </w:r>
          </w:p>
        </w:tc>
        <w:tc>
          <w:tcPr>
            <w:tcW w:w="0" w:type="auto"/>
          </w:tcPr>
          <w:p w14:paraId="1C2059F3" w14:textId="77777777" w:rsidR="00125CAB" w:rsidRPr="001E3D1C" w:rsidRDefault="00125CAB" w:rsidP="00125CAB">
            <w:pPr>
              <w:spacing w:after="0" w:line="240" w:lineRule="auto"/>
              <w:jc w:val="both"/>
              <w:rPr>
                <w:rFonts w:ascii="Times New Roman" w:hAnsi="Times New Roman"/>
                <w:sz w:val="24"/>
              </w:rPr>
            </w:pPr>
            <w:r w:rsidRPr="001E3D1C">
              <w:rPr>
                <w:rFonts w:ascii="Times New Roman" w:hAnsi="Times New Roman"/>
                <w:sz w:val="24"/>
              </w:rPr>
              <w:t>Пункт 4.41. «Внесение изменений (невнесение изменений) в контракт (договор) с нарушением требований, установленных законодательством Российской Федерации» Классификатора</w:t>
            </w:r>
          </w:p>
        </w:tc>
        <w:tc>
          <w:tcPr>
            <w:tcW w:w="3247" w:type="dxa"/>
          </w:tcPr>
          <w:p w14:paraId="20277527" w14:textId="77777777" w:rsidR="00125CAB" w:rsidRPr="001E3D1C" w:rsidRDefault="00125CAB" w:rsidP="00125CAB">
            <w:pPr>
              <w:spacing w:after="0" w:line="240" w:lineRule="auto"/>
              <w:jc w:val="both"/>
              <w:rPr>
                <w:rFonts w:ascii="Times New Roman" w:hAnsi="Times New Roman"/>
                <w:sz w:val="24"/>
                <w:szCs w:val="24"/>
              </w:rPr>
            </w:pPr>
            <w:r w:rsidRPr="001E3D1C">
              <w:rPr>
                <w:rFonts w:ascii="Times New Roman" w:hAnsi="Times New Roman"/>
                <w:sz w:val="24"/>
                <w:szCs w:val="24"/>
              </w:rPr>
              <w:t>Принять меры по повышению исполнительской дисциплины ответственных должностных лиц заказчика</w:t>
            </w:r>
          </w:p>
        </w:tc>
      </w:tr>
      <w:tr w:rsidR="000E5FC5" w:rsidRPr="001E3D1C" w14:paraId="47B4FC6E" w14:textId="77777777" w:rsidTr="000E5FC5">
        <w:trPr>
          <w:trHeight w:val="20"/>
        </w:trPr>
        <w:tc>
          <w:tcPr>
            <w:tcW w:w="756" w:type="dxa"/>
          </w:tcPr>
          <w:p w14:paraId="2D56085A" w14:textId="51B5E84D" w:rsidR="000E5FC5" w:rsidRPr="001E3D1C" w:rsidRDefault="003B388E" w:rsidP="003B388E">
            <w:pPr>
              <w:spacing w:after="0" w:line="240" w:lineRule="auto"/>
              <w:rPr>
                <w:rFonts w:ascii="Times New Roman" w:hAnsi="Times New Roman"/>
                <w:sz w:val="24"/>
                <w:szCs w:val="24"/>
              </w:rPr>
            </w:pPr>
            <w:bookmarkStart w:id="0" w:name="_GoBack" w:colFirst="1" w:colLast="1"/>
            <w:r>
              <w:rPr>
                <w:rFonts w:ascii="Times New Roman" w:hAnsi="Times New Roman"/>
                <w:sz w:val="24"/>
                <w:szCs w:val="24"/>
              </w:rPr>
              <w:t>2.2.</w:t>
            </w:r>
          </w:p>
        </w:tc>
        <w:tc>
          <w:tcPr>
            <w:tcW w:w="13606" w:type="dxa"/>
            <w:gridSpan w:val="4"/>
            <w:shd w:val="clear" w:color="auto" w:fill="auto"/>
          </w:tcPr>
          <w:p w14:paraId="0A53B0DE" w14:textId="7942DC13" w:rsidR="000E5FC5" w:rsidRPr="00E32DEA" w:rsidRDefault="000E5FC5" w:rsidP="000E5FC5">
            <w:pPr>
              <w:spacing w:after="0" w:line="240" w:lineRule="auto"/>
              <w:jc w:val="center"/>
              <w:rPr>
                <w:rFonts w:ascii="Times New Roman" w:hAnsi="Times New Roman"/>
                <w:sz w:val="24"/>
                <w:szCs w:val="24"/>
              </w:rPr>
            </w:pPr>
            <w:r w:rsidRPr="00E32DEA">
              <w:rPr>
                <w:rFonts w:ascii="Times New Roman" w:hAnsi="Times New Roman"/>
                <w:sz w:val="24"/>
                <w:szCs w:val="24"/>
              </w:rPr>
              <w:t>Примеры недостатков</w:t>
            </w:r>
            <w:r w:rsidR="009C541A" w:rsidRPr="00E32DEA">
              <w:rPr>
                <w:rFonts w:ascii="Times New Roman" w:hAnsi="Times New Roman"/>
                <w:sz w:val="24"/>
                <w:szCs w:val="24"/>
              </w:rPr>
              <w:t>,</w:t>
            </w:r>
            <w:r w:rsidR="009C541A" w:rsidRPr="00E32DEA">
              <w:rPr>
                <w:rFonts w:ascii="Times New Roman" w:hAnsi="Times New Roman"/>
                <w:sz w:val="24"/>
                <w:szCs w:val="24"/>
                <w:lang w:eastAsia="ru-RU"/>
              </w:rPr>
              <w:t xml:space="preserve"> выявляемых в ходе внешнего государственного аудита (контроля)</w:t>
            </w:r>
          </w:p>
        </w:tc>
      </w:tr>
      <w:bookmarkEnd w:id="0"/>
      <w:tr w:rsidR="000E5FC5" w:rsidRPr="001E3D1C" w14:paraId="22A0AF10" w14:textId="77777777" w:rsidTr="007B5FB9">
        <w:trPr>
          <w:trHeight w:val="20"/>
        </w:trPr>
        <w:tc>
          <w:tcPr>
            <w:tcW w:w="756" w:type="dxa"/>
          </w:tcPr>
          <w:p w14:paraId="2ED07B57" w14:textId="2745F1C2" w:rsidR="000E5FC5" w:rsidRPr="003B388E" w:rsidRDefault="000E5FC5" w:rsidP="003B388E">
            <w:pPr>
              <w:spacing w:after="0" w:line="240" w:lineRule="auto"/>
              <w:rPr>
                <w:rFonts w:ascii="Times New Roman" w:hAnsi="Times New Roman"/>
                <w:sz w:val="24"/>
                <w:szCs w:val="24"/>
              </w:rPr>
            </w:pPr>
            <w:r w:rsidRPr="003B388E">
              <w:rPr>
                <w:rFonts w:ascii="Times New Roman" w:hAnsi="Times New Roman"/>
                <w:sz w:val="24"/>
                <w:szCs w:val="24"/>
              </w:rPr>
              <w:t>2.</w:t>
            </w:r>
            <w:r w:rsidR="003B388E" w:rsidRPr="003B388E">
              <w:rPr>
                <w:rFonts w:ascii="Times New Roman" w:hAnsi="Times New Roman"/>
                <w:sz w:val="24"/>
                <w:szCs w:val="24"/>
              </w:rPr>
              <w:t>2.1.</w:t>
            </w:r>
          </w:p>
        </w:tc>
        <w:tc>
          <w:tcPr>
            <w:tcW w:w="3543" w:type="dxa"/>
            <w:shd w:val="clear" w:color="auto" w:fill="auto"/>
          </w:tcPr>
          <w:p w14:paraId="0F18888F" w14:textId="77777777" w:rsidR="000E5FC5" w:rsidRPr="003B388E" w:rsidRDefault="000E5FC5" w:rsidP="007B5FB9">
            <w:pPr>
              <w:spacing w:after="0" w:line="240" w:lineRule="auto"/>
              <w:jc w:val="both"/>
              <w:rPr>
                <w:rFonts w:ascii="Times New Roman" w:hAnsi="Times New Roman"/>
                <w:sz w:val="24"/>
                <w:szCs w:val="24"/>
              </w:rPr>
            </w:pPr>
            <w:r w:rsidRPr="003B388E">
              <w:rPr>
                <w:rFonts w:ascii="Times New Roman" w:hAnsi="Times New Roman"/>
                <w:sz w:val="24"/>
                <w:szCs w:val="24"/>
              </w:rPr>
              <w:t>Организацией не приняты меры по оформлению прав государственной (муниципальной) собственности города Москвы на объект интеллектуальной собственности</w:t>
            </w:r>
          </w:p>
        </w:tc>
        <w:tc>
          <w:tcPr>
            <w:tcW w:w="0" w:type="auto"/>
            <w:shd w:val="clear" w:color="auto" w:fill="auto"/>
          </w:tcPr>
          <w:p w14:paraId="3B3B8228" w14:textId="77777777" w:rsidR="000E5FC5" w:rsidRPr="003B388E" w:rsidRDefault="000E5FC5" w:rsidP="007B5FB9">
            <w:pPr>
              <w:spacing w:after="0" w:line="240" w:lineRule="auto"/>
              <w:jc w:val="both"/>
              <w:rPr>
                <w:rFonts w:ascii="Times New Roman" w:hAnsi="Times New Roman"/>
                <w:sz w:val="24"/>
                <w:szCs w:val="24"/>
              </w:rPr>
            </w:pPr>
            <w:r w:rsidRPr="003B388E">
              <w:rPr>
                <w:rFonts w:ascii="Times New Roman" w:hAnsi="Times New Roman"/>
                <w:sz w:val="24"/>
                <w:szCs w:val="24"/>
              </w:rPr>
              <w:t>Статья 34 Бюджетного кодекса Российской Федерации</w:t>
            </w:r>
          </w:p>
        </w:tc>
        <w:tc>
          <w:tcPr>
            <w:tcW w:w="0" w:type="auto"/>
          </w:tcPr>
          <w:p w14:paraId="74FD18D0" w14:textId="77777777" w:rsidR="000E5FC5" w:rsidRPr="003B388E" w:rsidRDefault="000E5FC5" w:rsidP="007B5FB9">
            <w:pPr>
              <w:spacing w:after="0" w:line="240" w:lineRule="auto"/>
              <w:jc w:val="both"/>
              <w:rPr>
                <w:rFonts w:ascii="Times New Roman" w:hAnsi="Times New Roman"/>
                <w:sz w:val="24"/>
                <w:szCs w:val="24"/>
              </w:rPr>
            </w:pPr>
            <w:r w:rsidRPr="003B388E">
              <w:rPr>
                <w:rFonts w:ascii="Times New Roman" w:hAnsi="Times New Roman"/>
                <w:sz w:val="24"/>
                <w:szCs w:val="24"/>
              </w:rPr>
              <w:t>Пункт 9.4.6. «Непринятие мер по оформлению прав государственной (муниципальной) собственности на продукцию, созданную за счет бюджетных средств (кроме нарушения по п.3.19. Классификатора нарушений)» Методических рекомендаций</w:t>
            </w:r>
          </w:p>
        </w:tc>
        <w:tc>
          <w:tcPr>
            <w:tcW w:w="3247" w:type="dxa"/>
          </w:tcPr>
          <w:p w14:paraId="2CADCD10" w14:textId="77777777" w:rsidR="000E5FC5" w:rsidRPr="001E3D1C" w:rsidRDefault="000E5FC5" w:rsidP="007B5FB9">
            <w:pPr>
              <w:spacing w:after="0" w:line="240" w:lineRule="auto"/>
              <w:jc w:val="both"/>
              <w:rPr>
                <w:rFonts w:ascii="Times New Roman" w:hAnsi="Times New Roman"/>
                <w:sz w:val="24"/>
                <w:szCs w:val="24"/>
              </w:rPr>
            </w:pPr>
            <w:r w:rsidRPr="003B388E">
              <w:rPr>
                <w:rFonts w:ascii="Times New Roman" w:hAnsi="Times New Roman"/>
                <w:sz w:val="24"/>
                <w:szCs w:val="24"/>
              </w:rPr>
              <w:t>Принять меры по регистрации прав города Москвы на объект интеллектуальной собственности</w:t>
            </w:r>
          </w:p>
        </w:tc>
      </w:tr>
      <w:tr w:rsidR="00125CAB" w:rsidRPr="001E3D1C" w14:paraId="550BC3C7" w14:textId="77777777" w:rsidTr="000E5FC5">
        <w:trPr>
          <w:trHeight w:val="20"/>
        </w:trPr>
        <w:tc>
          <w:tcPr>
            <w:tcW w:w="756" w:type="dxa"/>
          </w:tcPr>
          <w:p w14:paraId="1F31C9F8" w14:textId="6A97AE5C" w:rsidR="00125CAB" w:rsidRPr="001E3D1C" w:rsidRDefault="00125CAB" w:rsidP="003B388E">
            <w:pPr>
              <w:spacing w:after="0" w:line="240" w:lineRule="auto"/>
              <w:rPr>
                <w:rFonts w:ascii="Times New Roman" w:hAnsi="Times New Roman"/>
                <w:sz w:val="24"/>
                <w:szCs w:val="24"/>
              </w:rPr>
            </w:pPr>
            <w:r w:rsidRPr="001E3D1C">
              <w:rPr>
                <w:rFonts w:ascii="Times New Roman" w:hAnsi="Times New Roman"/>
                <w:sz w:val="24"/>
                <w:szCs w:val="24"/>
              </w:rPr>
              <w:lastRenderedPageBreak/>
              <w:t>2.</w:t>
            </w:r>
            <w:r w:rsidR="003B388E">
              <w:rPr>
                <w:rFonts w:ascii="Times New Roman" w:hAnsi="Times New Roman"/>
                <w:sz w:val="24"/>
                <w:szCs w:val="24"/>
              </w:rPr>
              <w:t>2.2.</w:t>
            </w:r>
          </w:p>
        </w:tc>
        <w:tc>
          <w:tcPr>
            <w:tcW w:w="3543" w:type="dxa"/>
            <w:shd w:val="clear" w:color="auto" w:fill="auto"/>
          </w:tcPr>
          <w:p w14:paraId="60525FE9" w14:textId="05AED519" w:rsidR="00125CAB" w:rsidRPr="001E3D1C" w:rsidRDefault="00125CAB" w:rsidP="00125CAB">
            <w:pPr>
              <w:spacing w:after="0" w:line="240" w:lineRule="auto"/>
              <w:jc w:val="both"/>
              <w:rPr>
                <w:rFonts w:ascii="Times New Roman" w:hAnsi="Times New Roman"/>
                <w:sz w:val="24"/>
                <w:szCs w:val="24"/>
              </w:rPr>
            </w:pPr>
            <w:r w:rsidRPr="001E3D1C">
              <w:rPr>
                <w:rFonts w:ascii="Times New Roman" w:hAnsi="Times New Roman"/>
                <w:sz w:val="24"/>
                <w:szCs w:val="24"/>
              </w:rPr>
              <w:t>Установлен факт длительного неиспользования ИСиР, комплектующих, запасных частей, закупленных для эксплуатации программно-технического комплекса организации</w:t>
            </w:r>
          </w:p>
          <w:p w14:paraId="533647DB" w14:textId="77777777" w:rsidR="00125CAB" w:rsidRPr="001E3D1C" w:rsidRDefault="00125CAB" w:rsidP="00125CAB">
            <w:pPr>
              <w:spacing w:after="0" w:line="240" w:lineRule="auto"/>
              <w:jc w:val="both"/>
              <w:rPr>
                <w:rFonts w:ascii="Times New Roman" w:hAnsi="Times New Roman"/>
                <w:sz w:val="24"/>
                <w:szCs w:val="24"/>
              </w:rPr>
            </w:pPr>
          </w:p>
        </w:tc>
        <w:tc>
          <w:tcPr>
            <w:tcW w:w="0" w:type="auto"/>
            <w:shd w:val="clear" w:color="auto" w:fill="auto"/>
          </w:tcPr>
          <w:p w14:paraId="646F9112" w14:textId="77777777" w:rsidR="00125CAB" w:rsidRPr="001E3D1C" w:rsidRDefault="00125CAB" w:rsidP="00125CAB">
            <w:pPr>
              <w:spacing w:after="0" w:line="240" w:lineRule="auto"/>
              <w:jc w:val="both"/>
              <w:rPr>
                <w:rFonts w:ascii="Times New Roman" w:hAnsi="Times New Roman"/>
                <w:sz w:val="24"/>
                <w:szCs w:val="24"/>
              </w:rPr>
            </w:pPr>
            <w:r w:rsidRPr="001E3D1C">
              <w:rPr>
                <w:rFonts w:ascii="Times New Roman" w:hAnsi="Times New Roman"/>
                <w:sz w:val="24"/>
                <w:szCs w:val="24"/>
              </w:rPr>
              <w:t xml:space="preserve">Статья 34 Бюджетного кодекса Российской Федерации </w:t>
            </w:r>
          </w:p>
        </w:tc>
        <w:tc>
          <w:tcPr>
            <w:tcW w:w="0" w:type="auto"/>
          </w:tcPr>
          <w:p w14:paraId="271D4AB0" w14:textId="77777777" w:rsidR="00125CAB" w:rsidRPr="001E3D1C" w:rsidRDefault="00125CAB" w:rsidP="00125CAB">
            <w:pPr>
              <w:spacing w:after="0" w:line="240" w:lineRule="auto"/>
              <w:jc w:val="both"/>
              <w:rPr>
                <w:rFonts w:ascii="Times New Roman" w:hAnsi="Times New Roman"/>
                <w:sz w:val="24"/>
                <w:szCs w:val="24"/>
              </w:rPr>
            </w:pPr>
            <w:r w:rsidRPr="001E3D1C">
              <w:rPr>
                <w:rFonts w:ascii="Times New Roman" w:hAnsi="Times New Roman"/>
                <w:sz w:val="24"/>
                <w:szCs w:val="24"/>
              </w:rPr>
              <w:t>Пункт 9.3.1. «Длительное (более 30 дней) неиспользование объектов государственной (муниципальной) собственности (кроме объектов капитального строительства). По объектам капитального строительства: более 3 месяцев с даты оформления права собственности города и 6 месяцев – с даты ввода объекта в эксплуатацию» Методических рекомендаций</w:t>
            </w:r>
          </w:p>
        </w:tc>
        <w:tc>
          <w:tcPr>
            <w:tcW w:w="3247" w:type="dxa"/>
          </w:tcPr>
          <w:p w14:paraId="29C7120A" w14:textId="77777777" w:rsidR="00125CAB" w:rsidRPr="001E3D1C" w:rsidRDefault="00125CAB" w:rsidP="00125CAB">
            <w:pPr>
              <w:spacing w:after="0" w:line="240" w:lineRule="auto"/>
              <w:jc w:val="both"/>
              <w:rPr>
                <w:rFonts w:ascii="Times New Roman" w:hAnsi="Times New Roman"/>
                <w:sz w:val="24"/>
                <w:szCs w:val="24"/>
              </w:rPr>
            </w:pPr>
            <w:r w:rsidRPr="001E3D1C">
              <w:rPr>
                <w:rFonts w:ascii="Times New Roman" w:hAnsi="Times New Roman"/>
                <w:sz w:val="24"/>
                <w:szCs w:val="24"/>
              </w:rPr>
              <w:t>Принять меры по определению перспективы дальнейшего использования результатов работ по созданию (модернизации) информационных систем с целью обеспечения результативности использования бюджетных средств и исключения рисков негативных последствий вследствие возможной невостребованности результатов работ по созданию информационных систем</w:t>
            </w:r>
          </w:p>
        </w:tc>
      </w:tr>
    </w:tbl>
    <w:p w14:paraId="3F628156" w14:textId="77777777" w:rsidR="0035192E" w:rsidRPr="00900D6C" w:rsidRDefault="0035192E" w:rsidP="009F4B1E">
      <w:pPr>
        <w:spacing w:after="0" w:line="240" w:lineRule="auto"/>
        <w:contextualSpacing/>
        <w:jc w:val="center"/>
        <w:rPr>
          <w:rFonts w:ascii="Times New Roman" w:hAnsi="Times New Roman"/>
          <w:b/>
          <w:sz w:val="28"/>
          <w:szCs w:val="28"/>
        </w:rPr>
      </w:pPr>
    </w:p>
    <w:p w14:paraId="41088421" w14:textId="77777777" w:rsidR="00C61E41" w:rsidRPr="00900D6C" w:rsidRDefault="00C61E41">
      <w:pPr>
        <w:spacing w:after="0" w:line="240" w:lineRule="auto"/>
        <w:contextualSpacing/>
        <w:jc w:val="center"/>
        <w:rPr>
          <w:rFonts w:ascii="Times New Roman" w:hAnsi="Times New Roman"/>
          <w:b/>
          <w:sz w:val="28"/>
          <w:szCs w:val="28"/>
        </w:rPr>
      </w:pPr>
    </w:p>
    <w:sectPr w:rsidR="00C61E41" w:rsidRPr="00900D6C" w:rsidSect="002C4CFC">
      <w:headerReference w:type="default" r:id="rId8"/>
      <w:pgSz w:w="16838" w:h="11905" w:orient="landscape" w:code="9"/>
      <w:pgMar w:top="1134" w:right="851" w:bottom="1134" w:left="1701"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6E9338" w14:textId="77777777" w:rsidR="009962C7" w:rsidRDefault="009962C7" w:rsidP="00141CCA">
      <w:pPr>
        <w:spacing w:after="0" w:line="240" w:lineRule="auto"/>
      </w:pPr>
      <w:r>
        <w:separator/>
      </w:r>
    </w:p>
  </w:endnote>
  <w:endnote w:type="continuationSeparator" w:id="0">
    <w:p w14:paraId="47479395" w14:textId="77777777" w:rsidR="009962C7" w:rsidRDefault="009962C7" w:rsidP="00141C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1065A9" w14:textId="77777777" w:rsidR="009962C7" w:rsidRDefault="009962C7" w:rsidP="00141CCA">
      <w:pPr>
        <w:spacing w:after="0" w:line="240" w:lineRule="auto"/>
      </w:pPr>
      <w:r>
        <w:separator/>
      </w:r>
    </w:p>
  </w:footnote>
  <w:footnote w:type="continuationSeparator" w:id="0">
    <w:p w14:paraId="2DDE60C7" w14:textId="77777777" w:rsidR="009962C7" w:rsidRDefault="009962C7" w:rsidP="00141CCA">
      <w:pPr>
        <w:spacing w:after="0" w:line="240" w:lineRule="auto"/>
      </w:pPr>
      <w:r>
        <w:continuationSeparator/>
      </w:r>
    </w:p>
  </w:footnote>
  <w:footnote w:id="1">
    <w:p w14:paraId="5481066D" w14:textId="77777777" w:rsidR="00A46BB2" w:rsidRPr="002C4CFC" w:rsidRDefault="00A46BB2" w:rsidP="004E2104">
      <w:pPr>
        <w:widowControl w:val="0"/>
        <w:autoSpaceDE w:val="0"/>
        <w:autoSpaceDN w:val="0"/>
        <w:adjustRightInd w:val="0"/>
        <w:spacing w:after="0" w:line="240" w:lineRule="auto"/>
        <w:contextualSpacing/>
        <w:jc w:val="both"/>
        <w:rPr>
          <w:rFonts w:ascii="Times New Roman" w:hAnsi="Times New Roman"/>
        </w:rPr>
      </w:pPr>
      <w:r w:rsidRPr="002C4CFC">
        <w:rPr>
          <w:rFonts w:ascii="Times New Roman" w:hAnsi="Times New Roman"/>
          <w:vertAlign w:val="superscript"/>
        </w:rPr>
        <w:footnoteRef/>
      </w:r>
      <w:r w:rsidRPr="002C4CFC">
        <w:rPr>
          <w:rFonts w:ascii="Times New Roman" w:hAnsi="Times New Roman"/>
          <w:vertAlign w:val="superscript"/>
        </w:rPr>
        <w:t> </w:t>
      </w:r>
      <w:r w:rsidRPr="002C4CFC">
        <w:rPr>
          <w:rFonts w:ascii="Times New Roman" w:hAnsi="Times New Roman"/>
        </w:rPr>
        <w:t>Далее – ИСиР.</w:t>
      </w:r>
    </w:p>
  </w:footnote>
  <w:footnote w:id="2">
    <w:p w14:paraId="74E078C8" w14:textId="77777777" w:rsidR="00125CAB" w:rsidRPr="002C4CFC" w:rsidRDefault="00125CAB" w:rsidP="004E2104">
      <w:pPr>
        <w:widowControl w:val="0"/>
        <w:autoSpaceDE w:val="0"/>
        <w:autoSpaceDN w:val="0"/>
        <w:adjustRightInd w:val="0"/>
        <w:spacing w:after="0" w:line="240" w:lineRule="auto"/>
        <w:contextualSpacing/>
        <w:jc w:val="both"/>
        <w:rPr>
          <w:rFonts w:ascii="Times New Roman" w:hAnsi="Times New Roman"/>
        </w:rPr>
      </w:pPr>
      <w:r w:rsidRPr="002C4CFC">
        <w:rPr>
          <w:rStyle w:val="a6"/>
          <w:rFonts w:ascii="Times New Roman" w:hAnsi="Times New Roman"/>
        </w:rPr>
        <w:footnoteRef/>
      </w:r>
      <w:r w:rsidRPr="002C4CFC">
        <w:rPr>
          <w:rFonts w:ascii="Times New Roman" w:hAnsi="Times New Roman"/>
        </w:rPr>
        <w:t xml:space="preserve"> Здесь и далее – </w:t>
      </w:r>
      <w:r w:rsidRPr="002C4CFC">
        <w:rPr>
          <w:rFonts w:ascii="Times New Roman" w:hAnsi="Times New Roman"/>
          <w:lang w:eastAsia="ru-RU"/>
        </w:rPr>
        <w:t>Классификатор нарушений, выявляемых в ходе внешнего государственного аудита (контроля) (утвержден приказом от 30.06.2015 № 48/01-05), в действующей редакции.</w:t>
      </w:r>
    </w:p>
  </w:footnote>
  <w:footnote w:id="3">
    <w:p w14:paraId="62869427" w14:textId="77777777" w:rsidR="00125CAB" w:rsidRPr="002C4CFC" w:rsidRDefault="00125CAB" w:rsidP="004E2104">
      <w:pPr>
        <w:pStyle w:val="a4"/>
        <w:widowControl w:val="0"/>
        <w:spacing w:after="0" w:line="240" w:lineRule="auto"/>
        <w:contextualSpacing/>
        <w:jc w:val="both"/>
        <w:rPr>
          <w:rFonts w:ascii="Times New Roman" w:hAnsi="Times New Roman"/>
          <w:sz w:val="22"/>
          <w:szCs w:val="22"/>
          <w:lang w:val="ru-RU"/>
        </w:rPr>
      </w:pPr>
      <w:r w:rsidRPr="002C4CFC">
        <w:rPr>
          <w:rStyle w:val="a6"/>
          <w:rFonts w:ascii="Times New Roman" w:hAnsi="Times New Roman"/>
          <w:sz w:val="22"/>
          <w:szCs w:val="22"/>
        </w:rPr>
        <w:footnoteRef/>
      </w:r>
      <w:r w:rsidRPr="002C4CFC">
        <w:rPr>
          <w:rFonts w:ascii="Times New Roman" w:hAnsi="Times New Roman"/>
          <w:sz w:val="22"/>
          <w:szCs w:val="22"/>
          <w:lang w:val="ru-RU"/>
        </w:rPr>
        <w:t xml:space="preserve"> Здесь и далее – </w:t>
      </w:r>
      <w:r w:rsidRPr="002C4CFC">
        <w:rPr>
          <w:rFonts w:ascii="Times New Roman" w:hAnsi="Times New Roman"/>
          <w:sz w:val="22"/>
          <w:szCs w:val="22"/>
        </w:rPr>
        <w:t>Методически</w:t>
      </w:r>
      <w:r w:rsidRPr="002C4CFC">
        <w:rPr>
          <w:rFonts w:ascii="Times New Roman" w:hAnsi="Times New Roman"/>
          <w:sz w:val="22"/>
          <w:szCs w:val="22"/>
          <w:lang w:val="ru-RU"/>
        </w:rPr>
        <w:t>е</w:t>
      </w:r>
      <w:r w:rsidRPr="002C4CFC">
        <w:rPr>
          <w:rFonts w:ascii="Times New Roman" w:hAnsi="Times New Roman"/>
          <w:sz w:val="22"/>
          <w:szCs w:val="22"/>
        </w:rPr>
        <w:t xml:space="preserve"> рекомендаци</w:t>
      </w:r>
      <w:r w:rsidRPr="002C4CFC">
        <w:rPr>
          <w:rFonts w:ascii="Times New Roman" w:hAnsi="Times New Roman"/>
          <w:sz w:val="22"/>
          <w:szCs w:val="22"/>
          <w:lang w:val="ru-RU"/>
        </w:rPr>
        <w:t>и</w:t>
      </w:r>
      <w:r w:rsidRPr="002C4CFC">
        <w:rPr>
          <w:rFonts w:ascii="Times New Roman" w:hAnsi="Times New Roman"/>
          <w:sz w:val="22"/>
          <w:szCs w:val="22"/>
        </w:rPr>
        <w:t xml:space="preserve"> по оценке недостатков в деятельности проверяемых органов и организаций (утверждены приказом от</w:t>
      </w:r>
      <w:r w:rsidRPr="002C4CFC">
        <w:rPr>
          <w:rFonts w:ascii="Times New Roman" w:hAnsi="Times New Roman"/>
          <w:sz w:val="22"/>
          <w:szCs w:val="22"/>
          <w:lang w:val="ru-RU"/>
        </w:rPr>
        <w:t> </w:t>
      </w:r>
      <w:r w:rsidRPr="002C4CFC">
        <w:rPr>
          <w:rFonts w:ascii="Times New Roman" w:hAnsi="Times New Roman"/>
          <w:sz w:val="22"/>
          <w:szCs w:val="22"/>
        </w:rPr>
        <w:t>02.12.2015 № 95/01-05</w:t>
      </w:r>
      <w:r w:rsidRPr="002C4CFC">
        <w:rPr>
          <w:rFonts w:ascii="Times New Roman" w:hAnsi="Times New Roman"/>
          <w:sz w:val="22"/>
          <w:szCs w:val="22"/>
          <w:lang w:val="ru-RU"/>
        </w:rPr>
        <w:t>) в действующей редакции.</w:t>
      </w:r>
    </w:p>
  </w:footnote>
  <w:footnote w:id="4">
    <w:p w14:paraId="5FEE93FA" w14:textId="6BF0A585" w:rsidR="00125CAB" w:rsidRPr="002C4CFC" w:rsidRDefault="00125CAB" w:rsidP="004E2104">
      <w:pPr>
        <w:pStyle w:val="a4"/>
        <w:spacing w:after="0" w:line="240" w:lineRule="auto"/>
        <w:rPr>
          <w:rFonts w:ascii="Times New Roman" w:hAnsi="Times New Roman"/>
          <w:sz w:val="22"/>
          <w:szCs w:val="22"/>
          <w:lang w:val="ru-RU"/>
        </w:rPr>
      </w:pPr>
      <w:r w:rsidRPr="002C4CFC">
        <w:rPr>
          <w:rStyle w:val="a6"/>
          <w:rFonts w:ascii="Times New Roman" w:hAnsi="Times New Roman"/>
          <w:sz w:val="22"/>
          <w:szCs w:val="22"/>
        </w:rPr>
        <w:footnoteRef/>
      </w:r>
      <w:r w:rsidRPr="002C4CFC">
        <w:rPr>
          <w:rFonts w:ascii="Times New Roman" w:hAnsi="Times New Roman"/>
          <w:sz w:val="22"/>
          <w:szCs w:val="22"/>
        </w:rPr>
        <w:t xml:space="preserve"> Далее – </w:t>
      </w:r>
      <w:r w:rsidR="007A6275" w:rsidRPr="002C4CFC">
        <w:rPr>
          <w:rFonts w:ascii="Times New Roman" w:hAnsi="Times New Roman"/>
          <w:sz w:val="22"/>
          <w:szCs w:val="22"/>
          <w:lang w:val="ru-RU"/>
        </w:rPr>
        <w:t>ф</w:t>
      </w:r>
      <w:r w:rsidRPr="002C4CFC">
        <w:rPr>
          <w:rFonts w:ascii="Times New Roman" w:hAnsi="Times New Roman"/>
          <w:sz w:val="22"/>
          <w:szCs w:val="22"/>
          <w:lang w:val="ru-RU"/>
        </w:rPr>
        <w:t>едеральный стандарт бухгалтерского учета государственных финансов «Нематериальные активы».</w:t>
      </w:r>
    </w:p>
  </w:footnote>
  <w:footnote w:id="5">
    <w:p w14:paraId="5EAFC8AB" w14:textId="77777777" w:rsidR="00125CAB" w:rsidRPr="002C4CFC" w:rsidRDefault="00125CAB" w:rsidP="004E2104">
      <w:pPr>
        <w:pStyle w:val="a4"/>
        <w:spacing w:after="0" w:line="240" w:lineRule="auto"/>
        <w:rPr>
          <w:rFonts w:ascii="Times New Roman" w:hAnsi="Times New Roman"/>
          <w:sz w:val="22"/>
          <w:szCs w:val="22"/>
        </w:rPr>
      </w:pPr>
      <w:r w:rsidRPr="002C4CFC">
        <w:rPr>
          <w:rStyle w:val="a6"/>
          <w:rFonts w:ascii="Times New Roman" w:hAnsi="Times New Roman"/>
          <w:sz w:val="22"/>
          <w:szCs w:val="22"/>
        </w:rPr>
        <w:footnoteRef/>
      </w:r>
      <w:r w:rsidRPr="002C4CFC">
        <w:rPr>
          <w:rFonts w:ascii="Times New Roman" w:hAnsi="Times New Roman"/>
          <w:sz w:val="22"/>
          <w:szCs w:val="22"/>
        </w:rPr>
        <w:t xml:space="preserve"> Далее – Инструкци</w:t>
      </w:r>
      <w:r w:rsidRPr="002C4CFC">
        <w:rPr>
          <w:rFonts w:ascii="Times New Roman" w:hAnsi="Times New Roman"/>
          <w:sz w:val="22"/>
          <w:szCs w:val="22"/>
          <w:lang w:val="ru-RU"/>
        </w:rPr>
        <w:t>я</w:t>
      </w:r>
      <w:r w:rsidRPr="002C4CFC">
        <w:rPr>
          <w:rFonts w:ascii="Times New Roman" w:hAnsi="Times New Roman"/>
          <w:sz w:val="22"/>
          <w:szCs w:val="22"/>
        </w:rPr>
        <w:t xml:space="preserve"> по применению Плана счетов бюджетного учета.</w:t>
      </w:r>
    </w:p>
  </w:footnote>
  <w:footnote w:id="6">
    <w:p w14:paraId="300DF7EE" w14:textId="77777777" w:rsidR="00125CAB" w:rsidRPr="002C4CFC" w:rsidRDefault="00125CAB" w:rsidP="004E2104">
      <w:pPr>
        <w:pStyle w:val="a4"/>
        <w:widowControl w:val="0"/>
        <w:spacing w:after="0" w:line="240" w:lineRule="auto"/>
        <w:contextualSpacing/>
        <w:jc w:val="both"/>
        <w:rPr>
          <w:rFonts w:ascii="Times New Roman" w:hAnsi="Times New Roman"/>
          <w:sz w:val="22"/>
          <w:szCs w:val="22"/>
          <w:lang w:val="ru-RU"/>
        </w:rPr>
      </w:pPr>
      <w:r w:rsidRPr="002C4CFC">
        <w:rPr>
          <w:rFonts w:ascii="Times New Roman" w:hAnsi="Times New Roman"/>
          <w:sz w:val="22"/>
          <w:szCs w:val="22"/>
          <w:vertAlign w:val="superscript"/>
          <w:lang w:val="ru-RU"/>
        </w:rPr>
        <w:footnoteRef/>
      </w:r>
      <w:r w:rsidRPr="002C4CFC">
        <w:rPr>
          <w:rFonts w:ascii="Times New Roman" w:hAnsi="Times New Roman"/>
          <w:sz w:val="22"/>
          <w:szCs w:val="22"/>
          <w:lang w:val="ru-RU"/>
        </w:rPr>
        <w:t> Далее – Инструкция по применению Единого плана счетов бухгалтерского учета.</w:t>
      </w:r>
    </w:p>
  </w:footnote>
  <w:footnote w:id="7">
    <w:p w14:paraId="22ED376F" w14:textId="77777777" w:rsidR="00125CAB" w:rsidRPr="002C4CFC" w:rsidRDefault="00125CAB" w:rsidP="004E2104">
      <w:pPr>
        <w:pStyle w:val="a4"/>
        <w:widowControl w:val="0"/>
        <w:spacing w:after="0" w:line="240" w:lineRule="auto"/>
        <w:contextualSpacing/>
        <w:jc w:val="both"/>
        <w:rPr>
          <w:rFonts w:ascii="Times New Roman" w:hAnsi="Times New Roman"/>
          <w:sz w:val="22"/>
          <w:szCs w:val="22"/>
          <w:lang w:val="ru-RU"/>
        </w:rPr>
      </w:pPr>
      <w:r w:rsidRPr="002C4CFC">
        <w:rPr>
          <w:rFonts w:ascii="Times New Roman" w:hAnsi="Times New Roman"/>
          <w:sz w:val="22"/>
          <w:szCs w:val="22"/>
          <w:vertAlign w:val="superscript"/>
          <w:lang w:val="ru-RU"/>
        </w:rPr>
        <w:footnoteRef/>
      </w:r>
      <w:r w:rsidRPr="002C4CFC">
        <w:rPr>
          <w:rFonts w:ascii="Times New Roman" w:hAnsi="Times New Roman"/>
          <w:sz w:val="22"/>
          <w:szCs w:val="22"/>
          <w:lang w:val="ru-RU"/>
        </w:rPr>
        <w:t>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footnote>
  <w:footnote w:id="8">
    <w:p w14:paraId="6E132B1F" w14:textId="01A38512" w:rsidR="004E2104" w:rsidRPr="002C4CFC" w:rsidRDefault="004E2104" w:rsidP="004E2104">
      <w:pPr>
        <w:pStyle w:val="a4"/>
        <w:spacing w:after="0" w:line="240" w:lineRule="auto"/>
        <w:rPr>
          <w:rFonts w:ascii="Times New Roman" w:hAnsi="Times New Roman"/>
          <w:sz w:val="22"/>
          <w:szCs w:val="22"/>
          <w:lang w:val="ru-RU"/>
        </w:rPr>
      </w:pPr>
      <w:r w:rsidRPr="002C4CFC">
        <w:rPr>
          <w:rStyle w:val="a6"/>
          <w:rFonts w:ascii="Times New Roman" w:hAnsi="Times New Roman"/>
          <w:sz w:val="22"/>
          <w:szCs w:val="22"/>
        </w:rPr>
        <w:footnoteRef/>
      </w:r>
      <w:r w:rsidRPr="002C4CFC">
        <w:rPr>
          <w:rFonts w:ascii="Times New Roman" w:hAnsi="Times New Roman"/>
          <w:sz w:val="22"/>
          <w:szCs w:val="22"/>
        </w:rPr>
        <w:t xml:space="preserve"> Далее ‒ Федеральный закон от 27.07.2006 № 149-ФЗ</w:t>
      </w:r>
      <w:r w:rsidRPr="002C4CFC">
        <w:rPr>
          <w:rFonts w:ascii="Times New Roman" w:hAnsi="Times New Roman"/>
          <w:sz w:val="22"/>
          <w:szCs w:val="22"/>
          <w:lang w:val="ru-RU"/>
        </w:rPr>
        <w:t>.</w:t>
      </w:r>
    </w:p>
  </w:footnote>
  <w:footnote w:id="9">
    <w:p w14:paraId="7566B13F" w14:textId="3E3D1594" w:rsidR="004E2104" w:rsidRPr="002C4CFC" w:rsidRDefault="004E2104" w:rsidP="004E2104">
      <w:pPr>
        <w:pStyle w:val="a4"/>
        <w:spacing w:after="0" w:line="240" w:lineRule="auto"/>
        <w:rPr>
          <w:rFonts w:ascii="Times New Roman" w:hAnsi="Times New Roman"/>
          <w:sz w:val="22"/>
          <w:szCs w:val="22"/>
        </w:rPr>
      </w:pPr>
      <w:r w:rsidRPr="002C4CFC">
        <w:rPr>
          <w:rStyle w:val="a6"/>
          <w:rFonts w:ascii="Times New Roman" w:hAnsi="Times New Roman"/>
          <w:sz w:val="22"/>
          <w:szCs w:val="22"/>
        </w:rPr>
        <w:footnoteRef/>
      </w:r>
      <w:r w:rsidRPr="002C4CFC">
        <w:rPr>
          <w:rFonts w:ascii="Times New Roman" w:hAnsi="Times New Roman"/>
          <w:sz w:val="22"/>
          <w:szCs w:val="22"/>
        </w:rPr>
        <w:t xml:space="preserve"> Далее ‒ Федеральный закон от 27.07.2006 № 152-ФЗ</w:t>
      </w:r>
      <w:r w:rsidRPr="002C4CFC">
        <w:rPr>
          <w:rFonts w:ascii="Times New Roman" w:hAnsi="Times New Roman"/>
          <w:sz w:val="22"/>
          <w:szCs w:val="22"/>
          <w:lang w:val="ru-RU"/>
        </w:rPr>
        <w:t>.</w:t>
      </w:r>
    </w:p>
  </w:footnote>
  <w:footnote w:id="10">
    <w:p w14:paraId="67E3432F" w14:textId="4CDBD049" w:rsidR="00030E45" w:rsidRPr="002C4CFC" w:rsidRDefault="00030E45" w:rsidP="004E2104">
      <w:pPr>
        <w:spacing w:after="0" w:line="240" w:lineRule="auto"/>
        <w:jc w:val="both"/>
        <w:rPr>
          <w:rFonts w:ascii="Times New Roman" w:hAnsi="Times New Roman"/>
        </w:rPr>
      </w:pPr>
      <w:r w:rsidRPr="002C4CFC">
        <w:rPr>
          <w:rStyle w:val="a6"/>
          <w:rFonts w:ascii="Times New Roman" w:hAnsi="Times New Roman"/>
        </w:rPr>
        <w:footnoteRef/>
      </w:r>
      <w:r w:rsidR="00D03F74" w:rsidRPr="002C4CFC">
        <w:rPr>
          <w:rFonts w:ascii="Times New Roman" w:hAnsi="Times New Roman"/>
        </w:rPr>
        <w:t> </w:t>
      </w:r>
      <w:r w:rsidR="00D03F74" w:rsidRPr="002C4CFC">
        <w:rPr>
          <w:rFonts w:ascii="Times New Roman" w:eastAsia="Times New Roman" w:hAnsi="Times New Roman"/>
          <w:lang w:eastAsia="ru-RU"/>
        </w:rPr>
        <w:t>«О контрактной системе в сфере закупок товаров, работ, услуг для обеспечения государственных и муниципальных нужд».</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5B0007" w14:textId="77777777" w:rsidR="00F50724" w:rsidRPr="00154521" w:rsidRDefault="00F50724" w:rsidP="00687E93">
    <w:pPr>
      <w:pStyle w:val="aa"/>
      <w:jc w:val="center"/>
      <w:rPr>
        <w:rFonts w:ascii="Times New Roman" w:hAnsi="Times New Roman"/>
      </w:rPr>
    </w:pPr>
    <w:r w:rsidRPr="00154521">
      <w:rPr>
        <w:rFonts w:ascii="Times New Roman" w:hAnsi="Times New Roman"/>
      </w:rPr>
      <w:fldChar w:fldCharType="begin"/>
    </w:r>
    <w:r w:rsidRPr="00154521">
      <w:rPr>
        <w:rFonts w:ascii="Times New Roman" w:hAnsi="Times New Roman"/>
      </w:rPr>
      <w:instrText xml:space="preserve"> PAGE   \* MERGEFORMAT </w:instrText>
    </w:r>
    <w:r w:rsidRPr="00154521">
      <w:rPr>
        <w:rFonts w:ascii="Times New Roman" w:hAnsi="Times New Roman"/>
      </w:rPr>
      <w:fldChar w:fldCharType="separate"/>
    </w:r>
    <w:r w:rsidR="004E2104">
      <w:rPr>
        <w:rFonts w:ascii="Times New Roman" w:hAnsi="Times New Roman"/>
        <w:noProof/>
      </w:rPr>
      <w:t>7</w:t>
    </w:r>
    <w:r w:rsidRPr="00154521">
      <w:rPr>
        <w:rFonts w:ascii="Times New Roman" w:hAnsi="Times New Roman"/>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7.5pt;height:17.5pt" o:bullet="t">
        <v:imagedata r:id="rId1" o:title=""/>
      </v:shape>
    </w:pict>
  </w:numPicBullet>
  <w:numPicBullet w:numPicBulletId="1">
    <w:pict>
      <v:shape id="_x0000_i1027" type="#_x0000_t75" style="width:15pt;height:17.5pt" o:bullet="t">
        <v:imagedata r:id="rId2" o:title=""/>
      </v:shape>
    </w:pict>
  </w:numPicBullet>
  <w:abstractNum w:abstractNumId="0" w15:restartNumberingAfterBreak="0">
    <w:nsid w:val="FFFFFFFE"/>
    <w:multiLevelType w:val="singleLevel"/>
    <w:tmpl w:val="D2D27566"/>
    <w:lvl w:ilvl="0">
      <w:numFmt w:val="decimal"/>
      <w:lvlText w:val="*"/>
      <w:lvlJc w:val="left"/>
    </w:lvl>
  </w:abstractNum>
  <w:abstractNum w:abstractNumId="1" w15:restartNumberingAfterBreak="0">
    <w:nsid w:val="08FB3BB1"/>
    <w:multiLevelType w:val="singleLevel"/>
    <w:tmpl w:val="709ED068"/>
    <w:lvl w:ilvl="0">
      <w:start w:val="1"/>
      <w:numFmt w:val="bullet"/>
      <w:lvlText w:val="-"/>
      <w:lvlJc w:val="left"/>
      <w:pPr>
        <w:tabs>
          <w:tab w:val="num" w:pos="1069"/>
        </w:tabs>
        <w:ind w:left="1069" w:hanging="360"/>
      </w:pPr>
      <w:rPr>
        <w:rFonts w:hint="default"/>
      </w:rPr>
    </w:lvl>
  </w:abstractNum>
  <w:abstractNum w:abstractNumId="2" w15:restartNumberingAfterBreak="0">
    <w:nsid w:val="0B457EEE"/>
    <w:multiLevelType w:val="multilevel"/>
    <w:tmpl w:val="965CAB16"/>
    <w:lvl w:ilvl="0">
      <w:start w:val="1"/>
      <w:numFmt w:val="decimal"/>
      <w:lvlText w:val="%1."/>
      <w:lvlJc w:val="left"/>
      <w:pPr>
        <w:ind w:left="720" w:hanging="360"/>
      </w:pPr>
      <w:rPr>
        <w:rFonts w:hint="default"/>
      </w:rPr>
    </w:lvl>
    <w:lvl w:ilvl="1">
      <w:start w:val="2"/>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 w15:restartNumberingAfterBreak="0">
    <w:nsid w:val="1ADA4A2A"/>
    <w:multiLevelType w:val="hybridMultilevel"/>
    <w:tmpl w:val="4F0E2E5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15:restartNumberingAfterBreak="0">
    <w:nsid w:val="1BFC3FE6"/>
    <w:multiLevelType w:val="hybridMultilevel"/>
    <w:tmpl w:val="22BE3E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CCF719A"/>
    <w:multiLevelType w:val="hybridMultilevel"/>
    <w:tmpl w:val="CCF6A15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74D005B"/>
    <w:multiLevelType w:val="hybridMultilevel"/>
    <w:tmpl w:val="C91EFE7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28823A65"/>
    <w:multiLevelType w:val="hybridMultilevel"/>
    <w:tmpl w:val="CA38578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15:restartNumberingAfterBreak="0">
    <w:nsid w:val="2CA4399B"/>
    <w:multiLevelType w:val="hybridMultilevel"/>
    <w:tmpl w:val="5860C0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80B2FBE"/>
    <w:multiLevelType w:val="hybridMultilevel"/>
    <w:tmpl w:val="9466A3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8D75EAF"/>
    <w:multiLevelType w:val="hybridMultilevel"/>
    <w:tmpl w:val="B5EEECE0"/>
    <w:lvl w:ilvl="0" w:tplc="ED2E8B46">
      <w:start w:val="1"/>
      <w:numFmt w:val="decimal"/>
      <w:lvlText w:val="%1."/>
      <w:lvlJc w:val="left"/>
      <w:pPr>
        <w:ind w:left="644"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DE11B4B"/>
    <w:multiLevelType w:val="hybridMultilevel"/>
    <w:tmpl w:val="96EA2B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00B1C94"/>
    <w:multiLevelType w:val="hybridMultilevel"/>
    <w:tmpl w:val="E78EAFBA"/>
    <w:lvl w:ilvl="0" w:tplc="17BCF17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42416B46"/>
    <w:multiLevelType w:val="hybridMultilevel"/>
    <w:tmpl w:val="B5EEECE0"/>
    <w:lvl w:ilvl="0" w:tplc="ED2E8B46">
      <w:start w:val="1"/>
      <w:numFmt w:val="decimal"/>
      <w:lvlText w:val="%1."/>
      <w:lvlJc w:val="left"/>
      <w:pPr>
        <w:ind w:left="644"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3A42D4C"/>
    <w:multiLevelType w:val="multilevel"/>
    <w:tmpl w:val="9F6EE618"/>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862"/>
        </w:tabs>
        <w:ind w:left="862"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15" w15:restartNumberingAfterBreak="0">
    <w:nsid w:val="46EC1C70"/>
    <w:multiLevelType w:val="hybridMultilevel"/>
    <w:tmpl w:val="507E5EB0"/>
    <w:lvl w:ilvl="0" w:tplc="FE06B278">
      <w:start w:val="1"/>
      <w:numFmt w:val="bullet"/>
      <w:lvlText w:val=""/>
      <w:lvlPicBulletId w:val="1"/>
      <w:lvlJc w:val="left"/>
      <w:pPr>
        <w:tabs>
          <w:tab w:val="num" w:pos="720"/>
        </w:tabs>
        <w:ind w:left="720" w:hanging="360"/>
      </w:pPr>
      <w:rPr>
        <w:rFonts w:ascii="Symbol" w:hAnsi="Symbol" w:hint="default"/>
      </w:rPr>
    </w:lvl>
    <w:lvl w:ilvl="1" w:tplc="36081782" w:tentative="1">
      <w:start w:val="1"/>
      <w:numFmt w:val="bullet"/>
      <w:lvlText w:val=""/>
      <w:lvlJc w:val="left"/>
      <w:pPr>
        <w:tabs>
          <w:tab w:val="num" w:pos="1440"/>
        </w:tabs>
        <w:ind w:left="1440" w:hanging="360"/>
      </w:pPr>
      <w:rPr>
        <w:rFonts w:ascii="Symbol" w:hAnsi="Symbol" w:hint="default"/>
      </w:rPr>
    </w:lvl>
    <w:lvl w:ilvl="2" w:tplc="23F23CDC" w:tentative="1">
      <w:start w:val="1"/>
      <w:numFmt w:val="bullet"/>
      <w:lvlText w:val=""/>
      <w:lvlJc w:val="left"/>
      <w:pPr>
        <w:tabs>
          <w:tab w:val="num" w:pos="2160"/>
        </w:tabs>
        <w:ind w:left="2160" w:hanging="360"/>
      </w:pPr>
      <w:rPr>
        <w:rFonts w:ascii="Symbol" w:hAnsi="Symbol" w:hint="default"/>
      </w:rPr>
    </w:lvl>
    <w:lvl w:ilvl="3" w:tplc="53347E20" w:tentative="1">
      <w:start w:val="1"/>
      <w:numFmt w:val="bullet"/>
      <w:lvlText w:val=""/>
      <w:lvlJc w:val="left"/>
      <w:pPr>
        <w:tabs>
          <w:tab w:val="num" w:pos="2880"/>
        </w:tabs>
        <w:ind w:left="2880" w:hanging="360"/>
      </w:pPr>
      <w:rPr>
        <w:rFonts w:ascii="Symbol" w:hAnsi="Symbol" w:hint="default"/>
      </w:rPr>
    </w:lvl>
    <w:lvl w:ilvl="4" w:tplc="FC8E65D2" w:tentative="1">
      <w:start w:val="1"/>
      <w:numFmt w:val="bullet"/>
      <w:lvlText w:val=""/>
      <w:lvlJc w:val="left"/>
      <w:pPr>
        <w:tabs>
          <w:tab w:val="num" w:pos="3600"/>
        </w:tabs>
        <w:ind w:left="3600" w:hanging="360"/>
      </w:pPr>
      <w:rPr>
        <w:rFonts w:ascii="Symbol" w:hAnsi="Symbol" w:hint="default"/>
      </w:rPr>
    </w:lvl>
    <w:lvl w:ilvl="5" w:tplc="C7B6257E" w:tentative="1">
      <w:start w:val="1"/>
      <w:numFmt w:val="bullet"/>
      <w:lvlText w:val=""/>
      <w:lvlJc w:val="left"/>
      <w:pPr>
        <w:tabs>
          <w:tab w:val="num" w:pos="4320"/>
        </w:tabs>
        <w:ind w:left="4320" w:hanging="360"/>
      </w:pPr>
      <w:rPr>
        <w:rFonts w:ascii="Symbol" w:hAnsi="Symbol" w:hint="default"/>
      </w:rPr>
    </w:lvl>
    <w:lvl w:ilvl="6" w:tplc="C4740A8A" w:tentative="1">
      <w:start w:val="1"/>
      <w:numFmt w:val="bullet"/>
      <w:lvlText w:val=""/>
      <w:lvlJc w:val="left"/>
      <w:pPr>
        <w:tabs>
          <w:tab w:val="num" w:pos="5040"/>
        </w:tabs>
        <w:ind w:left="5040" w:hanging="360"/>
      </w:pPr>
      <w:rPr>
        <w:rFonts w:ascii="Symbol" w:hAnsi="Symbol" w:hint="default"/>
      </w:rPr>
    </w:lvl>
    <w:lvl w:ilvl="7" w:tplc="D4904C28" w:tentative="1">
      <w:start w:val="1"/>
      <w:numFmt w:val="bullet"/>
      <w:lvlText w:val=""/>
      <w:lvlJc w:val="left"/>
      <w:pPr>
        <w:tabs>
          <w:tab w:val="num" w:pos="5760"/>
        </w:tabs>
        <w:ind w:left="5760" w:hanging="360"/>
      </w:pPr>
      <w:rPr>
        <w:rFonts w:ascii="Symbol" w:hAnsi="Symbol" w:hint="default"/>
      </w:rPr>
    </w:lvl>
    <w:lvl w:ilvl="8" w:tplc="19E844B0"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4D5204B1"/>
    <w:multiLevelType w:val="hybridMultilevel"/>
    <w:tmpl w:val="3F8898C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16C653A"/>
    <w:multiLevelType w:val="hybridMultilevel"/>
    <w:tmpl w:val="4C06F8E2"/>
    <w:lvl w:ilvl="0" w:tplc="A44EBFEC">
      <w:start w:val="1"/>
      <w:numFmt w:val="bullet"/>
      <w:lvlText w:val=""/>
      <w:lvlPicBulletId w:val="0"/>
      <w:lvlJc w:val="left"/>
      <w:pPr>
        <w:tabs>
          <w:tab w:val="num" w:pos="720"/>
        </w:tabs>
        <w:ind w:left="720" w:hanging="360"/>
      </w:pPr>
      <w:rPr>
        <w:rFonts w:ascii="Symbol" w:hAnsi="Symbol" w:hint="default"/>
      </w:rPr>
    </w:lvl>
    <w:lvl w:ilvl="1" w:tplc="52CCBBC4" w:tentative="1">
      <w:start w:val="1"/>
      <w:numFmt w:val="bullet"/>
      <w:lvlText w:val=""/>
      <w:lvlJc w:val="left"/>
      <w:pPr>
        <w:tabs>
          <w:tab w:val="num" w:pos="1440"/>
        </w:tabs>
        <w:ind w:left="1440" w:hanging="360"/>
      </w:pPr>
      <w:rPr>
        <w:rFonts w:ascii="Symbol" w:hAnsi="Symbol" w:hint="default"/>
      </w:rPr>
    </w:lvl>
    <w:lvl w:ilvl="2" w:tplc="FFFA9D88" w:tentative="1">
      <w:start w:val="1"/>
      <w:numFmt w:val="bullet"/>
      <w:lvlText w:val=""/>
      <w:lvlJc w:val="left"/>
      <w:pPr>
        <w:tabs>
          <w:tab w:val="num" w:pos="2160"/>
        </w:tabs>
        <w:ind w:left="2160" w:hanging="360"/>
      </w:pPr>
      <w:rPr>
        <w:rFonts w:ascii="Symbol" w:hAnsi="Symbol" w:hint="default"/>
      </w:rPr>
    </w:lvl>
    <w:lvl w:ilvl="3" w:tplc="D8F862B4" w:tentative="1">
      <w:start w:val="1"/>
      <w:numFmt w:val="bullet"/>
      <w:lvlText w:val=""/>
      <w:lvlJc w:val="left"/>
      <w:pPr>
        <w:tabs>
          <w:tab w:val="num" w:pos="2880"/>
        </w:tabs>
        <w:ind w:left="2880" w:hanging="360"/>
      </w:pPr>
      <w:rPr>
        <w:rFonts w:ascii="Symbol" w:hAnsi="Symbol" w:hint="default"/>
      </w:rPr>
    </w:lvl>
    <w:lvl w:ilvl="4" w:tplc="016866FE" w:tentative="1">
      <w:start w:val="1"/>
      <w:numFmt w:val="bullet"/>
      <w:lvlText w:val=""/>
      <w:lvlJc w:val="left"/>
      <w:pPr>
        <w:tabs>
          <w:tab w:val="num" w:pos="3600"/>
        </w:tabs>
        <w:ind w:left="3600" w:hanging="360"/>
      </w:pPr>
      <w:rPr>
        <w:rFonts w:ascii="Symbol" w:hAnsi="Symbol" w:hint="default"/>
      </w:rPr>
    </w:lvl>
    <w:lvl w:ilvl="5" w:tplc="8F3A13CC" w:tentative="1">
      <w:start w:val="1"/>
      <w:numFmt w:val="bullet"/>
      <w:lvlText w:val=""/>
      <w:lvlJc w:val="left"/>
      <w:pPr>
        <w:tabs>
          <w:tab w:val="num" w:pos="4320"/>
        </w:tabs>
        <w:ind w:left="4320" w:hanging="360"/>
      </w:pPr>
      <w:rPr>
        <w:rFonts w:ascii="Symbol" w:hAnsi="Symbol" w:hint="default"/>
      </w:rPr>
    </w:lvl>
    <w:lvl w:ilvl="6" w:tplc="E40A09E0" w:tentative="1">
      <w:start w:val="1"/>
      <w:numFmt w:val="bullet"/>
      <w:lvlText w:val=""/>
      <w:lvlJc w:val="left"/>
      <w:pPr>
        <w:tabs>
          <w:tab w:val="num" w:pos="5040"/>
        </w:tabs>
        <w:ind w:left="5040" w:hanging="360"/>
      </w:pPr>
      <w:rPr>
        <w:rFonts w:ascii="Symbol" w:hAnsi="Symbol" w:hint="default"/>
      </w:rPr>
    </w:lvl>
    <w:lvl w:ilvl="7" w:tplc="19E6D898" w:tentative="1">
      <w:start w:val="1"/>
      <w:numFmt w:val="bullet"/>
      <w:lvlText w:val=""/>
      <w:lvlJc w:val="left"/>
      <w:pPr>
        <w:tabs>
          <w:tab w:val="num" w:pos="5760"/>
        </w:tabs>
        <w:ind w:left="5760" w:hanging="360"/>
      </w:pPr>
      <w:rPr>
        <w:rFonts w:ascii="Symbol" w:hAnsi="Symbol" w:hint="default"/>
      </w:rPr>
    </w:lvl>
    <w:lvl w:ilvl="8" w:tplc="CA6C1268"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5B5A59F6"/>
    <w:multiLevelType w:val="hybridMultilevel"/>
    <w:tmpl w:val="E1D2F0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61B11695"/>
    <w:multiLevelType w:val="singleLevel"/>
    <w:tmpl w:val="229290A8"/>
    <w:lvl w:ilvl="0">
      <w:start w:val="1"/>
      <w:numFmt w:val="bullet"/>
      <w:lvlText w:val="-"/>
      <w:lvlJc w:val="left"/>
      <w:pPr>
        <w:tabs>
          <w:tab w:val="num" w:pos="1080"/>
        </w:tabs>
        <w:ind w:left="1080" w:hanging="360"/>
      </w:pPr>
      <w:rPr>
        <w:rFonts w:hint="default"/>
      </w:rPr>
    </w:lvl>
  </w:abstractNum>
  <w:abstractNum w:abstractNumId="20" w15:restartNumberingAfterBreak="0">
    <w:nsid w:val="6D517DC9"/>
    <w:multiLevelType w:val="hybridMultilevel"/>
    <w:tmpl w:val="A8180C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DF76483"/>
    <w:multiLevelType w:val="hybridMultilevel"/>
    <w:tmpl w:val="89BEDED2"/>
    <w:lvl w:ilvl="0" w:tplc="0419000F">
      <w:start w:val="1"/>
      <w:numFmt w:val="decimal"/>
      <w:lvlText w:val="%1."/>
      <w:lvlJc w:val="left"/>
      <w:pPr>
        <w:ind w:left="688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7340389A"/>
    <w:multiLevelType w:val="multilevel"/>
    <w:tmpl w:val="C8C00616"/>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3" w15:restartNumberingAfterBreak="0">
    <w:nsid w:val="77ED0494"/>
    <w:multiLevelType w:val="hybridMultilevel"/>
    <w:tmpl w:val="034014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A1704F1"/>
    <w:multiLevelType w:val="hybridMultilevel"/>
    <w:tmpl w:val="07B87D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EC94280"/>
    <w:multiLevelType w:val="singleLevel"/>
    <w:tmpl w:val="EA88F87A"/>
    <w:lvl w:ilvl="0">
      <w:start w:val="1"/>
      <w:numFmt w:val="bullet"/>
      <w:lvlText w:val="-"/>
      <w:lvlJc w:val="left"/>
      <w:pPr>
        <w:tabs>
          <w:tab w:val="num" w:pos="1080"/>
        </w:tabs>
        <w:ind w:left="1080" w:hanging="360"/>
      </w:pPr>
      <w:rPr>
        <w:rFonts w:hint="default"/>
      </w:rPr>
    </w:lvl>
  </w:abstractNum>
  <w:num w:numId="1">
    <w:abstractNumId w:val="10"/>
  </w:num>
  <w:num w:numId="2">
    <w:abstractNumId w:val="3"/>
  </w:num>
  <w:num w:numId="3">
    <w:abstractNumId w:val="7"/>
  </w:num>
  <w:num w:numId="4">
    <w:abstractNumId w:val="11"/>
  </w:num>
  <w:num w:numId="5">
    <w:abstractNumId w:val="13"/>
  </w:num>
  <w:num w:numId="6">
    <w:abstractNumId w:val="24"/>
  </w:num>
  <w:num w:numId="7">
    <w:abstractNumId w:val="8"/>
  </w:num>
  <w:num w:numId="8">
    <w:abstractNumId w:val="18"/>
  </w:num>
  <w:num w:numId="9">
    <w:abstractNumId w:val="4"/>
  </w:num>
  <w:num w:numId="10">
    <w:abstractNumId w:val="20"/>
  </w:num>
  <w:num w:numId="11">
    <w:abstractNumId w:val="5"/>
  </w:num>
  <w:num w:numId="12">
    <w:abstractNumId w:val="9"/>
  </w:num>
  <w:num w:numId="13">
    <w:abstractNumId w:val="16"/>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0"/>
    <w:lvlOverride w:ilvl="0">
      <w:lvl w:ilvl="0">
        <w:numFmt w:val="bullet"/>
        <w:lvlText w:val="–"/>
        <w:legacy w:legacy="1" w:legacySpace="120" w:legacyIndent="425"/>
        <w:lvlJc w:val="left"/>
        <w:pPr>
          <w:ind w:left="1276" w:hanging="425"/>
        </w:pPr>
      </w:lvl>
    </w:lvlOverride>
  </w:num>
  <w:num w:numId="17">
    <w:abstractNumId w:val="1"/>
  </w:num>
  <w:num w:numId="18">
    <w:abstractNumId w:val="25"/>
  </w:num>
  <w:num w:numId="19">
    <w:abstractNumId w:val="19"/>
  </w:num>
  <w:num w:numId="20">
    <w:abstractNumId w:val="6"/>
  </w:num>
  <w:num w:numId="21">
    <w:abstractNumId w:val="23"/>
  </w:num>
  <w:num w:numId="22">
    <w:abstractNumId w:val="17"/>
  </w:num>
  <w:num w:numId="23">
    <w:abstractNumId w:val="15"/>
  </w:num>
  <w:num w:numId="24">
    <w:abstractNumId w:val="12"/>
  </w:num>
  <w:num w:numId="25">
    <w:abstractNumId w:val="14"/>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0B4"/>
    <w:rsid w:val="0000021C"/>
    <w:rsid w:val="000003B1"/>
    <w:rsid w:val="00001344"/>
    <w:rsid w:val="0000165C"/>
    <w:rsid w:val="00012AB0"/>
    <w:rsid w:val="000133DF"/>
    <w:rsid w:val="0001588D"/>
    <w:rsid w:val="00020026"/>
    <w:rsid w:val="0002042C"/>
    <w:rsid w:val="000208EF"/>
    <w:rsid w:val="0002452D"/>
    <w:rsid w:val="0002692E"/>
    <w:rsid w:val="00030E45"/>
    <w:rsid w:val="00036ADA"/>
    <w:rsid w:val="00044B10"/>
    <w:rsid w:val="00045209"/>
    <w:rsid w:val="00045D64"/>
    <w:rsid w:val="00046690"/>
    <w:rsid w:val="00046942"/>
    <w:rsid w:val="00050DD8"/>
    <w:rsid w:val="0005131A"/>
    <w:rsid w:val="00054834"/>
    <w:rsid w:val="00060374"/>
    <w:rsid w:val="0006301D"/>
    <w:rsid w:val="000654AD"/>
    <w:rsid w:val="0007095A"/>
    <w:rsid w:val="00071BE6"/>
    <w:rsid w:val="00072E90"/>
    <w:rsid w:val="000749A1"/>
    <w:rsid w:val="00074C8B"/>
    <w:rsid w:val="000756C6"/>
    <w:rsid w:val="000766D5"/>
    <w:rsid w:val="0007725E"/>
    <w:rsid w:val="0008024C"/>
    <w:rsid w:val="00080AC3"/>
    <w:rsid w:val="00083B1D"/>
    <w:rsid w:val="00083BC8"/>
    <w:rsid w:val="000852B8"/>
    <w:rsid w:val="000857A1"/>
    <w:rsid w:val="0008603B"/>
    <w:rsid w:val="000871B3"/>
    <w:rsid w:val="00091620"/>
    <w:rsid w:val="00091931"/>
    <w:rsid w:val="00092DB8"/>
    <w:rsid w:val="00093365"/>
    <w:rsid w:val="000A2635"/>
    <w:rsid w:val="000A28BF"/>
    <w:rsid w:val="000A4426"/>
    <w:rsid w:val="000A48D3"/>
    <w:rsid w:val="000B00FE"/>
    <w:rsid w:val="000B1C38"/>
    <w:rsid w:val="000B461C"/>
    <w:rsid w:val="000B501A"/>
    <w:rsid w:val="000B74C7"/>
    <w:rsid w:val="000B79E6"/>
    <w:rsid w:val="000B7C4E"/>
    <w:rsid w:val="000B7E48"/>
    <w:rsid w:val="000C08CD"/>
    <w:rsid w:val="000C14A8"/>
    <w:rsid w:val="000C3D38"/>
    <w:rsid w:val="000D2E1E"/>
    <w:rsid w:val="000D31CC"/>
    <w:rsid w:val="000E17E1"/>
    <w:rsid w:val="000E239F"/>
    <w:rsid w:val="000E2B6E"/>
    <w:rsid w:val="000E2EF3"/>
    <w:rsid w:val="000E5FC5"/>
    <w:rsid w:val="000E6A91"/>
    <w:rsid w:val="000F01BF"/>
    <w:rsid w:val="000F057D"/>
    <w:rsid w:val="000F3857"/>
    <w:rsid w:val="000F4606"/>
    <w:rsid w:val="000F6B43"/>
    <w:rsid w:val="000F7327"/>
    <w:rsid w:val="001020F5"/>
    <w:rsid w:val="001031B3"/>
    <w:rsid w:val="00105D00"/>
    <w:rsid w:val="00106CE3"/>
    <w:rsid w:val="00107430"/>
    <w:rsid w:val="001078AE"/>
    <w:rsid w:val="00114FBA"/>
    <w:rsid w:val="00115002"/>
    <w:rsid w:val="001157F1"/>
    <w:rsid w:val="00115B6C"/>
    <w:rsid w:val="00117EEB"/>
    <w:rsid w:val="0012240A"/>
    <w:rsid w:val="001232A3"/>
    <w:rsid w:val="00124A9C"/>
    <w:rsid w:val="00125CAB"/>
    <w:rsid w:val="00133B05"/>
    <w:rsid w:val="00134572"/>
    <w:rsid w:val="00135C79"/>
    <w:rsid w:val="00137C34"/>
    <w:rsid w:val="00141CCA"/>
    <w:rsid w:val="00142708"/>
    <w:rsid w:val="00147064"/>
    <w:rsid w:val="00154521"/>
    <w:rsid w:val="00154C2F"/>
    <w:rsid w:val="001554A1"/>
    <w:rsid w:val="001644F1"/>
    <w:rsid w:val="001670DF"/>
    <w:rsid w:val="00167483"/>
    <w:rsid w:val="001677AA"/>
    <w:rsid w:val="001708A1"/>
    <w:rsid w:val="00174B8C"/>
    <w:rsid w:val="001762D0"/>
    <w:rsid w:val="001779AC"/>
    <w:rsid w:val="001807EF"/>
    <w:rsid w:val="00181950"/>
    <w:rsid w:val="00183208"/>
    <w:rsid w:val="00185F21"/>
    <w:rsid w:val="001863F5"/>
    <w:rsid w:val="0018717D"/>
    <w:rsid w:val="001878A9"/>
    <w:rsid w:val="0019183E"/>
    <w:rsid w:val="001935A9"/>
    <w:rsid w:val="00195A85"/>
    <w:rsid w:val="001965B4"/>
    <w:rsid w:val="0019729D"/>
    <w:rsid w:val="001A11DC"/>
    <w:rsid w:val="001A20D7"/>
    <w:rsid w:val="001A6D9F"/>
    <w:rsid w:val="001A79FA"/>
    <w:rsid w:val="001B0A09"/>
    <w:rsid w:val="001B0DFD"/>
    <w:rsid w:val="001B1B10"/>
    <w:rsid w:val="001B2414"/>
    <w:rsid w:val="001B3C32"/>
    <w:rsid w:val="001B5A7E"/>
    <w:rsid w:val="001B7974"/>
    <w:rsid w:val="001C0884"/>
    <w:rsid w:val="001C0940"/>
    <w:rsid w:val="001C1F51"/>
    <w:rsid w:val="001C2F74"/>
    <w:rsid w:val="001C53E6"/>
    <w:rsid w:val="001D1DAB"/>
    <w:rsid w:val="001D2F3D"/>
    <w:rsid w:val="001D41FA"/>
    <w:rsid w:val="001D5236"/>
    <w:rsid w:val="001E09C0"/>
    <w:rsid w:val="001E3034"/>
    <w:rsid w:val="001E3D1C"/>
    <w:rsid w:val="001E4169"/>
    <w:rsid w:val="001E4949"/>
    <w:rsid w:val="001E62AA"/>
    <w:rsid w:val="001E653B"/>
    <w:rsid w:val="001E6713"/>
    <w:rsid w:val="001F1118"/>
    <w:rsid w:val="001F191C"/>
    <w:rsid w:val="001F4FAF"/>
    <w:rsid w:val="0020043F"/>
    <w:rsid w:val="0020294A"/>
    <w:rsid w:val="00203341"/>
    <w:rsid w:val="002034FF"/>
    <w:rsid w:val="0020496B"/>
    <w:rsid w:val="00204B00"/>
    <w:rsid w:val="00207737"/>
    <w:rsid w:val="0021194A"/>
    <w:rsid w:val="00212A41"/>
    <w:rsid w:val="0021358B"/>
    <w:rsid w:val="00214E72"/>
    <w:rsid w:val="00215BFE"/>
    <w:rsid w:val="002164B2"/>
    <w:rsid w:val="00217007"/>
    <w:rsid w:val="0021783A"/>
    <w:rsid w:val="0022014E"/>
    <w:rsid w:val="002236B6"/>
    <w:rsid w:val="00224416"/>
    <w:rsid w:val="00225F43"/>
    <w:rsid w:val="0022613F"/>
    <w:rsid w:val="00231ECC"/>
    <w:rsid w:val="0023269D"/>
    <w:rsid w:val="00232AE5"/>
    <w:rsid w:val="00232B9E"/>
    <w:rsid w:val="00237BFA"/>
    <w:rsid w:val="00240E99"/>
    <w:rsid w:val="00240FF0"/>
    <w:rsid w:val="00241866"/>
    <w:rsid w:val="00241F53"/>
    <w:rsid w:val="002431FC"/>
    <w:rsid w:val="0024413F"/>
    <w:rsid w:val="0024579B"/>
    <w:rsid w:val="002476D0"/>
    <w:rsid w:val="002500CA"/>
    <w:rsid w:val="00250133"/>
    <w:rsid w:val="0025122B"/>
    <w:rsid w:val="00252108"/>
    <w:rsid w:val="0025221E"/>
    <w:rsid w:val="00253ECA"/>
    <w:rsid w:val="00256988"/>
    <w:rsid w:val="0026033B"/>
    <w:rsid w:val="002611A0"/>
    <w:rsid w:val="00261734"/>
    <w:rsid w:val="0026503C"/>
    <w:rsid w:val="0026631B"/>
    <w:rsid w:val="00266C1E"/>
    <w:rsid w:val="002712F5"/>
    <w:rsid w:val="00272425"/>
    <w:rsid w:val="00272468"/>
    <w:rsid w:val="00274812"/>
    <w:rsid w:val="002765C2"/>
    <w:rsid w:val="0028017B"/>
    <w:rsid w:val="00281EA4"/>
    <w:rsid w:val="0028207E"/>
    <w:rsid w:val="0028296C"/>
    <w:rsid w:val="002879D9"/>
    <w:rsid w:val="002A253A"/>
    <w:rsid w:val="002A3E89"/>
    <w:rsid w:val="002A5471"/>
    <w:rsid w:val="002A5F9D"/>
    <w:rsid w:val="002B1E33"/>
    <w:rsid w:val="002B5AA3"/>
    <w:rsid w:val="002B6A5F"/>
    <w:rsid w:val="002C1523"/>
    <w:rsid w:val="002C3529"/>
    <w:rsid w:val="002C352D"/>
    <w:rsid w:val="002C4CFC"/>
    <w:rsid w:val="002C54CB"/>
    <w:rsid w:val="002C66E5"/>
    <w:rsid w:val="002C719F"/>
    <w:rsid w:val="002D03BC"/>
    <w:rsid w:val="002D1A5E"/>
    <w:rsid w:val="002D1AE4"/>
    <w:rsid w:val="002D5D76"/>
    <w:rsid w:val="002D61D0"/>
    <w:rsid w:val="002E3533"/>
    <w:rsid w:val="002E3A87"/>
    <w:rsid w:val="002E5658"/>
    <w:rsid w:val="002F1231"/>
    <w:rsid w:val="002F31FC"/>
    <w:rsid w:val="002F5870"/>
    <w:rsid w:val="002F6AA5"/>
    <w:rsid w:val="002F753D"/>
    <w:rsid w:val="00301E2C"/>
    <w:rsid w:val="003026A5"/>
    <w:rsid w:val="00302C67"/>
    <w:rsid w:val="003036BE"/>
    <w:rsid w:val="003067C9"/>
    <w:rsid w:val="00307319"/>
    <w:rsid w:val="00310736"/>
    <w:rsid w:val="00310FC1"/>
    <w:rsid w:val="0031183C"/>
    <w:rsid w:val="00311A15"/>
    <w:rsid w:val="00321513"/>
    <w:rsid w:val="00322B84"/>
    <w:rsid w:val="00325C8D"/>
    <w:rsid w:val="0033084F"/>
    <w:rsid w:val="00332330"/>
    <w:rsid w:val="003347F9"/>
    <w:rsid w:val="00341FBC"/>
    <w:rsid w:val="003501FB"/>
    <w:rsid w:val="00350636"/>
    <w:rsid w:val="0035192E"/>
    <w:rsid w:val="00353A38"/>
    <w:rsid w:val="003560F3"/>
    <w:rsid w:val="003573EC"/>
    <w:rsid w:val="00357AA9"/>
    <w:rsid w:val="00360203"/>
    <w:rsid w:val="0036059E"/>
    <w:rsid w:val="003655F1"/>
    <w:rsid w:val="003677E6"/>
    <w:rsid w:val="00373BD1"/>
    <w:rsid w:val="00375142"/>
    <w:rsid w:val="00376ECA"/>
    <w:rsid w:val="00376F87"/>
    <w:rsid w:val="00377225"/>
    <w:rsid w:val="00381B3B"/>
    <w:rsid w:val="00381B85"/>
    <w:rsid w:val="003878EB"/>
    <w:rsid w:val="003901B6"/>
    <w:rsid w:val="0039057B"/>
    <w:rsid w:val="00395119"/>
    <w:rsid w:val="003958FC"/>
    <w:rsid w:val="003978A2"/>
    <w:rsid w:val="00397F6B"/>
    <w:rsid w:val="003A03F4"/>
    <w:rsid w:val="003A1A5D"/>
    <w:rsid w:val="003A2907"/>
    <w:rsid w:val="003A40B0"/>
    <w:rsid w:val="003A40C8"/>
    <w:rsid w:val="003A4201"/>
    <w:rsid w:val="003A5EA7"/>
    <w:rsid w:val="003B388E"/>
    <w:rsid w:val="003B7EB5"/>
    <w:rsid w:val="003C0E7F"/>
    <w:rsid w:val="003C1F26"/>
    <w:rsid w:val="003D0BEB"/>
    <w:rsid w:val="003D1170"/>
    <w:rsid w:val="003D15BC"/>
    <w:rsid w:val="003D3C9F"/>
    <w:rsid w:val="003D6867"/>
    <w:rsid w:val="003E194F"/>
    <w:rsid w:val="003E4811"/>
    <w:rsid w:val="003E5A6F"/>
    <w:rsid w:val="003E70F5"/>
    <w:rsid w:val="003F2EC8"/>
    <w:rsid w:val="003F31D7"/>
    <w:rsid w:val="003F32BE"/>
    <w:rsid w:val="003F479D"/>
    <w:rsid w:val="003F5934"/>
    <w:rsid w:val="003F6365"/>
    <w:rsid w:val="003F649E"/>
    <w:rsid w:val="003F70A5"/>
    <w:rsid w:val="00401A6A"/>
    <w:rsid w:val="004063C6"/>
    <w:rsid w:val="004064BA"/>
    <w:rsid w:val="00411D69"/>
    <w:rsid w:val="0041237C"/>
    <w:rsid w:val="00413BA0"/>
    <w:rsid w:val="00414F81"/>
    <w:rsid w:val="00425FC5"/>
    <w:rsid w:val="0042644F"/>
    <w:rsid w:val="00427C69"/>
    <w:rsid w:val="00427FB0"/>
    <w:rsid w:val="00427FBA"/>
    <w:rsid w:val="00431F64"/>
    <w:rsid w:val="0043446F"/>
    <w:rsid w:val="0043556D"/>
    <w:rsid w:val="00441224"/>
    <w:rsid w:val="00441ECE"/>
    <w:rsid w:val="00442B73"/>
    <w:rsid w:val="00442C17"/>
    <w:rsid w:val="0044390A"/>
    <w:rsid w:val="004444AB"/>
    <w:rsid w:val="004465F2"/>
    <w:rsid w:val="00446732"/>
    <w:rsid w:val="00447839"/>
    <w:rsid w:val="00462E2D"/>
    <w:rsid w:val="00464555"/>
    <w:rsid w:val="00464F35"/>
    <w:rsid w:val="00466700"/>
    <w:rsid w:val="00466C80"/>
    <w:rsid w:val="00466CBB"/>
    <w:rsid w:val="00470812"/>
    <w:rsid w:val="00471D04"/>
    <w:rsid w:val="00471DC7"/>
    <w:rsid w:val="004729EE"/>
    <w:rsid w:val="00474F3E"/>
    <w:rsid w:val="00475E9D"/>
    <w:rsid w:val="00477997"/>
    <w:rsid w:val="004802F3"/>
    <w:rsid w:val="0048551D"/>
    <w:rsid w:val="00490951"/>
    <w:rsid w:val="0049115C"/>
    <w:rsid w:val="00492A2C"/>
    <w:rsid w:val="00494D65"/>
    <w:rsid w:val="00496709"/>
    <w:rsid w:val="00497967"/>
    <w:rsid w:val="004A0CB0"/>
    <w:rsid w:val="004A0E94"/>
    <w:rsid w:val="004A1C14"/>
    <w:rsid w:val="004A59CF"/>
    <w:rsid w:val="004A5D33"/>
    <w:rsid w:val="004A5D45"/>
    <w:rsid w:val="004A6108"/>
    <w:rsid w:val="004A67D8"/>
    <w:rsid w:val="004A6ED7"/>
    <w:rsid w:val="004B05C0"/>
    <w:rsid w:val="004C152C"/>
    <w:rsid w:val="004C444B"/>
    <w:rsid w:val="004C56A1"/>
    <w:rsid w:val="004C6E40"/>
    <w:rsid w:val="004D0C9F"/>
    <w:rsid w:val="004D1132"/>
    <w:rsid w:val="004D1618"/>
    <w:rsid w:val="004D5FEA"/>
    <w:rsid w:val="004D728D"/>
    <w:rsid w:val="004D7F2F"/>
    <w:rsid w:val="004E16CA"/>
    <w:rsid w:val="004E17DD"/>
    <w:rsid w:val="004E2104"/>
    <w:rsid w:val="004E51F3"/>
    <w:rsid w:val="004E5482"/>
    <w:rsid w:val="004E5D12"/>
    <w:rsid w:val="004F3958"/>
    <w:rsid w:val="004F3B36"/>
    <w:rsid w:val="004F6BD9"/>
    <w:rsid w:val="00500A2F"/>
    <w:rsid w:val="005019F3"/>
    <w:rsid w:val="005030A3"/>
    <w:rsid w:val="005040C4"/>
    <w:rsid w:val="00510D29"/>
    <w:rsid w:val="00510FB6"/>
    <w:rsid w:val="00511AD4"/>
    <w:rsid w:val="00511CC0"/>
    <w:rsid w:val="005120B4"/>
    <w:rsid w:val="00512594"/>
    <w:rsid w:val="0051331A"/>
    <w:rsid w:val="00521F53"/>
    <w:rsid w:val="00530BD9"/>
    <w:rsid w:val="005311E0"/>
    <w:rsid w:val="00532C2E"/>
    <w:rsid w:val="00537E3E"/>
    <w:rsid w:val="00540DA4"/>
    <w:rsid w:val="005420D2"/>
    <w:rsid w:val="005441B7"/>
    <w:rsid w:val="00545758"/>
    <w:rsid w:val="0054614A"/>
    <w:rsid w:val="00555864"/>
    <w:rsid w:val="00555D42"/>
    <w:rsid w:val="00556131"/>
    <w:rsid w:val="0055668A"/>
    <w:rsid w:val="005659BE"/>
    <w:rsid w:val="00570B11"/>
    <w:rsid w:val="0057294C"/>
    <w:rsid w:val="00572B51"/>
    <w:rsid w:val="00573154"/>
    <w:rsid w:val="005734B7"/>
    <w:rsid w:val="00577E07"/>
    <w:rsid w:val="00580400"/>
    <w:rsid w:val="00580587"/>
    <w:rsid w:val="005808FA"/>
    <w:rsid w:val="00586115"/>
    <w:rsid w:val="00586667"/>
    <w:rsid w:val="00587E6A"/>
    <w:rsid w:val="005923BA"/>
    <w:rsid w:val="005944A7"/>
    <w:rsid w:val="0059463B"/>
    <w:rsid w:val="00594FFF"/>
    <w:rsid w:val="00596158"/>
    <w:rsid w:val="00596BBC"/>
    <w:rsid w:val="005A0F79"/>
    <w:rsid w:val="005A19CD"/>
    <w:rsid w:val="005A218D"/>
    <w:rsid w:val="005A4DA8"/>
    <w:rsid w:val="005A5048"/>
    <w:rsid w:val="005A5795"/>
    <w:rsid w:val="005A5829"/>
    <w:rsid w:val="005A603C"/>
    <w:rsid w:val="005A73A8"/>
    <w:rsid w:val="005B4051"/>
    <w:rsid w:val="005B59C6"/>
    <w:rsid w:val="005B5BAD"/>
    <w:rsid w:val="005C02F5"/>
    <w:rsid w:val="005C2776"/>
    <w:rsid w:val="005C3B01"/>
    <w:rsid w:val="005C44EC"/>
    <w:rsid w:val="005C4882"/>
    <w:rsid w:val="005C6CF2"/>
    <w:rsid w:val="005C786B"/>
    <w:rsid w:val="005C7AE1"/>
    <w:rsid w:val="005D062D"/>
    <w:rsid w:val="005D2707"/>
    <w:rsid w:val="005D6A1A"/>
    <w:rsid w:val="005D7712"/>
    <w:rsid w:val="005E0655"/>
    <w:rsid w:val="005E2C84"/>
    <w:rsid w:val="005E4186"/>
    <w:rsid w:val="005F1B03"/>
    <w:rsid w:val="005F296B"/>
    <w:rsid w:val="005F444D"/>
    <w:rsid w:val="005F453F"/>
    <w:rsid w:val="005F465F"/>
    <w:rsid w:val="005F5131"/>
    <w:rsid w:val="005F5972"/>
    <w:rsid w:val="00600D88"/>
    <w:rsid w:val="00601CC5"/>
    <w:rsid w:val="00602F6E"/>
    <w:rsid w:val="00606091"/>
    <w:rsid w:val="00606E31"/>
    <w:rsid w:val="00611511"/>
    <w:rsid w:val="00612E55"/>
    <w:rsid w:val="00613ED4"/>
    <w:rsid w:val="00614313"/>
    <w:rsid w:val="00614B99"/>
    <w:rsid w:val="006227F9"/>
    <w:rsid w:val="00622A4F"/>
    <w:rsid w:val="00627F1E"/>
    <w:rsid w:val="00631F8D"/>
    <w:rsid w:val="00632DCF"/>
    <w:rsid w:val="0063402C"/>
    <w:rsid w:val="006355B9"/>
    <w:rsid w:val="006366BA"/>
    <w:rsid w:val="00637081"/>
    <w:rsid w:val="006378C2"/>
    <w:rsid w:val="00642A3D"/>
    <w:rsid w:val="00644586"/>
    <w:rsid w:val="0064741C"/>
    <w:rsid w:val="00650081"/>
    <w:rsid w:val="006503EB"/>
    <w:rsid w:val="00651C6D"/>
    <w:rsid w:val="006534D6"/>
    <w:rsid w:val="006543D2"/>
    <w:rsid w:val="006548C8"/>
    <w:rsid w:val="00654BC5"/>
    <w:rsid w:val="00660BC0"/>
    <w:rsid w:val="00660BFC"/>
    <w:rsid w:val="00662C67"/>
    <w:rsid w:val="00662CAD"/>
    <w:rsid w:val="006639CE"/>
    <w:rsid w:val="006657BD"/>
    <w:rsid w:val="006726A1"/>
    <w:rsid w:val="00674103"/>
    <w:rsid w:val="006741DD"/>
    <w:rsid w:val="00677EBA"/>
    <w:rsid w:val="006809A8"/>
    <w:rsid w:val="00681A37"/>
    <w:rsid w:val="006821E8"/>
    <w:rsid w:val="00682B15"/>
    <w:rsid w:val="0068409B"/>
    <w:rsid w:val="00684DB9"/>
    <w:rsid w:val="00687E93"/>
    <w:rsid w:val="00693745"/>
    <w:rsid w:val="00693A73"/>
    <w:rsid w:val="006952D1"/>
    <w:rsid w:val="0069584A"/>
    <w:rsid w:val="00696E7B"/>
    <w:rsid w:val="006A0200"/>
    <w:rsid w:val="006A2AEF"/>
    <w:rsid w:val="006A4EB3"/>
    <w:rsid w:val="006A5AC0"/>
    <w:rsid w:val="006A5BC2"/>
    <w:rsid w:val="006B0046"/>
    <w:rsid w:val="006B2C4A"/>
    <w:rsid w:val="006B3920"/>
    <w:rsid w:val="006B3A02"/>
    <w:rsid w:val="006B5F69"/>
    <w:rsid w:val="006C18C8"/>
    <w:rsid w:val="006C3328"/>
    <w:rsid w:val="006C54B5"/>
    <w:rsid w:val="006C692C"/>
    <w:rsid w:val="006C6DA5"/>
    <w:rsid w:val="006C74CD"/>
    <w:rsid w:val="006C7F6E"/>
    <w:rsid w:val="006D04AF"/>
    <w:rsid w:val="006D22B8"/>
    <w:rsid w:val="006D4B95"/>
    <w:rsid w:val="006D5DE8"/>
    <w:rsid w:val="006D64C6"/>
    <w:rsid w:val="006D7AE4"/>
    <w:rsid w:val="006E0B48"/>
    <w:rsid w:val="006E0CE9"/>
    <w:rsid w:val="006E0EA1"/>
    <w:rsid w:val="006E334E"/>
    <w:rsid w:val="006E3FBA"/>
    <w:rsid w:val="006E6B01"/>
    <w:rsid w:val="006E6B62"/>
    <w:rsid w:val="006F0A06"/>
    <w:rsid w:val="006F0B5A"/>
    <w:rsid w:val="006F330F"/>
    <w:rsid w:val="006F581F"/>
    <w:rsid w:val="00701693"/>
    <w:rsid w:val="00701C5B"/>
    <w:rsid w:val="00705EFD"/>
    <w:rsid w:val="00706A61"/>
    <w:rsid w:val="0070707C"/>
    <w:rsid w:val="007126ED"/>
    <w:rsid w:val="00716B7B"/>
    <w:rsid w:val="00716E5D"/>
    <w:rsid w:val="00716E63"/>
    <w:rsid w:val="00723DFE"/>
    <w:rsid w:val="00723EF0"/>
    <w:rsid w:val="00724B2E"/>
    <w:rsid w:val="00724C3B"/>
    <w:rsid w:val="0072518E"/>
    <w:rsid w:val="00727992"/>
    <w:rsid w:val="00727CD5"/>
    <w:rsid w:val="00727E8D"/>
    <w:rsid w:val="007327BD"/>
    <w:rsid w:val="0073586A"/>
    <w:rsid w:val="00740055"/>
    <w:rsid w:val="007421FE"/>
    <w:rsid w:val="007458AB"/>
    <w:rsid w:val="007464C3"/>
    <w:rsid w:val="00747A7D"/>
    <w:rsid w:val="00752E09"/>
    <w:rsid w:val="00753079"/>
    <w:rsid w:val="007547D4"/>
    <w:rsid w:val="00757AC0"/>
    <w:rsid w:val="0076195B"/>
    <w:rsid w:val="0076198C"/>
    <w:rsid w:val="007619BB"/>
    <w:rsid w:val="00762B0F"/>
    <w:rsid w:val="00763285"/>
    <w:rsid w:val="0076501B"/>
    <w:rsid w:val="00765C31"/>
    <w:rsid w:val="00767F77"/>
    <w:rsid w:val="007709DB"/>
    <w:rsid w:val="00770DC2"/>
    <w:rsid w:val="00771685"/>
    <w:rsid w:val="00772760"/>
    <w:rsid w:val="00776D78"/>
    <w:rsid w:val="00777082"/>
    <w:rsid w:val="00780D73"/>
    <w:rsid w:val="00781397"/>
    <w:rsid w:val="00785673"/>
    <w:rsid w:val="00785CDA"/>
    <w:rsid w:val="0079007E"/>
    <w:rsid w:val="00790793"/>
    <w:rsid w:val="00794436"/>
    <w:rsid w:val="00794960"/>
    <w:rsid w:val="00795DD1"/>
    <w:rsid w:val="007A3AC7"/>
    <w:rsid w:val="007A505A"/>
    <w:rsid w:val="007A54C1"/>
    <w:rsid w:val="007A6275"/>
    <w:rsid w:val="007A6387"/>
    <w:rsid w:val="007B059C"/>
    <w:rsid w:val="007B0CD0"/>
    <w:rsid w:val="007B4FC2"/>
    <w:rsid w:val="007B4FE8"/>
    <w:rsid w:val="007C05A8"/>
    <w:rsid w:val="007C2EA0"/>
    <w:rsid w:val="007C7BA5"/>
    <w:rsid w:val="007D04E7"/>
    <w:rsid w:val="007D0713"/>
    <w:rsid w:val="007D07CC"/>
    <w:rsid w:val="007D6B0C"/>
    <w:rsid w:val="007E3BD1"/>
    <w:rsid w:val="007E664D"/>
    <w:rsid w:val="007E6B96"/>
    <w:rsid w:val="007E7035"/>
    <w:rsid w:val="007F0A9F"/>
    <w:rsid w:val="007F2656"/>
    <w:rsid w:val="007F2E43"/>
    <w:rsid w:val="007F31B3"/>
    <w:rsid w:val="007F47CE"/>
    <w:rsid w:val="007F4AE2"/>
    <w:rsid w:val="007F5E7A"/>
    <w:rsid w:val="007F69E1"/>
    <w:rsid w:val="007F6E5B"/>
    <w:rsid w:val="007F74BF"/>
    <w:rsid w:val="00801049"/>
    <w:rsid w:val="0080140D"/>
    <w:rsid w:val="008020DD"/>
    <w:rsid w:val="0080422C"/>
    <w:rsid w:val="00807A6A"/>
    <w:rsid w:val="008134E6"/>
    <w:rsid w:val="008140A5"/>
    <w:rsid w:val="00816236"/>
    <w:rsid w:val="00816565"/>
    <w:rsid w:val="00822290"/>
    <w:rsid w:val="00825BEF"/>
    <w:rsid w:val="008267FB"/>
    <w:rsid w:val="008321F1"/>
    <w:rsid w:val="00833988"/>
    <w:rsid w:val="00834E38"/>
    <w:rsid w:val="00835F59"/>
    <w:rsid w:val="00836C57"/>
    <w:rsid w:val="008437E2"/>
    <w:rsid w:val="00843B29"/>
    <w:rsid w:val="00844168"/>
    <w:rsid w:val="00844B73"/>
    <w:rsid w:val="00845423"/>
    <w:rsid w:val="00850301"/>
    <w:rsid w:val="008646BB"/>
    <w:rsid w:val="00866FEF"/>
    <w:rsid w:val="0087064E"/>
    <w:rsid w:val="008737AB"/>
    <w:rsid w:val="00874B8D"/>
    <w:rsid w:val="00875106"/>
    <w:rsid w:val="00876091"/>
    <w:rsid w:val="00880466"/>
    <w:rsid w:val="00882C95"/>
    <w:rsid w:val="00883990"/>
    <w:rsid w:val="00886737"/>
    <w:rsid w:val="00890074"/>
    <w:rsid w:val="00891BA4"/>
    <w:rsid w:val="00894EEE"/>
    <w:rsid w:val="0089548D"/>
    <w:rsid w:val="00896219"/>
    <w:rsid w:val="008A5D44"/>
    <w:rsid w:val="008A64E7"/>
    <w:rsid w:val="008A6E22"/>
    <w:rsid w:val="008A78D8"/>
    <w:rsid w:val="008B15CD"/>
    <w:rsid w:val="008B16A8"/>
    <w:rsid w:val="008B31DF"/>
    <w:rsid w:val="008B3223"/>
    <w:rsid w:val="008B4CA6"/>
    <w:rsid w:val="008B6DE9"/>
    <w:rsid w:val="008C1A2B"/>
    <w:rsid w:val="008C2B0B"/>
    <w:rsid w:val="008C2E64"/>
    <w:rsid w:val="008C5421"/>
    <w:rsid w:val="008D1224"/>
    <w:rsid w:val="008D2841"/>
    <w:rsid w:val="008D296E"/>
    <w:rsid w:val="008D29CA"/>
    <w:rsid w:val="008D30E9"/>
    <w:rsid w:val="008D4BFE"/>
    <w:rsid w:val="008D5DEA"/>
    <w:rsid w:val="008D5E1C"/>
    <w:rsid w:val="008D657E"/>
    <w:rsid w:val="008D6F39"/>
    <w:rsid w:val="008E0F2F"/>
    <w:rsid w:val="008E1E7D"/>
    <w:rsid w:val="008E5EFC"/>
    <w:rsid w:val="008E6197"/>
    <w:rsid w:val="008E6FF1"/>
    <w:rsid w:val="008F3976"/>
    <w:rsid w:val="008F3ACF"/>
    <w:rsid w:val="00900719"/>
    <w:rsid w:val="00900D6C"/>
    <w:rsid w:val="009016EC"/>
    <w:rsid w:val="00902A6D"/>
    <w:rsid w:val="009041C1"/>
    <w:rsid w:val="00912865"/>
    <w:rsid w:val="00912E2F"/>
    <w:rsid w:val="00916826"/>
    <w:rsid w:val="00923EE3"/>
    <w:rsid w:val="009247C7"/>
    <w:rsid w:val="00927106"/>
    <w:rsid w:val="009272A2"/>
    <w:rsid w:val="00930722"/>
    <w:rsid w:val="009307E6"/>
    <w:rsid w:val="00932CCC"/>
    <w:rsid w:val="00934510"/>
    <w:rsid w:val="00937730"/>
    <w:rsid w:val="00940041"/>
    <w:rsid w:val="00940877"/>
    <w:rsid w:val="00941966"/>
    <w:rsid w:val="009433B4"/>
    <w:rsid w:val="009443BC"/>
    <w:rsid w:val="00944513"/>
    <w:rsid w:val="009479DA"/>
    <w:rsid w:val="009509AF"/>
    <w:rsid w:val="00954840"/>
    <w:rsid w:val="00954F9D"/>
    <w:rsid w:val="009550BE"/>
    <w:rsid w:val="00955BB4"/>
    <w:rsid w:val="00956297"/>
    <w:rsid w:val="00960D4C"/>
    <w:rsid w:val="0096246F"/>
    <w:rsid w:val="00963187"/>
    <w:rsid w:val="0096610D"/>
    <w:rsid w:val="00967D72"/>
    <w:rsid w:val="009712DC"/>
    <w:rsid w:val="009717EE"/>
    <w:rsid w:val="009719EC"/>
    <w:rsid w:val="00972ED6"/>
    <w:rsid w:val="009746EF"/>
    <w:rsid w:val="00977700"/>
    <w:rsid w:val="00977BB1"/>
    <w:rsid w:val="009801DB"/>
    <w:rsid w:val="0098078B"/>
    <w:rsid w:val="009814F6"/>
    <w:rsid w:val="0098181F"/>
    <w:rsid w:val="00985FDC"/>
    <w:rsid w:val="00987308"/>
    <w:rsid w:val="00992EA0"/>
    <w:rsid w:val="00992F32"/>
    <w:rsid w:val="009936AE"/>
    <w:rsid w:val="009936FA"/>
    <w:rsid w:val="0099434E"/>
    <w:rsid w:val="009962C7"/>
    <w:rsid w:val="00996D37"/>
    <w:rsid w:val="009974B4"/>
    <w:rsid w:val="009A3368"/>
    <w:rsid w:val="009B3453"/>
    <w:rsid w:val="009B44CB"/>
    <w:rsid w:val="009C3AFB"/>
    <w:rsid w:val="009C3B90"/>
    <w:rsid w:val="009C3E4E"/>
    <w:rsid w:val="009C541A"/>
    <w:rsid w:val="009C6ACE"/>
    <w:rsid w:val="009D1E0A"/>
    <w:rsid w:val="009D3E0A"/>
    <w:rsid w:val="009D4467"/>
    <w:rsid w:val="009D462B"/>
    <w:rsid w:val="009D4EB3"/>
    <w:rsid w:val="009D50DA"/>
    <w:rsid w:val="009D6020"/>
    <w:rsid w:val="009D7C7C"/>
    <w:rsid w:val="009E0CBA"/>
    <w:rsid w:val="009E10B8"/>
    <w:rsid w:val="009E292A"/>
    <w:rsid w:val="009E33B0"/>
    <w:rsid w:val="009E4C7B"/>
    <w:rsid w:val="009E6455"/>
    <w:rsid w:val="009E698D"/>
    <w:rsid w:val="009E73BA"/>
    <w:rsid w:val="009F4B1E"/>
    <w:rsid w:val="009F4DF3"/>
    <w:rsid w:val="009F6032"/>
    <w:rsid w:val="009F6947"/>
    <w:rsid w:val="009F6BAB"/>
    <w:rsid w:val="00A00F89"/>
    <w:rsid w:val="00A039E8"/>
    <w:rsid w:val="00A0486E"/>
    <w:rsid w:val="00A105A8"/>
    <w:rsid w:val="00A11114"/>
    <w:rsid w:val="00A128F4"/>
    <w:rsid w:val="00A13394"/>
    <w:rsid w:val="00A13508"/>
    <w:rsid w:val="00A14D39"/>
    <w:rsid w:val="00A15102"/>
    <w:rsid w:val="00A15B61"/>
    <w:rsid w:val="00A17BAD"/>
    <w:rsid w:val="00A2282B"/>
    <w:rsid w:val="00A235E7"/>
    <w:rsid w:val="00A25499"/>
    <w:rsid w:val="00A27277"/>
    <w:rsid w:val="00A32C29"/>
    <w:rsid w:val="00A32E15"/>
    <w:rsid w:val="00A37DFA"/>
    <w:rsid w:val="00A37E2A"/>
    <w:rsid w:val="00A40E72"/>
    <w:rsid w:val="00A427BA"/>
    <w:rsid w:val="00A44BAF"/>
    <w:rsid w:val="00A45A55"/>
    <w:rsid w:val="00A45AB9"/>
    <w:rsid w:val="00A4604B"/>
    <w:rsid w:val="00A46BB2"/>
    <w:rsid w:val="00A50B22"/>
    <w:rsid w:val="00A5131C"/>
    <w:rsid w:val="00A53BFD"/>
    <w:rsid w:val="00A5476E"/>
    <w:rsid w:val="00A54CEB"/>
    <w:rsid w:val="00A54D4F"/>
    <w:rsid w:val="00A61314"/>
    <w:rsid w:val="00A62896"/>
    <w:rsid w:val="00A64E33"/>
    <w:rsid w:val="00A676EA"/>
    <w:rsid w:val="00A82E5F"/>
    <w:rsid w:val="00A83256"/>
    <w:rsid w:val="00A862A7"/>
    <w:rsid w:val="00A93FA9"/>
    <w:rsid w:val="00A96059"/>
    <w:rsid w:val="00AA1644"/>
    <w:rsid w:val="00AA2980"/>
    <w:rsid w:val="00AA5835"/>
    <w:rsid w:val="00AA6382"/>
    <w:rsid w:val="00AA6D96"/>
    <w:rsid w:val="00AA7BDB"/>
    <w:rsid w:val="00AB3345"/>
    <w:rsid w:val="00AB4DA9"/>
    <w:rsid w:val="00AB5A3C"/>
    <w:rsid w:val="00AB655A"/>
    <w:rsid w:val="00AB713F"/>
    <w:rsid w:val="00AB72FC"/>
    <w:rsid w:val="00AB7717"/>
    <w:rsid w:val="00AC2127"/>
    <w:rsid w:val="00AC4F5E"/>
    <w:rsid w:val="00AD21EB"/>
    <w:rsid w:val="00AD2A78"/>
    <w:rsid w:val="00AD5782"/>
    <w:rsid w:val="00AD5A3D"/>
    <w:rsid w:val="00AD5A79"/>
    <w:rsid w:val="00AD7357"/>
    <w:rsid w:val="00AD783A"/>
    <w:rsid w:val="00AE04E1"/>
    <w:rsid w:val="00AE0D64"/>
    <w:rsid w:val="00AE1B5D"/>
    <w:rsid w:val="00AE2DBC"/>
    <w:rsid w:val="00AE3DCB"/>
    <w:rsid w:val="00AF06D3"/>
    <w:rsid w:val="00AF4EC7"/>
    <w:rsid w:val="00AF61DD"/>
    <w:rsid w:val="00AF7C92"/>
    <w:rsid w:val="00B017EB"/>
    <w:rsid w:val="00B01CDC"/>
    <w:rsid w:val="00B0365C"/>
    <w:rsid w:val="00B045C2"/>
    <w:rsid w:val="00B048F4"/>
    <w:rsid w:val="00B0604A"/>
    <w:rsid w:val="00B06461"/>
    <w:rsid w:val="00B06517"/>
    <w:rsid w:val="00B07F16"/>
    <w:rsid w:val="00B1196C"/>
    <w:rsid w:val="00B14C8B"/>
    <w:rsid w:val="00B22D96"/>
    <w:rsid w:val="00B256F2"/>
    <w:rsid w:val="00B2576B"/>
    <w:rsid w:val="00B25DC9"/>
    <w:rsid w:val="00B2626B"/>
    <w:rsid w:val="00B301F5"/>
    <w:rsid w:val="00B32C7E"/>
    <w:rsid w:val="00B32DDC"/>
    <w:rsid w:val="00B33418"/>
    <w:rsid w:val="00B34430"/>
    <w:rsid w:val="00B373D9"/>
    <w:rsid w:val="00B37F69"/>
    <w:rsid w:val="00B402C8"/>
    <w:rsid w:val="00B40A06"/>
    <w:rsid w:val="00B450F5"/>
    <w:rsid w:val="00B47042"/>
    <w:rsid w:val="00B5044D"/>
    <w:rsid w:val="00B53643"/>
    <w:rsid w:val="00B538C5"/>
    <w:rsid w:val="00B549AD"/>
    <w:rsid w:val="00B552AF"/>
    <w:rsid w:val="00B55FD2"/>
    <w:rsid w:val="00B566D9"/>
    <w:rsid w:val="00B568FE"/>
    <w:rsid w:val="00B603D2"/>
    <w:rsid w:val="00B625E9"/>
    <w:rsid w:val="00B63307"/>
    <w:rsid w:val="00B6341C"/>
    <w:rsid w:val="00B652A4"/>
    <w:rsid w:val="00B66013"/>
    <w:rsid w:val="00B6689F"/>
    <w:rsid w:val="00B67E3D"/>
    <w:rsid w:val="00B7064B"/>
    <w:rsid w:val="00B7201B"/>
    <w:rsid w:val="00B7282C"/>
    <w:rsid w:val="00B73CE4"/>
    <w:rsid w:val="00B7504D"/>
    <w:rsid w:val="00B76D2A"/>
    <w:rsid w:val="00B81192"/>
    <w:rsid w:val="00B82B26"/>
    <w:rsid w:val="00B83860"/>
    <w:rsid w:val="00B84368"/>
    <w:rsid w:val="00B84699"/>
    <w:rsid w:val="00B84E39"/>
    <w:rsid w:val="00B92F5B"/>
    <w:rsid w:val="00B954C2"/>
    <w:rsid w:val="00B95B5A"/>
    <w:rsid w:val="00B95CBB"/>
    <w:rsid w:val="00B95EB2"/>
    <w:rsid w:val="00B978F7"/>
    <w:rsid w:val="00BA110C"/>
    <w:rsid w:val="00BA1A6E"/>
    <w:rsid w:val="00BA2F09"/>
    <w:rsid w:val="00BA34BD"/>
    <w:rsid w:val="00BA375E"/>
    <w:rsid w:val="00BA44B3"/>
    <w:rsid w:val="00BA4F86"/>
    <w:rsid w:val="00BA570F"/>
    <w:rsid w:val="00BA6969"/>
    <w:rsid w:val="00BA69E8"/>
    <w:rsid w:val="00BA7451"/>
    <w:rsid w:val="00BA783D"/>
    <w:rsid w:val="00BB2165"/>
    <w:rsid w:val="00BB2225"/>
    <w:rsid w:val="00BB385D"/>
    <w:rsid w:val="00BC0448"/>
    <w:rsid w:val="00BC09E6"/>
    <w:rsid w:val="00BC2A53"/>
    <w:rsid w:val="00BC3F03"/>
    <w:rsid w:val="00BC4D26"/>
    <w:rsid w:val="00BC60CC"/>
    <w:rsid w:val="00BC7D68"/>
    <w:rsid w:val="00BC7D7F"/>
    <w:rsid w:val="00BD71E6"/>
    <w:rsid w:val="00BE0A2E"/>
    <w:rsid w:val="00BE2D1F"/>
    <w:rsid w:val="00BE4477"/>
    <w:rsid w:val="00BE4647"/>
    <w:rsid w:val="00BE5632"/>
    <w:rsid w:val="00BF0F31"/>
    <w:rsid w:val="00BF26C9"/>
    <w:rsid w:val="00BF2D06"/>
    <w:rsid w:val="00BF3990"/>
    <w:rsid w:val="00BF4BC4"/>
    <w:rsid w:val="00BF560C"/>
    <w:rsid w:val="00C05442"/>
    <w:rsid w:val="00C065EE"/>
    <w:rsid w:val="00C06920"/>
    <w:rsid w:val="00C0711C"/>
    <w:rsid w:val="00C07AA7"/>
    <w:rsid w:val="00C11FC8"/>
    <w:rsid w:val="00C1259C"/>
    <w:rsid w:val="00C13096"/>
    <w:rsid w:val="00C166C6"/>
    <w:rsid w:val="00C2023B"/>
    <w:rsid w:val="00C20FED"/>
    <w:rsid w:val="00C21EEA"/>
    <w:rsid w:val="00C24385"/>
    <w:rsid w:val="00C24713"/>
    <w:rsid w:val="00C30F0F"/>
    <w:rsid w:val="00C32B56"/>
    <w:rsid w:val="00C332C5"/>
    <w:rsid w:val="00C349B0"/>
    <w:rsid w:val="00C34C71"/>
    <w:rsid w:val="00C352EC"/>
    <w:rsid w:val="00C354D4"/>
    <w:rsid w:val="00C40F44"/>
    <w:rsid w:val="00C44352"/>
    <w:rsid w:val="00C4436E"/>
    <w:rsid w:val="00C47DE8"/>
    <w:rsid w:val="00C60638"/>
    <w:rsid w:val="00C61E41"/>
    <w:rsid w:val="00C635D0"/>
    <w:rsid w:val="00C67F21"/>
    <w:rsid w:val="00C71F5C"/>
    <w:rsid w:val="00C72221"/>
    <w:rsid w:val="00C75250"/>
    <w:rsid w:val="00C7719C"/>
    <w:rsid w:val="00C829F5"/>
    <w:rsid w:val="00C83001"/>
    <w:rsid w:val="00C8474E"/>
    <w:rsid w:val="00C85667"/>
    <w:rsid w:val="00C8696A"/>
    <w:rsid w:val="00C86C46"/>
    <w:rsid w:val="00C87329"/>
    <w:rsid w:val="00C90AEF"/>
    <w:rsid w:val="00C91167"/>
    <w:rsid w:val="00C92410"/>
    <w:rsid w:val="00C92F6E"/>
    <w:rsid w:val="00C96A35"/>
    <w:rsid w:val="00CA06BB"/>
    <w:rsid w:val="00CA4B43"/>
    <w:rsid w:val="00CA63A8"/>
    <w:rsid w:val="00CA6A45"/>
    <w:rsid w:val="00CA6BD6"/>
    <w:rsid w:val="00CB19A2"/>
    <w:rsid w:val="00CB217B"/>
    <w:rsid w:val="00CB2618"/>
    <w:rsid w:val="00CB2D5B"/>
    <w:rsid w:val="00CB3EA6"/>
    <w:rsid w:val="00CB6CEF"/>
    <w:rsid w:val="00CC0A41"/>
    <w:rsid w:val="00CC4840"/>
    <w:rsid w:val="00CC54AD"/>
    <w:rsid w:val="00CC5BC6"/>
    <w:rsid w:val="00CC7B05"/>
    <w:rsid w:val="00CC7B72"/>
    <w:rsid w:val="00CD0F36"/>
    <w:rsid w:val="00CD475F"/>
    <w:rsid w:val="00CD6673"/>
    <w:rsid w:val="00CD682B"/>
    <w:rsid w:val="00CE036E"/>
    <w:rsid w:val="00CE3D64"/>
    <w:rsid w:val="00CE66ED"/>
    <w:rsid w:val="00CE6817"/>
    <w:rsid w:val="00CE6B1B"/>
    <w:rsid w:val="00CF119C"/>
    <w:rsid w:val="00CF2494"/>
    <w:rsid w:val="00CF3686"/>
    <w:rsid w:val="00CF43D2"/>
    <w:rsid w:val="00CF7FD7"/>
    <w:rsid w:val="00D00011"/>
    <w:rsid w:val="00D01B30"/>
    <w:rsid w:val="00D03F74"/>
    <w:rsid w:val="00D059F8"/>
    <w:rsid w:val="00D10BC1"/>
    <w:rsid w:val="00D15F95"/>
    <w:rsid w:val="00D16A4E"/>
    <w:rsid w:val="00D21468"/>
    <w:rsid w:val="00D2361A"/>
    <w:rsid w:val="00D238B1"/>
    <w:rsid w:val="00D26FAC"/>
    <w:rsid w:val="00D314C5"/>
    <w:rsid w:val="00D32559"/>
    <w:rsid w:val="00D32635"/>
    <w:rsid w:val="00D3267E"/>
    <w:rsid w:val="00D32AD7"/>
    <w:rsid w:val="00D36AF5"/>
    <w:rsid w:val="00D413F6"/>
    <w:rsid w:val="00D444E1"/>
    <w:rsid w:val="00D4516E"/>
    <w:rsid w:val="00D46A42"/>
    <w:rsid w:val="00D50BA0"/>
    <w:rsid w:val="00D53C8D"/>
    <w:rsid w:val="00D542B2"/>
    <w:rsid w:val="00D56ADF"/>
    <w:rsid w:val="00D56FD5"/>
    <w:rsid w:val="00D647B0"/>
    <w:rsid w:val="00D64F5C"/>
    <w:rsid w:val="00D66B27"/>
    <w:rsid w:val="00D67F12"/>
    <w:rsid w:val="00D74574"/>
    <w:rsid w:val="00D74C64"/>
    <w:rsid w:val="00D82068"/>
    <w:rsid w:val="00D863E9"/>
    <w:rsid w:val="00D87399"/>
    <w:rsid w:val="00D91070"/>
    <w:rsid w:val="00D93DBA"/>
    <w:rsid w:val="00D95DB3"/>
    <w:rsid w:val="00D965C9"/>
    <w:rsid w:val="00D96F76"/>
    <w:rsid w:val="00DA0831"/>
    <w:rsid w:val="00DA0840"/>
    <w:rsid w:val="00DA452B"/>
    <w:rsid w:val="00DA6DCF"/>
    <w:rsid w:val="00DA75AE"/>
    <w:rsid w:val="00DB0BED"/>
    <w:rsid w:val="00DB63CD"/>
    <w:rsid w:val="00DB692A"/>
    <w:rsid w:val="00DB6DCC"/>
    <w:rsid w:val="00DB775F"/>
    <w:rsid w:val="00DC1749"/>
    <w:rsid w:val="00DC6C17"/>
    <w:rsid w:val="00DC6D4B"/>
    <w:rsid w:val="00DD071B"/>
    <w:rsid w:val="00DD0FAB"/>
    <w:rsid w:val="00DD27EF"/>
    <w:rsid w:val="00DD4A8B"/>
    <w:rsid w:val="00DD75A2"/>
    <w:rsid w:val="00DD7723"/>
    <w:rsid w:val="00DE05B0"/>
    <w:rsid w:val="00DE076D"/>
    <w:rsid w:val="00DF1440"/>
    <w:rsid w:val="00DF46E4"/>
    <w:rsid w:val="00E00BCD"/>
    <w:rsid w:val="00E016D2"/>
    <w:rsid w:val="00E01874"/>
    <w:rsid w:val="00E01D7B"/>
    <w:rsid w:val="00E02EEC"/>
    <w:rsid w:val="00E048B4"/>
    <w:rsid w:val="00E048DF"/>
    <w:rsid w:val="00E0533D"/>
    <w:rsid w:val="00E05387"/>
    <w:rsid w:val="00E0584E"/>
    <w:rsid w:val="00E06F5E"/>
    <w:rsid w:val="00E07B61"/>
    <w:rsid w:val="00E13362"/>
    <w:rsid w:val="00E144A5"/>
    <w:rsid w:val="00E209AE"/>
    <w:rsid w:val="00E22458"/>
    <w:rsid w:val="00E22B92"/>
    <w:rsid w:val="00E232ED"/>
    <w:rsid w:val="00E32548"/>
    <w:rsid w:val="00E32DEA"/>
    <w:rsid w:val="00E32FA5"/>
    <w:rsid w:val="00E33318"/>
    <w:rsid w:val="00E35DE4"/>
    <w:rsid w:val="00E362A1"/>
    <w:rsid w:val="00E364B6"/>
    <w:rsid w:val="00E376BE"/>
    <w:rsid w:val="00E40EFB"/>
    <w:rsid w:val="00E423C6"/>
    <w:rsid w:val="00E4278F"/>
    <w:rsid w:val="00E44024"/>
    <w:rsid w:val="00E44222"/>
    <w:rsid w:val="00E47B08"/>
    <w:rsid w:val="00E52DDC"/>
    <w:rsid w:val="00E564B6"/>
    <w:rsid w:val="00E56549"/>
    <w:rsid w:val="00E60225"/>
    <w:rsid w:val="00E61F80"/>
    <w:rsid w:val="00E6527F"/>
    <w:rsid w:val="00E655B9"/>
    <w:rsid w:val="00E66360"/>
    <w:rsid w:val="00E666C7"/>
    <w:rsid w:val="00E742FB"/>
    <w:rsid w:val="00E74BA6"/>
    <w:rsid w:val="00E7540E"/>
    <w:rsid w:val="00E80D56"/>
    <w:rsid w:val="00E827B3"/>
    <w:rsid w:val="00E83294"/>
    <w:rsid w:val="00E85140"/>
    <w:rsid w:val="00E87107"/>
    <w:rsid w:val="00E871BF"/>
    <w:rsid w:val="00E87896"/>
    <w:rsid w:val="00E916F9"/>
    <w:rsid w:val="00E92C21"/>
    <w:rsid w:val="00E93129"/>
    <w:rsid w:val="00E93594"/>
    <w:rsid w:val="00E94696"/>
    <w:rsid w:val="00E97288"/>
    <w:rsid w:val="00EA213B"/>
    <w:rsid w:val="00EA21D8"/>
    <w:rsid w:val="00EA4BC9"/>
    <w:rsid w:val="00EA4F46"/>
    <w:rsid w:val="00EA55C9"/>
    <w:rsid w:val="00EA612E"/>
    <w:rsid w:val="00EA65B6"/>
    <w:rsid w:val="00EA7165"/>
    <w:rsid w:val="00EA7AD1"/>
    <w:rsid w:val="00EB08EB"/>
    <w:rsid w:val="00EB13F8"/>
    <w:rsid w:val="00EB2020"/>
    <w:rsid w:val="00EB623C"/>
    <w:rsid w:val="00EC4062"/>
    <w:rsid w:val="00EC44B0"/>
    <w:rsid w:val="00EC69E0"/>
    <w:rsid w:val="00ED04BF"/>
    <w:rsid w:val="00ED05C0"/>
    <w:rsid w:val="00ED319C"/>
    <w:rsid w:val="00ED4A27"/>
    <w:rsid w:val="00ED5066"/>
    <w:rsid w:val="00ED5869"/>
    <w:rsid w:val="00ED58BA"/>
    <w:rsid w:val="00ED6341"/>
    <w:rsid w:val="00ED7421"/>
    <w:rsid w:val="00EE3183"/>
    <w:rsid w:val="00EE39B6"/>
    <w:rsid w:val="00EE47FF"/>
    <w:rsid w:val="00EF42EE"/>
    <w:rsid w:val="00EF4ACB"/>
    <w:rsid w:val="00EF66A9"/>
    <w:rsid w:val="00F00BBC"/>
    <w:rsid w:val="00F0136D"/>
    <w:rsid w:val="00F016AC"/>
    <w:rsid w:val="00F03CEC"/>
    <w:rsid w:val="00F04107"/>
    <w:rsid w:val="00F10534"/>
    <w:rsid w:val="00F13383"/>
    <w:rsid w:val="00F138DD"/>
    <w:rsid w:val="00F203E0"/>
    <w:rsid w:val="00F2122B"/>
    <w:rsid w:val="00F407A3"/>
    <w:rsid w:val="00F42D2D"/>
    <w:rsid w:val="00F44C9B"/>
    <w:rsid w:val="00F459AE"/>
    <w:rsid w:val="00F45C75"/>
    <w:rsid w:val="00F50724"/>
    <w:rsid w:val="00F507D3"/>
    <w:rsid w:val="00F51388"/>
    <w:rsid w:val="00F517F5"/>
    <w:rsid w:val="00F525E4"/>
    <w:rsid w:val="00F54586"/>
    <w:rsid w:val="00F54CEE"/>
    <w:rsid w:val="00F55775"/>
    <w:rsid w:val="00F55A22"/>
    <w:rsid w:val="00F563DA"/>
    <w:rsid w:val="00F60BA2"/>
    <w:rsid w:val="00F62190"/>
    <w:rsid w:val="00F64FE1"/>
    <w:rsid w:val="00F65FDE"/>
    <w:rsid w:val="00F720DB"/>
    <w:rsid w:val="00F7507D"/>
    <w:rsid w:val="00F757B2"/>
    <w:rsid w:val="00F75DB4"/>
    <w:rsid w:val="00F76841"/>
    <w:rsid w:val="00F84D69"/>
    <w:rsid w:val="00F85AA9"/>
    <w:rsid w:val="00F85E04"/>
    <w:rsid w:val="00F87764"/>
    <w:rsid w:val="00F90152"/>
    <w:rsid w:val="00F92259"/>
    <w:rsid w:val="00F92D63"/>
    <w:rsid w:val="00F9317C"/>
    <w:rsid w:val="00F941BB"/>
    <w:rsid w:val="00F954A4"/>
    <w:rsid w:val="00F96798"/>
    <w:rsid w:val="00F97512"/>
    <w:rsid w:val="00FA0465"/>
    <w:rsid w:val="00FA0904"/>
    <w:rsid w:val="00FA1F9B"/>
    <w:rsid w:val="00FA216D"/>
    <w:rsid w:val="00FA3337"/>
    <w:rsid w:val="00FA5CC2"/>
    <w:rsid w:val="00FB0F81"/>
    <w:rsid w:val="00FB1215"/>
    <w:rsid w:val="00FB4243"/>
    <w:rsid w:val="00FB65F5"/>
    <w:rsid w:val="00FB6E91"/>
    <w:rsid w:val="00FC096B"/>
    <w:rsid w:val="00FC0D10"/>
    <w:rsid w:val="00FC6F64"/>
    <w:rsid w:val="00FD11C7"/>
    <w:rsid w:val="00FD1FF3"/>
    <w:rsid w:val="00FD3262"/>
    <w:rsid w:val="00FD424B"/>
    <w:rsid w:val="00FD47F3"/>
    <w:rsid w:val="00FD4B7A"/>
    <w:rsid w:val="00FD7E3D"/>
    <w:rsid w:val="00FE0899"/>
    <w:rsid w:val="00FE2A98"/>
    <w:rsid w:val="00FE5098"/>
    <w:rsid w:val="00FE68BE"/>
    <w:rsid w:val="00FF232A"/>
    <w:rsid w:val="00FF55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1782AFB"/>
  <w15:docId w15:val="{A919F445-BCEF-47FD-B6A9-DD06CDF47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D657E"/>
    <w:pPr>
      <w:spacing w:after="200" w:line="276" w:lineRule="auto"/>
    </w:pPr>
    <w:rPr>
      <w:sz w:val="22"/>
      <w:szCs w:val="22"/>
      <w:lang w:eastAsia="en-US"/>
    </w:rPr>
  </w:style>
  <w:style w:type="paragraph" w:styleId="1">
    <w:name w:val="heading 1"/>
    <w:basedOn w:val="a"/>
    <w:next w:val="a"/>
    <w:link w:val="10"/>
    <w:uiPriority w:val="9"/>
    <w:qFormat/>
    <w:rsid w:val="00AE1B5D"/>
    <w:pPr>
      <w:keepNext/>
      <w:spacing w:before="240" w:after="60"/>
      <w:outlineLvl w:val="0"/>
    </w:pPr>
    <w:rPr>
      <w:rFonts w:ascii="Cambria" w:eastAsia="Times New Roman" w:hAnsi="Cambria"/>
      <w:b/>
      <w:bCs/>
      <w:kern w:val="32"/>
      <w:sz w:val="32"/>
      <w:szCs w:val="32"/>
      <w:lang w:val="x-none"/>
    </w:rPr>
  </w:style>
  <w:style w:type="paragraph" w:styleId="2">
    <w:name w:val="heading 2"/>
    <w:basedOn w:val="a"/>
    <w:next w:val="a"/>
    <w:link w:val="20"/>
    <w:qFormat/>
    <w:rsid w:val="0026631B"/>
    <w:pPr>
      <w:keepNext/>
      <w:spacing w:after="0" w:line="240" w:lineRule="auto"/>
      <w:jc w:val="center"/>
      <w:outlineLvl w:val="1"/>
    </w:pPr>
    <w:rPr>
      <w:rFonts w:ascii="Times New Roman" w:eastAsia="Times New Roman" w:hAnsi="Times New Roman"/>
      <w:b/>
      <w:bCs/>
      <w:sz w:val="28"/>
      <w:szCs w:val="24"/>
      <w:lang w:val="x-none" w:eastAsia="x-none"/>
    </w:rPr>
  </w:style>
  <w:style w:type="paragraph" w:styleId="4">
    <w:name w:val="heading 4"/>
    <w:basedOn w:val="a"/>
    <w:next w:val="a"/>
    <w:link w:val="40"/>
    <w:qFormat/>
    <w:rsid w:val="0026631B"/>
    <w:pPr>
      <w:keepNext/>
      <w:widowControl w:val="0"/>
      <w:spacing w:after="0" w:line="240" w:lineRule="auto"/>
      <w:outlineLvl w:val="3"/>
    </w:pPr>
    <w:rPr>
      <w:rFonts w:ascii="Times New Roman" w:eastAsia="Times New Roman" w:hAnsi="Times New Roman"/>
      <w:b/>
      <w:bCs/>
      <w:i/>
      <w:iCs/>
      <w:sz w:val="24"/>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FD1FF3"/>
    <w:pPr>
      <w:widowControl w:val="0"/>
      <w:autoSpaceDE w:val="0"/>
      <w:autoSpaceDN w:val="0"/>
      <w:adjustRightInd w:val="0"/>
    </w:pPr>
    <w:rPr>
      <w:rFonts w:eastAsia="Times New Roman" w:cs="Calibri"/>
      <w:b/>
      <w:bCs/>
      <w:sz w:val="22"/>
      <w:szCs w:val="22"/>
    </w:rPr>
  </w:style>
  <w:style w:type="paragraph" w:styleId="a3">
    <w:name w:val="List Paragraph"/>
    <w:basedOn w:val="a"/>
    <w:uiPriority w:val="34"/>
    <w:qFormat/>
    <w:rsid w:val="00FD1FF3"/>
    <w:pPr>
      <w:ind w:left="720"/>
      <w:contextualSpacing/>
    </w:pPr>
  </w:style>
  <w:style w:type="paragraph" w:customStyle="1" w:styleId="21">
    <w:name w:val="Основной текст 21"/>
    <w:basedOn w:val="a"/>
    <w:rsid w:val="008E6197"/>
    <w:pPr>
      <w:overflowPunct w:val="0"/>
      <w:autoSpaceDE w:val="0"/>
      <w:autoSpaceDN w:val="0"/>
      <w:adjustRightInd w:val="0"/>
      <w:spacing w:after="0" w:line="240" w:lineRule="auto"/>
      <w:ind w:firstLine="5812"/>
    </w:pPr>
    <w:rPr>
      <w:rFonts w:ascii="Times New Roman" w:eastAsia="Times New Roman" w:hAnsi="Times New Roman"/>
      <w:b/>
      <w:sz w:val="28"/>
      <w:szCs w:val="20"/>
      <w:lang w:eastAsia="ru-RU"/>
    </w:rPr>
  </w:style>
  <w:style w:type="character" w:customStyle="1" w:styleId="13">
    <w:name w:val="Знак Знак13"/>
    <w:rsid w:val="00141CCA"/>
    <w:rPr>
      <w:rFonts w:ascii="Arial Unicode MS" w:eastAsia="Times New Roman" w:hAnsi="Arial Unicode MS"/>
      <w:b/>
      <w:bCs/>
      <w:sz w:val="27"/>
      <w:szCs w:val="27"/>
    </w:rPr>
  </w:style>
  <w:style w:type="paragraph" w:styleId="a4">
    <w:name w:val="footnote text"/>
    <w:aliases w:val=" Знак,Знак,Знак Знак,Текст сноски Знак Знак,Footnote Text Char,Текст сноски НИВ, Знак Знак Знак Знак,fn,Знак2,fn Знак Знак,Знак Знак Знак Знак Знак,Table_Footnote_last,Текст сноски Знак1 Знак,З, Знак2,Знак Знак Знак Знак,Текст сноски-FN"/>
    <w:basedOn w:val="a"/>
    <w:link w:val="a5"/>
    <w:uiPriority w:val="99"/>
    <w:unhideWhenUsed/>
    <w:qFormat/>
    <w:rsid w:val="00141CCA"/>
    <w:rPr>
      <w:sz w:val="20"/>
      <w:szCs w:val="20"/>
      <w:lang w:val="x-none"/>
    </w:rPr>
  </w:style>
  <w:style w:type="character" w:customStyle="1" w:styleId="a5">
    <w:name w:val="Текст сноски Знак"/>
    <w:aliases w:val=" Знак Знак,Знак Знак1,Знак Знак Знак,Текст сноски Знак Знак Знак,Footnote Text Char Знак,Текст сноски НИВ Знак, Знак Знак Знак Знак Знак,fn Знак,Знак2 Знак,fn Знак Знак Знак,Знак Знак Знак Знак Знак Знак,Table_Footnote_last Знак,З Знак"/>
    <w:link w:val="a4"/>
    <w:uiPriority w:val="99"/>
    <w:rsid w:val="00141CCA"/>
    <w:rPr>
      <w:lang w:eastAsia="en-US"/>
    </w:rPr>
  </w:style>
  <w:style w:type="character" w:styleId="a6">
    <w:name w:val="footnote reference"/>
    <w:aliases w:val="текст сноски,анкета сноска,Знак сноски-FN,Ciae niinee-FN,Знак сноски 1,Ciae niinee 1,fr,Used by Word for Help footnote symbols,Avg - Знак сноски,avg-Знак сноски,Referencia nota al pie,ООО Знак сноски,СНОСКА,сноска1,ftref,Avg,вески,ХИА_ЗС"/>
    <w:uiPriority w:val="99"/>
    <w:unhideWhenUsed/>
    <w:qFormat/>
    <w:rsid w:val="00141CCA"/>
    <w:rPr>
      <w:vertAlign w:val="superscript"/>
    </w:rPr>
  </w:style>
  <w:style w:type="paragraph" w:customStyle="1" w:styleId="a7">
    <w:name w:val="Знак Знак Знак Знак Знак Знак Знак"/>
    <w:basedOn w:val="a"/>
    <w:rsid w:val="00D82068"/>
    <w:pPr>
      <w:spacing w:after="0" w:line="240" w:lineRule="auto"/>
      <w:jc w:val="center"/>
    </w:pPr>
    <w:rPr>
      <w:rFonts w:ascii="Times New Roman" w:eastAsia="Times New Roman" w:hAnsi="Times New Roman"/>
      <w:b/>
      <w:i/>
      <w:sz w:val="24"/>
      <w:szCs w:val="24"/>
      <w:lang w:eastAsia="ru-RU"/>
    </w:rPr>
  </w:style>
  <w:style w:type="paragraph" w:styleId="a8">
    <w:name w:val="Body Text"/>
    <w:basedOn w:val="a"/>
    <w:link w:val="a9"/>
    <w:rsid w:val="00D82068"/>
    <w:pPr>
      <w:spacing w:after="0" w:line="240" w:lineRule="auto"/>
      <w:jc w:val="center"/>
    </w:pPr>
    <w:rPr>
      <w:rFonts w:ascii="Times New Roman" w:eastAsia="MS Mincho" w:hAnsi="Times New Roman"/>
      <w:b/>
      <w:bCs/>
      <w:sz w:val="28"/>
      <w:szCs w:val="28"/>
      <w:lang w:val="x-none" w:eastAsia="x-none"/>
    </w:rPr>
  </w:style>
  <w:style w:type="character" w:customStyle="1" w:styleId="a9">
    <w:name w:val="Основной текст Знак"/>
    <w:link w:val="a8"/>
    <w:rsid w:val="00D82068"/>
    <w:rPr>
      <w:rFonts w:ascii="Times New Roman" w:eastAsia="MS Mincho" w:hAnsi="Times New Roman"/>
      <w:b/>
      <w:bCs/>
      <w:sz w:val="28"/>
      <w:szCs w:val="28"/>
    </w:rPr>
  </w:style>
  <w:style w:type="paragraph" w:customStyle="1" w:styleId="ConsPlusNormal">
    <w:name w:val="ConsPlusNormal"/>
    <w:rsid w:val="00D82068"/>
    <w:pPr>
      <w:widowControl w:val="0"/>
      <w:autoSpaceDE w:val="0"/>
      <w:autoSpaceDN w:val="0"/>
      <w:adjustRightInd w:val="0"/>
      <w:ind w:firstLine="720"/>
    </w:pPr>
    <w:rPr>
      <w:rFonts w:ascii="Arial" w:eastAsia="MS Mincho" w:hAnsi="Arial" w:cs="Arial"/>
    </w:rPr>
  </w:style>
  <w:style w:type="character" w:customStyle="1" w:styleId="20">
    <w:name w:val="Заголовок 2 Знак"/>
    <w:link w:val="2"/>
    <w:rsid w:val="0026631B"/>
    <w:rPr>
      <w:rFonts w:ascii="Times New Roman" w:eastAsia="Times New Roman" w:hAnsi="Times New Roman"/>
      <w:b/>
      <w:bCs/>
      <w:sz w:val="28"/>
      <w:szCs w:val="24"/>
    </w:rPr>
  </w:style>
  <w:style w:type="character" w:customStyle="1" w:styleId="40">
    <w:name w:val="Заголовок 4 Знак"/>
    <w:link w:val="4"/>
    <w:rsid w:val="0026631B"/>
    <w:rPr>
      <w:rFonts w:ascii="Times New Roman" w:eastAsia="Times New Roman" w:hAnsi="Times New Roman"/>
      <w:b/>
      <w:bCs/>
      <w:i/>
      <w:iCs/>
      <w:sz w:val="24"/>
      <w:szCs w:val="28"/>
    </w:rPr>
  </w:style>
  <w:style w:type="character" w:customStyle="1" w:styleId="10">
    <w:name w:val="Заголовок 1 Знак"/>
    <w:link w:val="1"/>
    <w:uiPriority w:val="9"/>
    <w:rsid w:val="00AE1B5D"/>
    <w:rPr>
      <w:rFonts w:ascii="Cambria" w:eastAsia="Times New Roman" w:hAnsi="Cambria" w:cs="Times New Roman"/>
      <w:b/>
      <w:bCs/>
      <w:kern w:val="32"/>
      <w:sz w:val="32"/>
      <w:szCs w:val="32"/>
      <w:lang w:eastAsia="en-US"/>
    </w:rPr>
  </w:style>
  <w:style w:type="paragraph" w:styleId="aa">
    <w:name w:val="header"/>
    <w:basedOn w:val="a"/>
    <w:link w:val="ab"/>
    <w:uiPriority w:val="99"/>
    <w:unhideWhenUsed/>
    <w:rsid w:val="00DB6DCC"/>
    <w:pPr>
      <w:tabs>
        <w:tab w:val="center" w:pos="4677"/>
        <w:tab w:val="right" w:pos="9355"/>
      </w:tabs>
    </w:pPr>
    <w:rPr>
      <w:lang w:val="x-none"/>
    </w:rPr>
  </w:style>
  <w:style w:type="character" w:customStyle="1" w:styleId="ab">
    <w:name w:val="Верхний колонтитул Знак"/>
    <w:link w:val="aa"/>
    <w:uiPriority w:val="99"/>
    <w:rsid w:val="00DB6DCC"/>
    <w:rPr>
      <w:sz w:val="22"/>
      <w:szCs w:val="22"/>
      <w:lang w:eastAsia="en-US"/>
    </w:rPr>
  </w:style>
  <w:style w:type="paragraph" w:styleId="ac">
    <w:name w:val="footer"/>
    <w:basedOn w:val="a"/>
    <w:link w:val="ad"/>
    <w:uiPriority w:val="99"/>
    <w:unhideWhenUsed/>
    <w:rsid w:val="00DB6DCC"/>
    <w:pPr>
      <w:tabs>
        <w:tab w:val="center" w:pos="4677"/>
        <w:tab w:val="right" w:pos="9355"/>
      </w:tabs>
    </w:pPr>
    <w:rPr>
      <w:lang w:val="x-none"/>
    </w:rPr>
  </w:style>
  <w:style w:type="character" w:customStyle="1" w:styleId="ad">
    <w:name w:val="Нижний колонтитул Знак"/>
    <w:link w:val="ac"/>
    <w:uiPriority w:val="99"/>
    <w:rsid w:val="00DB6DCC"/>
    <w:rPr>
      <w:sz w:val="22"/>
      <w:szCs w:val="22"/>
      <w:lang w:eastAsia="en-US"/>
    </w:rPr>
  </w:style>
  <w:style w:type="character" w:styleId="ae">
    <w:name w:val="Hyperlink"/>
    <w:uiPriority w:val="99"/>
    <w:unhideWhenUsed/>
    <w:rsid w:val="001D2F3D"/>
    <w:rPr>
      <w:strike w:val="0"/>
      <w:dstrike w:val="0"/>
      <w:color w:val="1A3DC1"/>
      <w:u w:val="single"/>
      <w:effect w:val="none"/>
    </w:rPr>
  </w:style>
  <w:style w:type="paragraph" w:styleId="af">
    <w:name w:val="TOC Heading"/>
    <w:basedOn w:val="1"/>
    <w:next w:val="a"/>
    <w:uiPriority w:val="39"/>
    <w:semiHidden/>
    <w:unhideWhenUsed/>
    <w:qFormat/>
    <w:rsid w:val="007C2EA0"/>
    <w:pPr>
      <w:keepLines/>
      <w:spacing w:before="480" w:after="0"/>
      <w:outlineLvl w:val="9"/>
    </w:pPr>
    <w:rPr>
      <w:color w:val="365F91"/>
      <w:kern w:val="0"/>
      <w:sz w:val="28"/>
      <w:szCs w:val="28"/>
    </w:rPr>
  </w:style>
  <w:style w:type="paragraph" w:styleId="22">
    <w:name w:val="toc 2"/>
    <w:basedOn w:val="a"/>
    <w:next w:val="a"/>
    <w:autoRedefine/>
    <w:uiPriority w:val="39"/>
    <w:unhideWhenUsed/>
    <w:rsid w:val="007C2EA0"/>
    <w:pPr>
      <w:ind w:left="220"/>
    </w:pPr>
  </w:style>
  <w:style w:type="paragraph" w:styleId="11">
    <w:name w:val="toc 1"/>
    <w:basedOn w:val="a"/>
    <w:next w:val="a"/>
    <w:autoRedefine/>
    <w:uiPriority w:val="39"/>
    <w:unhideWhenUsed/>
    <w:rsid w:val="007C2EA0"/>
  </w:style>
  <w:style w:type="character" w:customStyle="1" w:styleId="apple-style-span">
    <w:name w:val="apple-style-span"/>
    <w:basedOn w:val="a0"/>
    <w:rsid w:val="00B045C2"/>
  </w:style>
  <w:style w:type="paragraph" w:customStyle="1" w:styleId="ConsPlusCell">
    <w:name w:val="ConsPlusCell"/>
    <w:uiPriority w:val="99"/>
    <w:rsid w:val="0005131A"/>
    <w:pPr>
      <w:autoSpaceDE w:val="0"/>
      <w:autoSpaceDN w:val="0"/>
      <w:adjustRightInd w:val="0"/>
    </w:pPr>
    <w:rPr>
      <w:rFonts w:ascii="Arial" w:hAnsi="Arial" w:cs="Arial"/>
    </w:rPr>
  </w:style>
  <w:style w:type="paragraph" w:styleId="23">
    <w:name w:val="Body Text Indent 2"/>
    <w:basedOn w:val="a"/>
    <w:link w:val="24"/>
    <w:uiPriority w:val="99"/>
    <w:unhideWhenUsed/>
    <w:rsid w:val="00DD0FAB"/>
    <w:pPr>
      <w:spacing w:after="120" w:line="480" w:lineRule="auto"/>
      <w:ind w:left="283"/>
    </w:pPr>
    <w:rPr>
      <w:lang w:val="x-none"/>
    </w:rPr>
  </w:style>
  <w:style w:type="character" w:customStyle="1" w:styleId="24">
    <w:name w:val="Основной текст с отступом 2 Знак"/>
    <w:link w:val="23"/>
    <w:uiPriority w:val="99"/>
    <w:rsid w:val="00DD0FAB"/>
    <w:rPr>
      <w:sz w:val="22"/>
      <w:szCs w:val="22"/>
      <w:lang w:eastAsia="en-US"/>
    </w:rPr>
  </w:style>
  <w:style w:type="paragraph" w:styleId="af0">
    <w:name w:val="Balloon Text"/>
    <w:basedOn w:val="a"/>
    <w:link w:val="af1"/>
    <w:uiPriority w:val="99"/>
    <w:semiHidden/>
    <w:unhideWhenUsed/>
    <w:rsid w:val="000654AD"/>
    <w:pPr>
      <w:spacing w:after="0" w:line="240" w:lineRule="auto"/>
    </w:pPr>
    <w:rPr>
      <w:rFonts w:ascii="Arial" w:hAnsi="Arial"/>
      <w:sz w:val="16"/>
      <w:szCs w:val="16"/>
      <w:lang w:val="x-none"/>
    </w:rPr>
  </w:style>
  <w:style w:type="character" w:customStyle="1" w:styleId="af1">
    <w:name w:val="Текст выноски Знак"/>
    <w:link w:val="af0"/>
    <w:uiPriority w:val="99"/>
    <w:semiHidden/>
    <w:rsid w:val="000654AD"/>
    <w:rPr>
      <w:rFonts w:ascii="Arial" w:hAnsi="Arial" w:cs="Arial"/>
      <w:sz w:val="16"/>
      <w:szCs w:val="16"/>
      <w:lang w:eastAsia="en-US"/>
    </w:rPr>
  </w:style>
  <w:style w:type="paragraph" w:customStyle="1" w:styleId="Noeeuaaeaiaio">
    <w:name w:val="Noeeu ?aaeaiaio"/>
    <w:basedOn w:val="a"/>
    <w:rsid w:val="003026A5"/>
    <w:pPr>
      <w:widowControl w:val="0"/>
      <w:overflowPunct w:val="0"/>
      <w:autoSpaceDE w:val="0"/>
      <w:autoSpaceDN w:val="0"/>
      <w:adjustRightInd w:val="0"/>
      <w:spacing w:after="0" w:line="360" w:lineRule="atLeast"/>
      <w:ind w:firstLine="720"/>
      <w:jc w:val="both"/>
      <w:textAlignment w:val="baseline"/>
    </w:pPr>
    <w:rPr>
      <w:rFonts w:ascii="Arial" w:eastAsia="Times New Roman" w:hAnsi="Arial"/>
      <w:sz w:val="24"/>
      <w:szCs w:val="20"/>
      <w:lang w:eastAsia="ru-RU"/>
    </w:rPr>
  </w:style>
  <w:style w:type="paragraph" w:styleId="af2">
    <w:name w:val="Body Text Indent"/>
    <w:basedOn w:val="a"/>
    <w:link w:val="af3"/>
    <w:uiPriority w:val="99"/>
    <w:semiHidden/>
    <w:unhideWhenUsed/>
    <w:rsid w:val="008E1E7D"/>
    <w:pPr>
      <w:spacing w:after="120"/>
      <w:ind w:left="283"/>
    </w:pPr>
    <w:rPr>
      <w:lang w:val="x-none"/>
    </w:rPr>
  </w:style>
  <w:style w:type="character" w:customStyle="1" w:styleId="af3">
    <w:name w:val="Основной текст с отступом Знак"/>
    <w:link w:val="af2"/>
    <w:uiPriority w:val="99"/>
    <w:semiHidden/>
    <w:rsid w:val="008E1E7D"/>
    <w:rPr>
      <w:sz w:val="22"/>
      <w:szCs w:val="22"/>
      <w:lang w:eastAsia="en-US"/>
    </w:rPr>
  </w:style>
  <w:style w:type="paragraph" w:styleId="3">
    <w:name w:val="Body Text Indent 3"/>
    <w:basedOn w:val="a"/>
    <w:link w:val="30"/>
    <w:uiPriority w:val="99"/>
    <w:semiHidden/>
    <w:unhideWhenUsed/>
    <w:rsid w:val="008E1E7D"/>
    <w:pPr>
      <w:spacing w:after="120"/>
      <w:ind w:left="283"/>
    </w:pPr>
    <w:rPr>
      <w:sz w:val="16"/>
      <w:szCs w:val="16"/>
      <w:lang w:val="x-none"/>
    </w:rPr>
  </w:style>
  <w:style w:type="character" w:customStyle="1" w:styleId="30">
    <w:name w:val="Основной текст с отступом 3 Знак"/>
    <w:link w:val="3"/>
    <w:uiPriority w:val="99"/>
    <w:semiHidden/>
    <w:rsid w:val="008E1E7D"/>
    <w:rPr>
      <w:sz w:val="16"/>
      <w:szCs w:val="16"/>
      <w:lang w:eastAsia="en-US"/>
    </w:rPr>
  </w:style>
  <w:style w:type="paragraph" w:customStyle="1" w:styleId="ConsPlusNonformat">
    <w:name w:val="ConsPlusNonformat"/>
    <w:uiPriority w:val="99"/>
    <w:rsid w:val="00E06F5E"/>
    <w:pPr>
      <w:autoSpaceDE w:val="0"/>
      <w:autoSpaceDN w:val="0"/>
      <w:adjustRightInd w:val="0"/>
    </w:pPr>
    <w:rPr>
      <w:rFonts w:ascii="Courier New" w:hAnsi="Courier New" w:cs="Courier New"/>
    </w:rPr>
  </w:style>
  <w:style w:type="paragraph" w:styleId="af4">
    <w:name w:val="Revision"/>
    <w:hidden/>
    <w:uiPriority w:val="99"/>
    <w:semiHidden/>
    <w:rsid w:val="000857A1"/>
    <w:rPr>
      <w:sz w:val="22"/>
      <w:szCs w:val="22"/>
      <w:lang w:eastAsia="en-US"/>
    </w:rPr>
  </w:style>
  <w:style w:type="character" w:styleId="af5">
    <w:name w:val="annotation reference"/>
    <w:basedOn w:val="a0"/>
    <w:uiPriority w:val="99"/>
    <w:semiHidden/>
    <w:unhideWhenUsed/>
    <w:rsid w:val="00183208"/>
    <w:rPr>
      <w:sz w:val="16"/>
      <w:szCs w:val="16"/>
    </w:rPr>
  </w:style>
  <w:style w:type="paragraph" w:styleId="af6">
    <w:name w:val="annotation text"/>
    <w:basedOn w:val="a"/>
    <w:link w:val="af7"/>
    <w:uiPriority w:val="99"/>
    <w:unhideWhenUsed/>
    <w:rsid w:val="00183208"/>
    <w:pPr>
      <w:spacing w:line="240" w:lineRule="auto"/>
    </w:pPr>
    <w:rPr>
      <w:sz w:val="20"/>
      <w:szCs w:val="20"/>
    </w:rPr>
  </w:style>
  <w:style w:type="character" w:customStyle="1" w:styleId="af7">
    <w:name w:val="Текст примечания Знак"/>
    <w:basedOn w:val="a0"/>
    <w:link w:val="af6"/>
    <w:uiPriority w:val="99"/>
    <w:rsid w:val="00183208"/>
    <w:rPr>
      <w:lang w:eastAsia="en-US"/>
    </w:rPr>
  </w:style>
  <w:style w:type="paragraph" w:styleId="af8">
    <w:name w:val="annotation subject"/>
    <w:basedOn w:val="af6"/>
    <w:next w:val="af6"/>
    <w:link w:val="af9"/>
    <w:uiPriority w:val="99"/>
    <w:semiHidden/>
    <w:unhideWhenUsed/>
    <w:rsid w:val="00183208"/>
    <w:rPr>
      <w:b/>
      <w:bCs/>
    </w:rPr>
  </w:style>
  <w:style w:type="character" w:customStyle="1" w:styleId="af9">
    <w:name w:val="Тема примечания Знак"/>
    <w:basedOn w:val="af7"/>
    <w:link w:val="af8"/>
    <w:uiPriority w:val="99"/>
    <w:semiHidden/>
    <w:rsid w:val="00183208"/>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88789">
      <w:bodyDiv w:val="1"/>
      <w:marLeft w:val="0"/>
      <w:marRight w:val="0"/>
      <w:marTop w:val="0"/>
      <w:marBottom w:val="0"/>
      <w:divBdr>
        <w:top w:val="none" w:sz="0" w:space="0" w:color="auto"/>
        <w:left w:val="none" w:sz="0" w:space="0" w:color="auto"/>
        <w:bottom w:val="none" w:sz="0" w:space="0" w:color="auto"/>
        <w:right w:val="none" w:sz="0" w:space="0" w:color="auto"/>
      </w:divBdr>
    </w:div>
    <w:div w:id="76827590">
      <w:bodyDiv w:val="1"/>
      <w:marLeft w:val="0"/>
      <w:marRight w:val="0"/>
      <w:marTop w:val="0"/>
      <w:marBottom w:val="0"/>
      <w:divBdr>
        <w:top w:val="none" w:sz="0" w:space="0" w:color="auto"/>
        <w:left w:val="none" w:sz="0" w:space="0" w:color="auto"/>
        <w:bottom w:val="none" w:sz="0" w:space="0" w:color="auto"/>
        <w:right w:val="none" w:sz="0" w:space="0" w:color="auto"/>
      </w:divBdr>
    </w:div>
    <w:div w:id="188566462">
      <w:bodyDiv w:val="1"/>
      <w:marLeft w:val="0"/>
      <w:marRight w:val="0"/>
      <w:marTop w:val="0"/>
      <w:marBottom w:val="0"/>
      <w:divBdr>
        <w:top w:val="none" w:sz="0" w:space="0" w:color="auto"/>
        <w:left w:val="none" w:sz="0" w:space="0" w:color="auto"/>
        <w:bottom w:val="none" w:sz="0" w:space="0" w:color="auto"/>
        <w:right w:val="none" w:sz="0" w:space="0" w:color="auto"/>
      </w:divBdr>
    </w:div>
    <w:div w:id="334382510">
      <w:bodyDiv w:val="1"/>
      <w:marLeft w:val="0"/>
      <w:marRight w:val="0"/>
      <w:marTop w:val="0"/>
      <w:marBottom w:val="0"/>
      <w:divBdr>
        <w:top w:val="none" w:sz="0" w:space="0" w:color="auto"/>
        <w:left w:val="none" w:sz="0" w:space="0" w:color="auto"/>
        <w:bottom w:val="none" w:sz="0" w:space="0" w:color="auto"/>
        <w:right w:val="none" w:sz="0" w:space="0" w:color="auto"/>
      </w:divBdr>
    </w:div>
    <w:div w:id="346912596">
      <w:bodyDiv w:val="1"/>
      <w:marLeft w:val="0"/>
      <w:marRight w:val="0"/>
      <w:marTop w:val="0"/>
      <w:marBottom w:val="0"/>
      <w:divBdr>
        <w:top w:val="none" w:sz="0" w:space="0" w:color="auto"/>
        <w:left w:val="none" w:sz="0" w:space="0" w:color="auto"/>
        <w:bottom w:val="none" w:sz="0" w:space="0" w:color="auto"/>
        <w:right w:val="none" w:sz="0" w:space="0" w:color="auto"/>
      </w:divBdr>
    </w:div>
    <w:div w:id="595943882">
      <w:bodyDiv w:val="1"/>
      <w:marLeft w:val="0"/>
      <w:marRight w:val="0"/>
      <w:marTop w:val="0"/>
      <w:marBottom w:val="0"/>
      <w:divBdr>
        <w:top w:val="none" w:sz="0" w:space="0" w:color="auto"/>
        <w:left w:val="none" w:sz="0" w:space="0" w:color="auto"/>
        <w:bottom w:val="none" w:sz="0" w:space="0" w:color="auto"/>
        <w:right w:val="none" w:sz="0" w:space="0" w:color="auto"/>
      </w:divBdr>
    </w:div>
    <w:div w:id="635372844">
      <w:bodyDiv w:val="1"/>
      <w:marLeft w:val="0"/>
      <w:marRight w:val="0"/>
      <w:marTop w:val="0"/>
      <w:marBottom w:val="0"/>
      <w:divBdr>
        <w:top w:val="none" w:sz="0" w:space="0" w:color="auto"/>
        <w:left w:val="none" w:sz="0" w:space="0" w:color="auto"/>
        <w:bottom w:val="none" w:sz="0" w:space="0" w:color="auto"/>
        <w:right w:val="none" w:sz="0" w:space="0" w:color="auto"/>
      </w:divBdr>
    </w:div>
    <w:div w:id="688681857">
      <w:bodyDiv w:val="1"/>
      <w:marLeft w:val="0"/>
      <w:marRight w:val="0"/>
      <w:marTop w:val="0"/>
      <w:marBottom w:val="0"/>
      <w:divBdr>
        <w:top w:val="none" w:sz="0" w:space="0" w:color="auto"/>
        <w:left w:val="none" w:sz="0" w:space="0" w:color="auto"/>
        <w:bottom w:val="none" w:sz="0" w:space="0" w:color="auto"/>
        <w:right w:val="none" w:sz="0" w:space="0" w:color="auto"/>
      </w:divBdr>
    </w:div>
    <w:div w:id="694844424">
      <w:bodyDiv w:val="1"/>
      <w:marLeft w:val="0"/>
      <w:marRight w:val="0"/>
      <w:marTop w:val="0"/>
      <w:marBottom w:val="0"/>
      <w:divBdr>
        <w:top w:val="none" w:sz="0" w:space="0" w:color="auto"/>
        <w:left w:val="none" w:sz="0" w:space="0" w:color="auto"/>
        <w:bottom w:val="none" w:sz="0" w:space="0" w:color="auto"/>
        <w:right w:val="none" w:sz="0" w:space="0" w:color="auto"/>
      </w:divBdr>
    </w:div>
    <w:div w:id="741297080">
      <w:bodyDiv w:val="1"/>
      <w:marLeft w:val="0"/>
      <w:marRight w:val="0"/>
      <w:marTop w:val="0"/>
      <w:marBottom w:val="0"/>
      <w:divBdr>
        <w:top w:val="none" w:sz="0" w:space="0" w:color="auto"/>
        <w:left w:val="none" w:sz="0" w:space="0" w:color="auto"/>
        <w:bottom w:val="none" w:sz="0" w:space="0" w:color="auto"/>
        <w:right w:val="none" w:sz="0" w:space="0" w:color="auto"/>
      </w:divBdr>
    </w:div>
    <w:div w:id="756050702">
      <w:bodyDiv w:val="1"/>
      <w:marLeft w:val="0"/>
      <w:marRight w:val="0"/>
      <w:marTop w:val="0"/>
      <w:marBottom w:val="0"/>
      <w:divBdr>
        <w:top w:val="none" w:sz="0" w:space="0" w:color="auto"/>
        <w:left w:val="none" w:sz="0" w:space="0" w:color="auto"/>
        <w:bottom w:val="none" w:sz="0" w:space="0" w:color="auto"/>
        <w:right w:val="none" w:sz="0" w:space="0" w:color="auto"/>
      </w:divBdr>
    </w:div>
    <w:div w:id="767239046">
      <w:bodyDiv w:val="1"/>
      <w:marLeft w:val="0"/>
      <w:marRight w:val="0"/>
      <w:marTop w:val="0"/>
      <w:marBottom w:val="0"/>
      <w:divBdr>
        <w:top w:val="none" w:sz="0" w:space="0" w:color="auto"/>
        <w:left w:val="none" w:sz="0" w:space="0" w:color="auto"/>
        <w:bottom w:val="none" w:sz="0" w:space="0" w:color="auto"/>
        <w:right w:val="none" w:sz="0" w:space="0" w:color="auto"/>
      </w:divBdr>
    </w:div>
    <w:div w:id="1002001712">
      <w:bodyDiv w:val="1"/>
      <w:marLeft w:val="0"/>
      <w:marRight w:val="0"/>
      <w:marTop w:val="0"/>
      <w:marBottom w:val="0"/>
      <w:divBdr>
        <w:top w:val="none" w:sz="0" w:space="0" w:color="auto"/>
        <w:left w:val="none" w:sz="0" w:space="0" w:color="auto"/>
        <w:bottom w:val="none" w:sz="0" w:space="0" w:color="auto"/>
        <w:right w:val="none" w:sz="0" w:space="0" w:color="auto"/>
      </w:divBdr>
    </w:div>
    <w:div w:id="1028677667">
      <w:bodyDiv w:val="1"/>
      <w:marLeft w:val="0"/>
      <w:marRight w:val="0"/>
      <w:marTop w:val="0"/>
      <w:marBottom w:val="0"/>
      <w:divBdr>
        <w:top w:val="none" w:sz="0" w:space="0" w:color="auto"/>
        <w:left w:val="none" w:sz="0" w:space="0" w:color="auto"/>
        <w:bottom w:val="none" w:sz="0" w:space="0" w:color="auto"/>
        <w:right w:val="none" w:sz="0" w:space="0" w:color="auto"/>
      </w:divBdr>
    </w:div>
    <w:div w:id="1109157337">
      <w:bodyDiv w:val="1"/>
      <w:marLeft w:val="0"/>
      <w:marRight w:val="0"/>
      <w:marTop w:val="0"/>
      <w:marBottom w:val="0"/>
      <w:divBdr>
        <w:top w:val="none" w:sz="0" w:space="0" w:color="auto"/>
        <w:left w:val="none" w:sz="0" w:space="0" w:color="auto"/>
        <w:bottom w:val="none" w:sz="0" w:space="0" w:color="auto"/>
        <w:right w:val="none" w:sz="0" w:space="0" w:color="auto"/>
      </w:divBdr>
    </w:div>
    <w:div w:id="1113859623">
      <w:bodyDiv w:val="1"/>
      <w:marLeft w:val="0"/>
      <w:marRight w:val="0"/>
      <w:marTop w:val="0"/>
      <w:marBottom w:val="0"/>
      <w:divBdr>
        <w:top w:val="none" w:sz="0" w:space="0" w:color="auto"/>
        <w:left w:val="none" w:sz="0" w:space="0" w:color="auto"/>
        <w:bottom w:val="none" w:sz="0" w:space="0" w:color="auto"/>
        <w:right w:val="none" w:sz="0" w:space="0" w:color="auto"/>
      </w:divBdr>
    </w:div>
    <w:div w:id="1155686419">
      <w:bodyDiv w:val="1"/>
      <w:marLeft w:val="0"/>
      <w:marRight w:val="0"/>
      <w:marTop w:val="0"/>
      <w:marBottom w:val="0"/>
      <w:divBdr>
        <w:top w:val="none" w:sz="0" w:space="0" w:color="auto"/>
        <w:left w:val="none" w:sz="0" w:space="0" w:color="auto"/>
        <w:bottom w:val="none" w:sz="0" w:space="0" w:color="auto"/>
        <w:right w:val="none" w:sz="0" w:space="0" w:color="auto"/>
      </w:divBdr>
    </w:div>
    <w:div w:id="1304001051">
      <w:bodyDiv w:val="1"/>
      <w:marLeft w:val="0"/>
      <w:marRight w:val="0"/>
      <w:marTop w:val="0"/>
      <w:marBottom w:val="0"/>
      <w:divBdr>
        <w:top w:val="none" w:sz="0" w:space="0" w:color="auto"/>
        <w:left w:val="none" w:sz="0" w:space="0" w:color="auto"/>
        <w:bottom w:val="none" w:sz="0" w:space="0" w:color="auto"/>
        <w:right w:val="none" w:sz="0" w:space="0" w:color="auto"/>
      </w:divBdr>
    </w:div>
    <w:div w:id="1317997594">
      <w:bodyDiv w:val="1"/>
      <w:marLeft w:val="0"/>
      <w:marRight w:val="0"/>
      <w:marTop w:val="0"/>
      <w:marBottom w:val="0"/>
      <w:divBdr>
        <w:top w:val="none" w:sz="0" w:space="0" w:color="auto"/>
        <w:left w:val="none" w:sz="0" w:space="0" w:color="auto"/>
        <w:bottom w:val="none" w:sz="0" w:space="0" w:color="auto"/>
        <w:right w:val="none" w:sz="0" w:space="0" w:color="auto"/>
      </w:divBdr>
    </w:div>
    <w:div w:id="1350445635">
      <w:bodyDiv w:val="1"/>
      <w:marLeft w:val="0"/>
      <w:marRight w:val="0"/>
      <w:marTop w:val="0"/>
      <w:marBottom w:val="0"/>
      <w:divBdr>
        <w:top w:val="none" w:sz="0" w:space="0" w:color="auto"/>
        <w:left w:val="none" w:sz="0" w:space="0" w:color="auto"/>
        <w:bottom w:val="none" w:sz="0" w:space="0" w:color="auto"/>
        <w:right w:val="none" w:sz="0" w:space="0" w:color="auto"/>
      </w:divBdr>
    </w:div>
    <w:div w:id="1414233079">
      <w:bodyDiv w:val="1"/>
      <w:marLeft w:val="0"/>
      <w:marRight w:val="0"/>
      <w:marTop w:val="0"/>
      <w:marBottom w:val="0"/>
      <w:divBdr>
        <w:top w:val="none" w:sz="0" w:space="0" w:color="auto"/>
        <w:left w:val="none" w:sz="0" w:space="0" w:color="auto"/>
        <w:bottom w:val="none" w:sz="0" w:space="0" w:color="auto"/>
        <w:right w:val="none" w:sz="0" w:space="0" w:color="auto"/>
      </w:divBdr>
    </w:div>
    <w:div w:id="1587962147">
      <w:bodyDiv w:val="1"/>
      <w:marLeft w:val="0"/>
      <w:marRight w:val="0"/>
      <w:marTop w:val="0"/>
      <w:marBottom w:val="0"/>
      <w:divBdr>
        <w:top w:val="none" w:sz="0" w:space="0" w:color="auto"/>
        <w:left w:val="none" w:sz="0" w:space="0" w:color="auto"/>
        <w:bottom w:val="none" w:sz="0" w:space="0" w:color="auto"/>
        <w:right w:val="none" w:sz="0" w:space="0" w:color="auto"/>
      </w:divBdr>
    </w:div>
    <w:div w:id="1627155927">
      <w:bodyDiv w:val="1"/>
      <w:marLeft w:val="0"/>
      <w:marRight w:val="0"/>
      <w:marTop w:val="0"/>
      <w:marBottom w:val="0"/>
      <w:divBdr>
        <w:top w:val="none" w:sz="0" w:space="0" w:color="auto"/>
        <w:left w:val="none" w:sz="0" w:space="0" w:color="auto"/>
        <w:bottom w:val="none" w:sz="0" w:space="0" w:color="auto"/>
        <w:right w:val="none" w:sz="0" w:space="0" w:color="auto"/>
      </w:divBdr>
    </w:div>
    <w:div w:id="1818835805">
      <w:bodyDiv w:val="1"/>
      <w:marLeft w:val="0"/>
      <w:marRight w:val="0"/>
      <w:marTop w:val="0"/>
      <w:marBottom w:val="0"/>
      <w:divBdr>
        <w:top w:val="none" w:sz="0" w:space="0" w:color="auto"/>
        <w:left w:val="none" w:sz="0" w:space="0" w:color="auto"/>
        <w:bottom w:val="none" w:sz="0" w:space="0" w:color="auto"/>
        <w:right w:val="none" w:sz="0" w:space="0" w:color="auto"/>
      </w:divBdr>
    </w:div>
    <w:div w:id="1868252851">
      <w:bodyDiv w:val="1"/>
      <w:marLeft w:val="0"/>
      <w:marRight w:val="0"/>
      <w:marTop w:val="0"/>
      <w:marBottom w:val="0"/>
      <w:divBdr>
        <w:top w:val="none" w:sz="0" w:space="0" w:color="auto"/>
        <w:left w:val="none" w:sz="0" w:space="0" w:color="auto"/>
        <w:bottom w:val="none" w:sz="0" w:space="0" w:color="auto"/>
        <w:right w:val="none" w:sz="0" w:space="0" w:color="auto"/>
      </w:divBdr>
    </w:div>
    <w:div w:id="1905678874">
      <w:bodyDiv w:val="1"/>
      <w:marLeft w:val="0"/>
      <w:marRight w:val="0"/>
      <w:marTop w:val="0"/>
      <w:marBottom w:val="0"/>
      <w:divBdr>
        <w:top w:val="none" w:sz="0" w:space="0" w:color="auto"/>
        <w:left w:val="none" w:sz="0" w:space="0" w:color="auto"/>
        <w:bottom w:val="none" w:sz="0" w:space="0" w:color="auto"/>
        <w:right w:val="none" w:sz="0" w:space="0" w:color="auto"/>
      </w:divBdr>
    </w:div>
    <w:div w:id="1952274042">
      <w:bodyDiv w:val="1"/>
      <w:marLeft w:val="0"/>
      <w:marRight w:val="0"/>
      <w:marTop w:val="0"/>
      <w:marBottom w:val="0"/>
      <w:divBdr>
        <w:top w:val="none" w:sz="0" w:space="0" w:color="auto"/>
        <w:left w:val="none" w:sz="0" w:space="0" w:color="auto"/>
        <w:bottom w:val="none" w:sz="0" w:space="0" w:color="auto"/>
        <w:right w:val="none" w:sz="0" w:space="0" w:color="auto"/>
      </w:divBdr>
    </w:div>
    <w:div w:id="1970276796">
      <w:bodyDiv w:val="1"/>
      <w:marLeft w:val="0"/>
      <w:marRight w:val="0"/>
      <w:marTop w:val="0"/>
      <w:marBottom w:val="0"/>
      <w:divBdr>
        <w:top w:val="none" w:sz="0" w:space="0" w:color="auto"/>
        <w:left w:val="none" w:sz="0" w:space="0" w:color="auto"/>
        <w:bottom w:val="none" w:sz="0" w:space="0" w:color="auto"/>
        <w:right w:val="none" w:sz="0" w:space="0" w:color="auto"/>
      </w:divBdr>
    </w:div>
    <w:div w:id="1976253902">
      <w:bodyDiv w:val="1"/>
      <w:marLeft w:val="0"/>
      <w:marRight w:val="0"/>
      <w:marTop w:val="0"/>
      <w:marBottom w:val="0"/>
      <w:divBdr>
        <w:top w:val="none" w:sz="0" w:space="0" w:color="auto"/>
        <w:left w:val="none" w:sz="0" w:space="0" w:color="auto"/>
        <w:bottom w:val="none" w:sz="0" w:space="0" w:color="auto"/>
        <w:right w:val="none" w:sz="0" w:space="0" w:color="auto"/>
      </w:divBdr>
    </w:div>
    <w:div w:id="212056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E4F19A-07C1-427A-A8F8-5EDF1E5E1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7</Pages>
  <Words>1432</Words>
  <Characters>8163</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9576</CharactersWithSpaces>
  <SharedDoc>false</SharedDoc>
  <HLinks>
    <vt:vector size="6" baseType="variant">
      <vt:variant>
        <vt:i4>5439579</vt:i4>
      </vt:variant>
      <vt:variant>
        <vt:i4>0</vt:i4>
      </vt:variant>
      <vt:variant>
        <vt:i4>0</vt:i4>
      </vt:variant>
      <vt:variant>
        <vt:i4>5</vt:i4>
      </vt:variant>
      <vt:variant>
        <vt:lpwstr>consultantplus://offline/ref=38BE50DE1339F41ED8F847C82AC01698DEBC629C1FF1E881BDE295382Dd9q6G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Moskvina_YN</dc:creator>
  <cp:lastModifiedBy>Москвина Яна Николаевна</cp:lastModifiedBy>
  <cp:revision>12</cp:revision>
  <cp:lastPrinted>2023-09-26T08:46:00Z</cp:lastPrinted>
  <dcterms:created xsi:type="dcterms:W3CDTF">2023-09-21T15:02:00Z</dcterms:created>
  <dcterms:modified xsi:type="dcterms:W3CDTF">2023-09-26T08:56:00Z</dcterms:modified>
</cp:coreProperties>
</file>