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CAB39" w14:textId="77777777" w:rsidR="00984E24" w:rsidRPr="002E65CF" w:rsidRDefault="00984E24" w:rsidP="006764AA">
      <w:pPr>
        <w:pStyle w:val="1"/>
        <w:spacing w:before="0" w:line="240" w:lineRule="auto"/>
        <w:jc w:val="right"/>
        <w:rPr>
          <w:rFonts w:ascii="Times New Roman" w:hAnsi="Times New Roman" w:cs="Times New Roman"/>
          <w:b/>
          <w:color w:val="auto"/>
          <w:sz w:val="28"/>
        </w:rPr>
      </w:pPr>
      <w:bookmarkStart w:id="0" w:name="_Toc444759251"/>
      <w:bookmarkStart w:id="1" w:name="_Toc531957907"/>
      <w:bookmarkStart w:id="2" w:name="_Toc247078283"/>
      <w:r w:rsidRPr="002E65CF">
        <w:rPr>
          <w:rFonts w:ascii="Times New Roman" w:hAnsi="Times New Roman" w:cs="Times New Roman"/>
          <w:b/>
          <w:color w:val="auto"/>
          <w:sz w:val="28"/>
        </w:rPr>
        <w:t>Приложение 1</w:t>
      </w:r>
      <w:bookmarkEnd w:id="0"/>
      <w:bookmarkEnd w:id="1"/>
    </w:p>
    <w:p w14:paraId="27290F7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 w:val="20"/>
          <w:szCs w:val="20"/>
          <w:lang w:bidi="en-US"/>
        </w:rPr>
      </w:pPr>
    </w:p>
    <w:p w14:paraId="6D42640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Cs w:val="28"/>
          <w:lang w:bidi="en-US"/>
        </w:rPr>
      </w:pPr>
      <w:r w:rsidRPr="002E65CF">
        <w:rPr>
          <w:rFonts w:eastAsia="SimSun"/>
          <w:b/>
          <w:szCs w:val="28"/>
          <w:lang w:bidi="en-US"/>
        </w:rPr>
        <w:t>Перечень используемых нормативных правовых актов</w:t>
      </w:r>
      <w:bookmarkEnd w:id="2"/>
    </w:p>
    <w:p w14:paraId="2705262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 w:val="14"/>
          <w:szCs w:val="28"/>
          <w:lang w:bidi="en-US"/>
        </w:rPr>
      </w:pPr>
    </w:p>
    <w:p w14:paraId="0B969C70" w14:textId="7043FBD4" w:rsidR="00984E24" w:rsidRPr="002E65CF" w:rsidRDefault="00984E24" w:rsidP="00984E24">
      <w:pPr>
        <w:suppressAutoHyphens/>
        <w:spacing w:line="240" w:lineRule="auto"/>
        <w:rPr>
          <w:rFonts w:eastAsia="Calibri"/>
          <w:bCs/>
          <w:szCs w:val="28"/>
        </w:rPr>
      </w:pPr>
      <w:r w:rsidRPr="002E65CF">
        <w:rPr>
          <w:rFonts w:eastAsia="Calibri"/>
          <w:bCs/>
          <w:szCs w:val="28"/>
        </w:rPr>
        <w:t>Бюджетный кодекс Российской Федерации;</w:t>
      </w:r>
    </w:p>
    <w:p w14:paraId="2BFC337B" w14:textId="6087BF0E" w:rsidR="00984E24" w:rsidRPr="002E65CF" w:rsidRDefault="00984E24" w:rsidP="00984E24">
      <w:pPr>
        <w:suppressAutoHyphens/>
        <w:spacing w:line="240" w:lineRule="auto"/>
        <w:rPr>
          <w:rFonts w:eastAsia="Calibri"/>
          <w:bCs/>
          <w:szCs w:val="28"/>
        </w:rPr>
      </w:pPr>
      <w:r w:rsidRPr="002E65CF">
        <w:rPr>
          <w:rFonts w:eastAsia="Calibri"/>
          <w:bCs/>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054FB168" w14:textId="5264DB2A" w:rsidR="00984E24" w:rsidRPr="002E65CF" w:rsidRDefault="00984E24" w:rsidP="00984E24">
      <w:pPr>
        <w:suppressAutoHyphens/>
        <w:spacing w:line="240" w:lineRule="auto"/>
        <w:rPr>
          <w:rFonts w:eastAsia="Calibri"/>
          <w:bCs/>
          <w:szCs w:val="28"/>
        </w:rPr>
      </w:pPr>
      <w:r w:rsidRPr="002E65CF">
        <w:rPr>
          <w:rFonts w:eastAsia="Calibri"/>
          <w:spacing w:val="-2"/>
          <w:szCs w:val="28"/>
        </w:rPr>
        <w:t>Федеральный закон от 29.11.2010 № 326-ФЗ «Об обязательном медицинском страховании в Российской Федерации»;</w:t>
      </w:r>
    </w:p>
    <w:p w14:paraId="5D558D57" w14:textId="526DDB7B" w:rsidR="00984E24" w:rsidRPr="002E65CF" w:rsidRDefault="00984E24" w:rsidP="00984E24">
      <w:pPr>
        <w:suppressAutoHyphens/>
        <w:spacing w:line="240" w:lineRule="auto"/>
        <w:rPr>
          <w:rFonts w:eastAsia="Calibri"/>
          <w:spacing w:val="-2"/>
          <w:szCs w:val="28"/>
        </w:rPr>
      </w:pPr>
      <w:r w:rsidRPr="002E65CF">
        <w:rPr>
          <w:rFonts w:eastAsia="Calibri"/>
          <w:spacing w:val="-2"/>
          <w:szCs w:val="28"/>
        </w:rPr>
        <w:t>Федеральный закон от 21.11.2011 № 323-ФЗ «Об основах охраны здоровья граждан в Российской Федерации»;</w:t>
      </w:r>
    </w:p>
    <w:p w14:paraId="361C230A" w14:textId="5F9E3C50" w:rsidR="00984E24" w:rsidRPr="002E65CF" w:rsidRDefault="00984E24" w:rsidP="00984E24">
      <w:pPr>
        <w:suppressAutoHyphens/>
        <w:spacing w:line="240" w:lineRule="auto"/>
        <w:rPr>
          <w:rFonts w:eastAsia="Calibri"/>
          <w:spacing w:val="-2"/>
          <w:szCs w:val="28"/>
        </w:rPr>
      </w:pPr>
      <w:r w:rsidRPr="002E65CF">
        <w:rPr>
          <w:rFonts w:eastAsia="Calibri"/>
          <w:spacing w:val="-2"/>
          <w:szCs w:val="28"/>
        </w:rPr>
        <w:t>Федеральный закон о бюджете Федерального фонда обязательного медицинского страхования на соответствующий год и плановый период;</w:t>
      </w:r>
    </w:p>
    <w:p w14:paraId="707907B4" w14:textId="2EDC7A85" w:rsidR="00984E24" w:rsidRPr="002E65CF" w:rsidRDefault="00CB7789" w:rsidP="00984E24">
      <w:pPr>
        <w:tabs>
          <w:tab w:val="left" w:pos="993"/>
        </w:tabs>
        <w:spacing w:line="240" w:lineRule="auto"/>
        <w:rPr>
          <w:rFonts w:eastAsia="Calibri"/>
          <w:szCs w:val="28"/>
        </w:rPr>
      </w:pPr>
      <w:r w:rsidRPr="00CB7789">
        <w:rPr>
          <w:rFonts w:eastAsia="Calibri"/>
          <w:szCs w:val="28"/>
        </w:rPr>
        <w:t xml:space="preserve">Приказ </w:t>
      </w:r>
      <w:r w:rsidR="002A5193" w:rsidRPr="002E65CF">
        <w:rPr>
          <w:rFonts w:eastAsia="Calibri"/>
          <w:szCs w:val="28"/>
        </w:rPr>
        <w:t xml:space="preserve">Министерства здравоохранения Российской Федерации </w:t>
      </w:r>
      <w:r w:rsidRPr="00CB7789">
        <w:rPr>
          <w:rFonts w:eastAsia="Calibri"/>
          <w:szCs w:val="28"/>
        </w:rPr>
        <w:t>от</w:t>
      </w:r>
      <w:r w:rsidR="0079374B">
        <w:rPr>
          <w:rFonts w:eastAsia="Calibri"/>
          <w:szCs w:val="28"/>
        </w:rPr>
        <w:t> </w:t>
      </w:r>
      <w:r w:rsidRPr="00CB7789">
        <w:rPr>
          <w:rFonts w:eastAsia="Calibri"/>
          <w:szCs w:val="28"/>
        </w:rPr>
        <w:t xml:space="preserve">28.02.2019 </w:t>
      </w:r>
      <w:r>
        <w:rPr>
          <w:rFonts w:eastAsia="Calibri"/>
          <w:szCs w:val="28"/>
        </w:rPr>
        <w:t>№ </w:t>
      </w:r>
      <w:r w:rsidRPr="00CB7789">
        <w:rPr>
          <w:rFonts w:eastAsia="Calibri"/>
          <w:szCs w:val="28"/>
        </w:rPr>
        <w:t xml:space="preserve">108н </w:t>
      </w:r>
      <w:r>
        <w:rPr>
          <w:rFonts w:eastAsia="Calibri"/>
          <w:szCs w:val="28"/>
        </w:rPr>
        <w:t>«</w:t>
      </w:r>
      <w:r w:rsidRPr="00CB7789">
        <w:rPr>
          <w:rFonts w:eastAsia="Calibri"/>
          <w:szCs w:val="28"/>
        </w:rPr>
        <w:t>Об утверждении Правил обязательного медицинского страхования</w:t>
      </w:r>
      <w:r w:rsidR="00984E24" w:rsidRPr="002E65CF">
        <w:rPr>
          <w:rFonts w:eastAsia="Calibri"/>
          <w:szCs w:val="28"/>
        </w:rPr>
        <w:t>»;</w:t>
      </w:r>
    </w:p>
    <w:p w14:paraId="47246BBF" w14:textId="74AD8463" w:rsidR="00984E24" w:rsidRPr="002E65CF" w:rsidRDefault="00984E24" w:rsidP="00984E24">
      <w:pPr>
        <w:tabs>
          <w:tab w:val="left" w:pos="993"/>
        </w:tabs>
        <w:spacing w:line="240" w:lineRule="auto"/>
        <w:rPr>
          <w:rFonts w:eastAsia="Calibri"/>
          <w:szCs w:val="28"/>
        </w:rPr>
      </w:pPr>
      <w:r w:rsidRPr="002E65CF">
        <w:rPr>
          <w:rFonts w:eastAsia="Calibri"/>
          <w:szCs w:val="28"/>
        </w:rPr>
        <w:t xml:space="preserve">Приказ Федеральной службы государственной статистики </w:t>
      </w:r>
      <w:r w:rsidR="00B6063B">
        <w:rPr>
          <w:rFonts w:eastAsia="Calibri"/>
          <w:szCs w:val="28"/>
        </w:rPr>
        <w:br/>
      </w:r>
      <w:r w:rsidRPr="002E65CF">
        <w:rPr>
          <w:rFonts w:eastAsia="Calibri"/>
          <w:szCs w:val="28"/>
        </w:rPr>
        <w:t>«Об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14:paraId="5B464E2F" w14:textId="30FA2F29" w:rsidR="00984E24" w:rsidRPr="002E65CF" w:rsidRDefault="00984E24" w:rsidP="00984E24">
      <w:pPr>
        <w:tabs>
          <w:tab w:val="left" w:pos="993"/>
        </w:tabs>
        <w:spacing w:line="240" w:lineRule="auto"/>
        <w:rPr>
          <w:rFonts w:eastAsia="Calibri"/>
          <w:szCs w:val="28"/>
        </w:rPr>
      </w:pPr>
      <w:r w:rsidRPr="002E65CF">
        <w:rPr>
          <w:rFonts w:eastAsia="Calibri"/>
          <w:szCs w:val="28"/>
        </w:rPr>
        <w:t>Приказ Федерального фонда обязательного медицинского страхования от 28.02.2</w:t>
      </w:r>
      <w:r w:rsidR="00D62CB1">
        <w:rPr>
          <w:rFonts w:eastAsia="Calibri"/>
          <w:szCs w:val="28"/>
        </w:rPr>
        <w:t xml:space="preserve">014 № 19 «Об утверждении формы № </w:t>
      </w:r>
      <w:r w:rsidRPr="002E65CF">
        <w:rPr>
          <w:rFonts w:eastAsia="Calibri"/>
          <w:szCs w:val="28"/>
        </w:rPr>
        <w:t>8 «Сведения о численности лиц, застрахованных по обязательному медицинскому страхованию» и порядок ее ведения»;</w:t>
      </w:r>
    </w:p>
    <w:p w14:paraId="33324C13" w14:textId="0F634496" w:rsidR="00984E24" w:rsidRPr="002E65CF" w:rsidRDefault="00984E24" w:rsidP="00984E24">
      <w:pPr>
        <w:tabs>
          <w:tab w:val="left" w:pos="993"/>
        </w:tabs>
        <w:spacing w:line="240" w:lineRule="auto"/>
        <w:rPr>
          <w:rFonts w:eastAsia="Calibri"/>
          <w:szCs w:val="28"/>
        </w:rPr>
      </w:pPr>
      <w:r w:rsidRPr="002E65CF">
        <w:rPr>
          <w:rFonts w:eastAsia="Calibri"/>
          <w:szCs w:val="28"/>
        </w:rPr>
        <w:t xml:space="preserve">Приказ Министерства здравоохранения Российской Федерации от </w:t>
      </w:r>
      <w:r w:rsidR="00340FA5">
        <w:rPr>
          <w:rFonts w:eastAsia="Calibri"/>
          <w:szCs w:val="28"/>
        </w:rPr>
        <w:t>26.10.2022</w:t>
      </w:r>
      <w:r w:rsidRPr="002E65CF">
        <w:rPr>
          <w:rFonts w:eastAsia="Calibri"/>
          <w:szCs w:val="28"/>
        </w:rPr>
        <w:t xml:space="preserve"> № </w:t>
      </w:r>
      <w:r w:rsidR="00340FA5">
        <w:rPr>
          <w:rFonts w:eastAsia="Calibri"/>
          <w:szCs w:val="28"/>
        </w:rPr>
        <w:t>703н</w:t>
      </w:r>
      <w:r w:rsidR="00340FA5" w:rsidRPr="002E65CF">
        <w:rPr>
          <w:rFonts w:eastAsia="Calibri"/>
          <w:szCs w:val="28"/>
        </w:rPr>
        <w:t xml:space="preserve"> </w:t>
      </w:r>
      <w:r w:rsidRPr="002E65CF">
        <w:rPr>
          <w:rFonts w:eastAsia="Calibri"/>
          <w:szCs w:val="28"/>
        </w:rPr>
        <w:t>«Об утверждении формы типового договора о финансовом обеспечении обязательного медицинского страхования»;</w:t>
      </w:r>
    </w:p>
    <w:p w14:paraId="2B9D3711" w14:textId="24C32DD3" w:rsidR="00984E24" w:rsidRPr="002E65CF" w:rsidRDefault="00984E24" w:rsidP="00984E24">
      <w:pPr>
        <w:tabs>
          <w:tab w:val="left" w:pos="993"/>
        </w:tabs>
        <w:spacing w:line="240" w:lineRule="auto"/>
        <w:rPr>
          <w:rFonts w:eastAsia="Calibri"/>
          <w:szCs w:val="28"/>
        </w:rPr>
      </w:pPr>
      <w:r w:rsidRPr="002E65CF">
        <w:rPr>
          <w:rFonts w:eastAsia="Calibri"/>
          <w:szCs w:val="28"/>
        </w:rPr>
        <w:t xml:space="preserve">Приказ Министерства здравоохранения Российской Федерации </w:t>
      </w:r>
      <w:r w:rsidR="00CB7789" w:rsidRPr="00CB7789">
        <w:rPr>
          <w:rFonts w:eastAsia="Calibri"/>
          <w:szCs w:val="28"/>
        </w:rPr>
        <w:t>от</w:t>
      </w:r>
      <w:r w:rsidR="00CB7789">
        <w:rPr>
          <w:rFonts w:eastAsia="Calibri"/>
          <w:szCs w:val="28"/>
        </w:rPr>
        <w:t> 30.12.2020 № 1417н «</w:t>
      </w:r>
      <w:r w:rsidR="00CB7789" w:rsidRPr="00CB7789">
        <w:rPr>
          <w:rFonts w:eastAsia="Calibri"/>
          <w:szCs w:val="28"/>
        </w:rPr>
        <w:t>Об утверждении формы типового договора на оказание и оплату медицинской помощи по обязате</w:t>
      </w:r>
      <w:r w:rsidR="00CB7789">
        <w:rPr>
          <w:rFonts w:eastAsia="Calibri"/>
          <w:szCs w:val="28"/>
        </w:rPr>
        <w:t>льному медицинскому страхованию»</w:t>
      </w:r>
      <w:r w:rsidRPr="002E65CF">
        <w:rPr>
          <w:rFonts w:eastAsia="Calibri"/>
          <w:szCs w:val="28"/>
        </w:rPr>
        <w:t>;</w:t>
      </w:r>
    </w:p>
    <w:p w14:paraId="0E50F09B" w14:textId="5A2A65E3" w:rsidR="00984E24" w:rsidRPr="002E65CF" w:rsidRDefault="00984E24" w:rsidP="00984E24">
      <w:pPr>
        <w:widowControl w:val="0"/>
        <w:autoSpaceDE w:val="0"/>
        <w:autoSpaceDN w:val="0"/>
        <w:adjustRightInd w:val="0"/>
        <w:spacing w:line="240" w:lineRule="auto"/>
        <w:rPr>
          <w:rFonts w:eastAsia="Calibri"/>
        </w:rPr>
      </w:pPr>
      <w:r w:rsidRPr="002E65CF">
        <w:rPr>
          <w:rFonts w:eastAsia="Calibri"/>
          <w:szCs w:val="28"/>
        </w:rPr>
        <w:t>Постановление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22B353C" w14:textId="5F536B2F" w:rsidR="00984E24" w:rsidRPr="002E65CF" w:rsidRDefault="00984E24" w:rsidP="00984E24">
      <w:pPr>
        <w:widowControl w:val="0"/>
        <w:tabs>
          <w:tab w:val="left" w:pos="993"/>
        </w:tabs>
        <w:spacing w:line="240" w:lineRule="auto"/>
        <w:rPr>
          <w:rFonts w:eastAsia="Calibri"/>
          <w:spacing w:val="-2"/>
          <w:szCs w:val="28"/>
        </w:rPr>
      </w:pPr>
      <w:r w:rsidRPr="002E65CF">
        <w:rPr>
          <w:rFonts w:eastAsia="Calibri"/>
          <w:spacing w:val="-2"/>
          <w:szCs w:val="28"/>
        </w:rPr>
        <w:t>Постановление Правительства Российской Федерации об утверждении Программы государственных гарантий бесплатного оказания гражданам медицинской помощи на соответствующий год и плановый период;</w:t>
      </w:r>
    </w:p>
    <w:p w14:paraId="5EA63136" w14:textId="57057F93"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Закон города Москвы от 17.03.2010 № 7 «Об охране здоровья в городе Москве»;</w:t>
      </w:r>
    </w:p>
    <w:p w14:paraId="28BACC78" w14:textId="4413CF73"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Закон о бюджете города Москвы на соответствующий финансовый год и плановый период;</w:t>
      </w:r>
    </w:p>
    <w:p w14:paraId="2142E7FE" w14:textId="590104E1"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 xml:space="preserve">Закон города Москвы о бюджете Московского городского фонда </w:t>
      </w:r>
      <w:r w:rsidRPr="002E65CF">
        <w:rPr>
          <w:rFonts w:eastAsia="Calibri"/>
        </w:rPr>
        <w:lastRenderedPageBreak/>
        <w:t>обязательного медицинского страхования на соответствующий год и плановый период;</w:t>
      </w:r>
    </w:p>
    <w:p w14:paraId="1ECAD14B" w14:textId="44D6D9ED" w:rsidR="00984E24" w:rsidRPr="002E65CF" w:rsidRDefault="00984E24" w:rsidP="00984E24">
      <w:pPr>
        <w:autoSpaceDE w:val="0"/>
        <w:autoSpaceDN w:val="0"/>
        <w:adjustRightInd w:val="0"/>
        <w:spacing w:line="240" w:lineRule="auto"/>
        <w:rPr>
          <w:rFonts w:eastAsia="Calibri"/>
        </w:rPr>
      </w:pPr>
      <w:r w:rsidRPr="002E65CF">
        <w:rPr>
          <w:rFonts w:eastAsia="Calibri"/>
        </w:rPr>
        <w:t xml:space="preserve">Постановление Правительства Москвы от 04.10.2011 № 461-ПП </w:t>
      </w:r>
      <w:r w:rsidRPr="002E65CF">
        <w:rPr>
          <w:rFonts w:eastAsia="Calibri"/>
        </w:rPr>
        <w:br/>
        <w:t xml:space="preserve">«Об утверждении Государственной программы города Москвы «Развитие здравоохранения города Москвы (Столичное здравоохранение)»; </w:t>
      </w:r>
    </w:p>
    <w:p w14:paraId="65CBF1CD" w14:textId="3F875108"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zCs w:val="28"/>
        </w:rPr>
      </w:pPr>
      <w:r w:rsidRPr="002E65CF">
        <w:rPr>
          <w:rFonts w:eastAsia="Calibri"/>
        </w:rPr>
        <w:t xml:space="preserve">Постановление Правительства Москвы от </w:t>
      </w:r>
      <w:r w:rsidRPr="002E65CF">
        <w:rPr>
          <w:rFonts w:eastAsia="Calibri"/>
          <w:szCs w:val="28"/>
        </w:rPr>
        <w:t xml:space="preserve">06.09.2011 № 420-ПП </w:t>
      </w:r>
      <w:r w:rsidRPr="002E65CF">
        <w:rPr>
          <w:rFonts w:eastAsia="Calibri"/>
          <w:szCs w:val="28"/>
        </w:rPr>
        <w:br/>
        <w:t>«Об утверждении Государственной программы города Москвы «Социальная поддержка жителей города Москвы»;</w:t>
      </w:r>
    </w:p>
    <w:p w14:paraId="5C083138" w14:textId="3BEE6DAF"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Постановление Правительства Москвы об утверждении Территориальной программы государственных гарантий бесплатного оказания гражданам медицинской помощи в городе Москве на очередной финансовый год и плановый период;</w:t>
      </w:r>
    </w:p>
    <w:p w14:paraId="415512D3" w14:textId="47235A02"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Постановление Пра</w:t>
      </w:r>
      <w:bookmarkStart w:id="3" w:name="_GoBack"/>
      <w:bookmarkEnd w:id="3"/>
      <w:r w:rsidRPr="002E65CF">
        <w:rPr>
          <w:rFonts w:eastAsia="Calibri"/>
          <w:spacing w:val="-6"/>
          <w:szCs w:val="28"/>
        </w:rPr>
        <w:t xml:space="preserve">вительства Москвы от 25.10.2011 № 494-ПП </w:t>
      </w:r>
      <w:r w:rsidR="00B6063B">
        <w:rPr>
          <w:rFonts w:eastAsia="Calibri"/>
          <w:spacing w:val="-6"/>
          <w:szCs w:val="28"/>
        </w:rPr>
        <w:br/>
      </w:r>
      <w:r w:rsidRPr="002E65CF">
        <w:rPr>
          <w:rFonts w:eastAsia="Calibri"/>
          <w:spacing w:val="-6"/>
          <w:szCs w:val="28"/>
        </w:rPr>
        <w:t>«Об утверждении Положения о Московском городском фонде обязательного медицинского страхования»;</w:t>
      </w:r>
    </w:p>
    <w:p w14:paraId="77C00E8D" w14:textId="04B4745C"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 xml:space="preserve">Постановление Правительства Москвы от 22.08.2012 № 425-ПП </w:t>
      </w:r>
      <w:r w:rsidR="004A62C7">
        <w:rPr>
          <w:rFonts w:eastAsia="Calibri"/>
          <w:spacing w:val="-6"/>
          <w:szCs w:val="28"/>
        </w:rPr>
        <w:br/>
      </w:r>
      <w:r w:rsidRPr="002E65CF">
        <w:rPr>
          <w:rFonts w:eastAsia="Calibri"/>
          <w:spacing w:val="-6"/>
          <w:szCs w:val="28"/>
        </w:rPr>
        <w:t>«Об утверждении Положения о Департаменте здравоохранения города Москвы».</w:t>
      </w:r>
    </w:p>
    <w:p w14:paraId="1DFB38A0" w14:textId="77777777" w:rsidR="00984E24" w:rsidRPr="002E65CF" w:rsidRDefault="00984E24" w:rsidP="00984E24">
      <w:pPr>
        <w:widowControl w:val="0"/>
        <w:tabs>
          <w:tab w:val="left" w:pos="993"/>
        </w:tabs>
        <w:spacing w:line="240" w:lineRule="auto"/>
        <w:rPr>
          <w:rFonts w:eastAsia="Calibri"/>
          <w:szCs w:val="28"/>
        </w:rPr>
      </w:pPr>
      <w:r w:rsidRPr="002E65CF">
        <w:rPr>
          <w:rFonts w:eastAsia="Calibri"/>
          <w:szCs w:val="28"/>
        </w:rPr>
        <w:t>Указанный перечень не является исчерпывающим и может быть дополнен иными нормативными правовыми актами и организационно-распорядительными документами Министерства здравоохранения Российской Федерации, Федерального фонда обязательного медицинского страхования, Департамента здравоохранения города Москвы и Московского городского фонда обязательного медицинского страхования, регламентирующими отдельные вопросы организации предоставления медицинской помощи, расходования средств и контроля за их реализацией.</w:t>
      </w:r>
    </w:p>
    <w:p w14:paraId="49B8204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ascii="Calibri" w:eastAsia="Calibri" w:hAnsi="Calibri"/>
          <w:sz w:val="22"/>
        </w:rPr>
      </w:pPr>
    </w:p>
    <w:p w14:paraId="7F02CD6E" w14:textId="77777777" w:rsidR="00984E24" w:rsidRPr="002E65CF" w:rsidRDefault="00984E24" w:rsidP="00CD3DE6">
      <w:pPr>
        <w:pStyle w:val="a8"/>
        <w:spacing w:before="0" w:beforeAutospacing="0" w:after="0" w:afterAutospacing="0"/>
        <w:ind w:firstLine="709"/>
        <w:jc w:val="both"/>
        <w:rPr>
          <w:sz w:val="28"/>
          <w:szCs w:val="28"/>
        </w:rPr>
      </w:pPr>
    </w:p>
    <w:p w14:paraId="298FE9ED" w14:textId="77777777" w:rsidR="00984E24" w:rsidRPr="002E65CF" w:rsidRDefault="00984E24" w:rsidP="00CD3DE6">
      <w:pPr>
        <w:pStyle w:val="a8"/>
        <w:spacing w:before="0" w:beforeAutospacing="0" w:after="0" w:afterAutospacing="0"/>
        <w:ind w:firstLine="709"/>
        <w:jc w:val="both"/>
        <w:rPr>
          <w:sz w:val="28"/>
          <w:szCs w:val="28"/>
        </w:rPr>
      </w:pPr>
    </w:p>
    <w:sectPr w:rsidR="00984E24" w:rsidRPr="002E65CF" w:rsidSect="00BB1419">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A0B6" w14:textId="77777777" w:rsidR="0054046B" w:rsidRDefault="0054046B" w:rsidP="001474BB">
      <w:pPr>
        <w:spacing w:line="240" w:lineRule="auto"/>
      </w:pPr>
      <w:r>
        <w:separator/>
      </w:r>
    </w:p>
  </w:endnote>
  <w:endnote w:type="continuationSeparator" w:id="0">
    <w:p w14:paraId="69B20929" w14:textId="77777777" w:rsidR="0054046B" w:rsidRDefault="0054046B" w:rsidP="0014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DE41" w14:textId="77777777" w:rsidR="0054046B" w:rsidRDefault="0054046B" w:rsidP="001474BB">
      <w:pPr>
        <w:spacing w:line="240" w:lineRule="auto"/>
      </w:pPr>
      <w:r>
        <w:separator/>
      </w:r>
    </w:p>
  </w:footnote>
  <w:footnote w:type="continuationSeparator" w:id="0">
    <w:p w14:paraId="04AC5170" w14:textId="77777777" w:rsidR="0054046B" w:rsidRDefault="0054046B" w:rsidP="00147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363584"/>
      <w:docPartObj>
        <w:docPartGallery w:val="Page Numbers (Top of Page)"/>
        <w:docPartUnique/>
      </w:docPartObj>
    </w:sdtPr>
    <w:sdtEndPr/>
    <w:sdtContent>
      <w:p w14:paraId="61377E6F" w14:textId="6E85DC2E" w:rsidR="003631B2" w:rsidRDefault="003631B2">
        <w:pPr>
          <w:pStyle w:val="ad"/>
          <w:jc w:val="center"/>
        </w:pPr>
        <w:r>
          <w:fldChar w:fldCharType="begin"/>
        </w:r>
        <w:r>
          <w:instrText>PAGE   \* MERGEFORMAT</w:instrText>
        </w:r>
        <w:r>
          <w:fldChar w:fldCharType="separate"/>
        </w:r>
        <w:r w:rsidR="0079374B">
          <w:rPr>
            <w:noProof/>
          </w:rPr>
          <w:t>2</w:t>
        </w:r>
        <w:r>
          <w:fldChar w:fldCharType="end"/>
        </w:r>
      </w:p>
    </w:sdtContent>
  </w:sdt>
  <w:p w14:paraId="706CFAE9" w14:textId="77777777" w:rsidR="003631B2" w:rsidRDefault="003631B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3E"/>
    <w:multiLevelType w:val="multilevel"/>
    <w:tmpl w:val="8EC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3A2B"/>
    <w:multiLevelType w:val="hybridMultilevel"/>
    <w:tmpl w:val="7C6484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36B15"/>
    <w:multiLevelType w:val="multilevel"/>
    <w:tmpl w:val="C302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8659A"/>
    <w:multiLevelType w:val="hybridMultilevel"/>
    <w:tmpl w:val="F056D228"/>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1AFE3A84"/>
    <w:multiLevelType w:val="hybridMultilevel"/>
    <w:tmpl w:val="61DA518A"/>
    <w:lvl w:ilvl="0" w:tplc="73E6CD3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2BCB49B3"/>
    <w:multiLevelType w:val="hybridMultilevel"/>
    <w:tmpl w:val="12ACB464"/>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196DC2"/>
    <w:multiLevelType w:val="hybridMultilevel"/>
    <w:tmpl w:val="0AC0CE40"/>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855BDB"/>
    <w:multiLevelType w:val="hybridMultilevel"/>
    <w:tmpl w:val="3F180666"/>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47AC50F7"/>
    <w:multiLevelType w:val="hybridMultilevel"/>
    <w:tmpl w:val="C206E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E3A5F"/>
    <w:multiLevelType w:val="hybridMultilevel"/>
    <w:tmpl w:val="1252577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4FFE"/>
    <w:multiLevelType w:val="hybridMultilevel"/>
    <w:tmpl w:val="15C8126A"/>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2B147C"/>
    <w:multiLevelType w:val="hybridMultilevel"/>
    <w:tmpl w:val="F6024A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5122EA"/>
    <w:multiLevelType w:val="multilevel"/>
    <w:tmpl w:val="38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
  </w:num>
  <w:num w:numId="6">
    <w:abstractNumId w:val="11"/>
  </w:num>
  <w:num w:numId="7">
    <w:abstractNumId w:val="6"/>
  </w:num>
  <w:num w:numId="8">
    <w:abstractNumId w:val="9"/>
  </w:num>
  <w:num w:numId="9">
    <w:abstractNumId w:val="5"/>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hideSpellingErrors/>
  <w:hideGrammaticalErrors/>
  <w:proofState w:spelling="clean" w:grammar="clean"/>
  <w:defaultTabStop w:val="708"/>
  <w:drawingGridHorizontalSpacing w:val="140"/>
  <w:drawingGridVerticalSpacing w:val="381"/>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4"/>
    <w:rsid w:val="000005D6"/>
    <w:rsid w:val="000040E0"/>
    <w:rsid w:val="00007C5A"/>
    <w:rsid w:val="00017C57"/>
    <w:rsid w:val="00020C40"/>
    <w:rsid w:val="000237B0"/>
    <w:rsid w:val="00035785"/>
    <w:rsid w:val="00040735"/>
    <w:rsid w:val="00046B9F"/>
    <w:rsid w:val="00046CA7"/>
    <w:rsid w:val="00047C1A"/>
    <w:rsid w:val="00064CBE"/>
    <w:rsid w:val="00072CED"/>
    <w:rsid w:val="00072F2C"/>
    <w:rsid w:val="000740D7"/>
    <w:rsid w:val="00075243"/>
    <w:rsid w:val="000816F5"/>
    <w:rsid w:val="000872AB"/>
    <w:rsid w:val="0008741C"/>
    <w:rsid w:val="000906C5"/>
    <w:rsid w:val="000970C3"/>
    <w:rsid w:val="000A72EC"/>
    <w:rsid w:val="000B33A5"/>
    <w:rsid w:val="000B461B"/>
    <w:rsid w:val="000B6C7B"/>
    <w:rsid w:val="000C01E0"/>
    <w:rsid w:val="000C24A9"/>
    <w:rsid w:val="000C2BC5"/>
    <w:rsid w:val="000F4576"/>
    <w:rsid w:val="00102C43"/>
    <w:rsid w:val="00102EA4"/>
    <w:rsid w:val="001055C6"/>
    <w:rsid w:val="001105C1"/>
    <w:rsid w:val="00123BE2"/>
    <w:rsid w:val="001243D4"/>
    <w:rsid w:val="00134137"/>
    <w:rsid w:val="00142154"/>
    <w:rsid w:val="00143921"/>
    <w:rsid w:val="001474BB"/>
    <w:rsid w:val="001475D9"/>
    <w:rsid w:val="001501C8"/>
    <w:rsid w:val="00150414"/>
    <w:rsid w:val="00151F63"/>
    <w:rsid w:val="00154397"/>
    <w:rsid w:val="00154E4C"/>
    <w:rsid w:val="00154FE8"/>
    <w:rsid w:val="001574A3"/>
    <w:rsid w:val="0016104E"/>
    <w:rsid w:val="0016243F"/>
    <w:rsid w:val="001646D2"/>
    <w:rsid w:val="0016529F"/>
    <w:rsid w:val="00166AC3"/>
    <w:rsid w:val="001676D4"/>
    <w:rsid w:val="00170FC0"/>
    <w:rsid w:val="00171CE4"/>
    <w:rsid w:val="0017545A"/>
    <w:rsid w:val="00182263"/>
    <w:rsid w:val="001840C3"/>
    <w:rsid w:val="00184FA6"/>
    <w:rsid w:val="001937BC"/>
    <w:rsid w:val="00195709"/>
    <w:rsid w:val="001A1FD6"/>
    <w:rsid w:val="001A29D7"/>
    <w:rsid w:val="001D0A97"/>
    <w:rsid w:val="001D457E"/>
    <w:rsid w:val="001E097B"/>
    <w:rsid w:val="001E5BA9"/>
    <w:rsid w:val="001F5886"/>
    <w:rsid w:val="00200988"/>
    <w:rsid w:val="00201568"/>
    <w:rsid w:val="00202002"/>
    <w:rsid w:val="002021F1"/>
    <w:rsid w:val="00202C82"/>
    <w:rsid w:val="00205629"/>
    <w:rsid w:val="00207B62"/>
    <w:rsid w:val="00210C9F"/>
    <w:rsid w:val="002156B9"/>
    <w:rsid w:val="00217CAA"/>
    <w:rsid w:val="00230F9D"/>
    <w:rsid w:val="00244AB7"/>
    <w:rsid w:val="00245BFB"/>
    <w:rsid w:val="00252BB4"/>
    <w:rsid w:val="00253818"/>
    <w:rsid w:val="002556EF"/>
    <w:rsid w:val="00255E8B"/>
    <w:rsid w:val="002821DA"/>
    <w:rsid w:val="00286F13"/>
    <w:rsid w:val="00290D84"/>
    <w:rsid w:val="00290DF1"/>
    <w:rsid w:val="0029389C"/>
    <w:rsid w:val="00293FE7"/>
    <w:rsid w:val="002A5193"/>
    <w:rsid w:val="002A7152"/>
    <w:rsid w:val="002B00DA"/>
    <w:rsid w:val="002B5636"/>
    <w:rsid w:val="002B781B"/>
    <w:rsid w:val="002C5E2D"/>
    <w:rsid w:val="002C5F24"/>
    <w:rsid w:val="002D0F44"/>
    <w:rsid w:val="002D19C2"/>
    <w:rsid w:val="002D1A25"/>
    <w:rsid w:val="002D7254"/>
    <w:rsid w:val="002E0EF8"/>
    <w:rsid w:val="002E2397"/>
    <w:rsid w:val="002E2DE6"/>
    <w:rsid w:val="002E3E5F"/>
    <w:rsid w:val="002E4317"/>
    <w:rsid w:val="002E65CF"/>
    <w:rsid w:val="002F4111"/>
    <w:rsid w:val="002F592D"/>
    <w:rsid w:val="002F765F"/>
    <w:rsid w:val="003017C3"/>
    <w:rsid w:val="00305DD6"/>
    <w:rsid w:val="00305FE0"/>
    <w:rsid w:val="00312D0B"/>
    <w:rsid w:val="0031719E"/>
    <w:rsid w:val="0032403B"/>
    <w:rsid w:val="00327638"/>
    <w:rsid w:val="00330DC8"/>
    <w:rsid w:val="00336E6D"/>
    <w:rsid w:val="00340FA5"/>
    <w:rsid w:val="0034545C"/>
    <w:rsid w:val="00356F6B"/>
    <w:rsid w:val="00361901"/>
    <w:rsid w:val="00362C8F"/>
    <w:rsid w:val="003631B2"/>
    <w:rsid w:val="003656F6"/>
    <w:rsid w:val="00372428"/>
    <w:rsid w:val="00373B7C"/>
    <w:rsid w:val="00375A3D"/>
    <w:rsid w:val="00385E22"/>
    <w:rsid w:val="00390345"/>
    <w:rsid w:val="00390DF5"/>
    <w:rsid w:val="0039110B"/>
    <w:rsid w:val="00391E2D"/>
    <w:rsid w:val="003A00BE"/>
    <w:rsid w:val="003A64CC"/>
    <w:rsid w:val="003C01DB"/>
    <w:rsid w:val="003C4E00"/>
    <w:rsid w:val="003E45B0"/>
    <w:rsid w:val="003E52D0"/>
    <w:rsid w:val="003E639A"/>
    <w:rsid w:val="003E6690"/>
    <w:rsid w:val="003E6970"/>
    <w:rsid w:val="003E7501"/>
    <w:rsid w:val="00401410"/>
    <w:rsid w:val="00405282"/>
    <w:rsid w:val="00405710"/>
    <w:rsid w:val="004075B4"/>
    <w:rsid w:val="00410507"/>
    <w:rsid w:val="00430566"/>
    <w:rsid w:val="0044027A"/>
    <w:rsid w:val="004437DE"/>
    <w:rsid w:val="00445454"/>
    <w:rsid w:val="00450665"/>
    <w:rsid w:val="00452317"/>
    <w:rsid w:val="00460BE1"/>
    <w:rsid w:val="00461B72"/>
    <w:rsid w:val="00467533"/>
    <w:rsid w:val="0047113F"/>
    <w:rsid w:val="00476C05"/>
    <w:rsid w:val="00486015"/>
    <w:rsid w:val="0048620D"/>
    <w:rsid w:val="00490159"/>
    <w:rsid w:val="004A0A3D"/>
    <w:rsid w:val="004A4E21"/>
    <w:rsid w:val="004A62C7"/>
    <w:rsid w:val="004B48E7"/>
    <w:rsid w:val="004B4E1B"/>
    <w:rsid w:val="004B71E9"/>
    <w:rsid w:val="004B7BC5"/>
    <w:rsid w:val="004C61A2"/>
    <w:rsid w:val="004D02DA"/>
    <w:rsid w:val="004D0DBA"/>
    <w:rsid w:val="004D275A"/>
    <w:rsid w:val="004D766E"/>
    <w:rsid w:val="004D791C"/>
    <w:rsid w:val="004E070E"/>
    <w:rsid w:val="004E62BE"/>
    <w:rsid w:val="004E6529"/>
    <w:rsid w:val="004F1A38"/>
    <w:rsid w:val="004F1D36"/>
    <w:rsid w:val="004F3413"/>
    <w:rsid w:val="004F3C93"/>
    <w:rsid w:val="00505850"/>
    <w:rsid w:val="0051597F"/>
    <w:rsid w:val="0054046B"/>
    <w:rsid w:val="0055019A"/>
    <w:rsid w:val="00554834"/>
    <w:rsid w:val="0055660F"/>
    <w:rsid w:val="00563B5E"/>
    <w:rsid w:val="00564381"/>
    <w:rsid w:val="005747FB"/>
    <w:rsid w:val="005768F8"/>
    <w:rsid w:val="00581009"/>
    <w:rsid w:val="00586839"/>
    <w:rsid w:val="005870F7"/>
    <w:rsid w:val="005A17B5"/>
    <w:rsid w:val="005A1DC4"/>
    <w:rsid w:val="005A33BE"/>
    <w:rsid w:val="005A3668"/>
    <w:rsid w:val="005B77FD"/>
    <w:rsid w:val="005C31F5"/>
    <w:rsid w:val="005D0891"/>
    <w:rsid w:val="005D1A08"/>
    <w:rsid w:val="005D3072"/>
    <w:rsid w:val="005D31CC"/>
    <w:rsid w:val="005D73B8"/>
    <w:rsid w:val="005E0C57"/>
    <w:rsid w:val="005E57A1"/>
    <w:rsid w:val="0060296A"/>
    <w:rsid w:val="00605063"/>
    <w:rsid w:val="006051DE"/>
    <w:rsid w:val="00605CD3"/>
    <w:rsid w:val="006150D8"/>
    <w:rsid w:val="0061783C"/>
    <w:rsid w:val="006218FA"/>
    <w:rsid w:val="00621C9F"/>
    <w:rsid w:val="00622F25"/>
    <w:rsid w:val="0062314B"/>
    <w:rsid w:val="00624C26"/>
    <w:rsid w:val="006279CB"/>
    <w:rsid w:val="00634924"/>
    <w:rsid w:val="00644757"/>
    <w:rsid w:val="0064480C"/>
    <w:rsid w:val="006501AC"/>
    <w:rsid w:val="0066684B"/>
    <w:rsid w:val="0067204C"/>
    <w:rsid w:val="00674E73"/>
    <w:rsid w:val="006764AA"/>
    <w:rsid w:val="0068379A"/>
    <w:rsid w:val="00690D4E"/>
    <w:rsid w:val="00692B99"/>
    <w:rsid w:val="00696A01"/>
    <w:rsid w:val="006A065C"/>
    <w:rsid w:val="006A07FF"/>
    <w:rsid w:val="006A2D58"/>
    <w:rsid w:val="006A5872"/>
    <w:rsid w:val="006B65AA"/>
    <w:rsid w:val="006B6A34"/>
    <w:rsid w:val="006D69BC"/>
    <w:rsid w:val="006E3953"/>
    <w:rsid w:val="006F2276"/>
    <w:rsid w:val="006F63F4"/>
    <w:rsid w:val="00705A05"/>
    <w:rsid w:val="00707D44"/>
    <w:rsid w:val="0071330C"/>
    <w:rsid w:val="00714E77"/>
    <w:rsid w:val="00716EC5"/>
    <w:rsid w:val="007174C2"/>
    <w:rsid w:val="00726545"/>
    <w:rsid w:val="00732053"/>
    <w:rsid w:val="007419A3"/>
    <w:rsid w:val="0074780F"/>
    <w:rsid w:val="007532A4"/>
    <w:rsid w:val="007577DD"/>
    <w:rsid w:val="00761EC6"/>
    <w:rsid w:val="0076457B"/>
    <w:rsid w:val="00770E7B"/>
    <w:rsid w:val="00786A32"/>
    <w:rsid w:val="0079217B"/>
    <w:rsid w:val="0079374B"/>
    <w:rsid w:val="00796AB5"/>
    <w:rsid w:val="007C0DE1"/>
    <w:rsid w:val="007C4424"/>
    <w:rsid w:val="007C7185"/>
    <w:rsid w:val="007C7579"/>
    <w:rsid w:val="007D2E78"/>
    <w:rsid w:val="007D7C6E"/>
    <w:rsid w:val="007E0C4C"/>
    <w:rsid w:val="007E3D2E"/>
    <w:rsid w:val="007F2BC2"/>
    <w:rsid w:val="007F565F"/>
    <w:rsid w:val="007F63F8"/>
    <w:rsid w:val="007F7040"/>
    <w:rsid w:val="00810F35"/>
    <w:rsid w:val="008113DC"/>
    <w:rsid w:val="008154F5"/>
    <w:rsid w:val="00820021"/>
    <w:rsid w:val="00823AB8"/>
    <w:rsid w:val="00830F0A"/>
    <w:rsid w:val="00853932"/>
    <w:rsid w:val="00856082"/>
    <w:rsid w:val="008654A1"/>
    <w:rsid w:val="008714D3"/>
    <w:rsid w:val="008723C2"/>
    <w:rsid w:val="008723C5"/>
    <w:rsid w:val="00873AC3"/>
    <w:rsid w:val="00876362"/>
    <w:rsid w:val="00876554"/>
    <w:rsid w:val="00876BC8"/>
    <w:rsid w:val="0089042C"/>
    <w:rsid w:val="008979DE"/>
    <w:rsid w:val="008A524E"/>
    <w:rsid w:val="008A6AAD"/>
    <w:rsid w:val="008A7150"/>
    <w:rsid w:val="008B5B30"/>
    <w:rsid w:val="008B71EE"/>
    <w:rsid w:val="008C48CD"/>
    <w:rsid w:val="008C7292"/>
    <w:rsid w:val="008D6F29"/>
    <w:rsid w:val="008D7821"/>
    <w:rsid w:val="008E0492"/>
    <w:rsid w:val="008E7BC3"/>
    <w:rsid w:val="008F0055"/>
    <w:rsid w:val="008F526F"/>
    <w:rsid w:val="008F7C81"/>
    <w:rsid w:val="009001EA"/>
    <w:rsid w:val="009112C1"/>
    <w:rsid w:val="00916670"/>
    <w:rsid w:val="00920BC0"/>
    <w:rsid w:val="009229EC"/>
    <w:rsid w:val="00936555"/>
    <w:rsid w:val="00940186"/>
    <w:rsid w:val="009458FF"/>
    <w:rsid w:val="00961BF6"/>
    <w:rsid w:val="00963EDF"/>
    <w:rsid w:val="009647A5"/>
    <w:rsid w:val="009739B2"/>
    <w:rsid w:val="00974901"/>
    <w:rsid w:val="00974AA3"/>
    <w:rsid w:val="0097678B"/>
    <w:rsid w:val="00984E24"/>
    <w:rsid w:val="0098599E"/>
    <w:rsid w:val="00991E0A"/>
    <w:rsid w:val="009A7350"/>
    <w:rsid w:val="009B2178"/>
    <w:rsid w:val="009B4524"/>
    <w:rsid w:val="009C2BB1"/>
    <w:rsid w:val="009C501B"/>
    <w:rsid w:val="009C7BA2"/>
    <w:rsid w:val="009C7CD4"/>
    <w:rsid w:val="009D06CE"/>
    <w:rsid w:val="009D1998"/>
    <w:rsid w:val="009D414A"/>
    <w:rsid w:val="009D707B"/>
    <w:rsid w:val="009E0D0F"/>
    <w:rsid w:val="009E1191"/>
    <w:rsid w:val="009E1B2F"/>
    <w:rsid w:val="009E3FE6"/>
    <w:rsid w:val="009F21A4"/>
    <w:rsid w:val="00A0362F"/>
    <w:rsid w:val="00A07473"/>
    <w:rsid w:val="00A14B4A"/>
    <w:rsid w:val="00A2243E"/>
    <w:rsid w:val="00A224CE"/>
    <w:rsid w:val="00A2328C"/>
    <w:rsid w:val="00A23D78"/>
    <w:rsid w:val="00A24E42"/>
    <w:rsid w:val="00A24F94"/>
    <w:rsid w:val="00A30562"/>
    <w:rsid w:val="00A32735"/>
    <w:rsid w:val="00A35532"/>
    <w:rsid w:val="00A35E08"/>
    <w:rsid w:val="00A37C41"/>
    <w:rsid w:val="00A40362"/>
    <w:rsid w:val="00A41F5E"/>
    <w:rsid w:val="00A453BF"/>
    <w:rsid w:val="00A473FB"/>
    <w:rsid w:val="00A63FB0"/>
    <w:rsid w:val="00A71ACE"/>
    <w:rsid w:val="00A72A73"/>
    <w:rsid w:val="00A81998"/>
    <w:rsid w:val="00A93692"/>
    <w:rsid w:val="00A963DC"/>
    <w:rsid w:val="00AA5D22"/>
    <w:rsid w:val="00AA7FEC"/>
    <w:rsid w:val="00AB5973"/>
    <w:rsid w:val="00AB673B"/>
    <w:rsid w:val="00AB6E14"/>
    <w:rsid w:val="00AC0419"/>
    <w:rsid w:val="00AE157C"/>
    <w:rsid w:val="00AE4CF0"/>
    <w:rsid w:val="00B148BF"/>
    <w:rsid w:val="00B2313F"/>
    <w:rsid w:val="00B244D7"/>
    <w:rsid w:val="00B42251"/>
    <w:rsid w:val="00B47FE3"/>
    <w:rsid w:val="00B5255F"/>
    <w:rsid w:val="00B6063B"/>
    <w:rsid w:val="00B610A8"/>
    <w:rsid w:val="00B61871"/>
    <w:rsid w:val="00B64AEB"/>
    <w:rsid w:val="00B65993"/>
    <w:rsid w:val="00B66240"/>
    <w:rsid w:val="00B6655A"/>
    <w:rsid w:val="00B7140A"/>
    <w:rsid w:val="00B72E26"/>
    <w:rsid w:val="00B73A3A"/>
    <w:rsid w:val="00B74A53"/>
    <w:rsid w:val="00B76C1E"/>
    <w:rsid w:val="00B811F7"/>
    <w:rsid w:val="00B820B9"/>
    <w:rsid w:val="00B90A96"/>
    <w:rsid w:val="00B95517"/>
    <w:rsid w:val="00B95DDA"/>
    <w:rsid w:val="00BB1419"/>
    <w:rsid w:val="00BB45A5"/>
    <w:rsid w:val="00BC0417"/>
    <w:rsid w:val="00BC1872"/>
    <w:rsid w:val="00BC1C4A"/>
    <w:rsid w:val="00BC21E2"/>
    <w:rsid w:val="00BE2B34"/>
    <w:rsid w:val="00BF029E"/>
    <w:rsid w:val="00BF17B8"/>
    <w:rsid w:val="00BF2103"/>
    <w:rsid w:val="00BF27B3"/>
    <w:rsid w:val="00C00340"/>
    <w:rsid w:val="00C01487"/>
    <w:rsid w:val="00C04BD1"/>
    <w:rsid w:val="00C04D31"/>
    <w:rsid w:val="00C05BA7"/>
    <w:rsid w:val="00C06EEC"/>
    <w:rsid w:val="00C13B50"/>
    <w:rsid w:val="00C159B0"/>
    <w:rsid w:val="00C15B7C"/>
    <w:rsid w:val="00C16E38"/>
    <w:rsid w:val="00C23C4F"/>
    <w:rsid w:val="00C26710"/>
    <w:rsid w:val="00C40930"/>
    <w:rsid w:val="00C41BBC"/>
    <w:rsid w:val="00C42DF3"/>
    <w:rsid w:val="00C4371D"/>
    <w:rsid w:val="00C526E0"/>
    <w:rsid w:val="00C5473E"/>
    <w:rsid w:val="00C65FE5"/>
    <w:rsid w:val="00C673FD"/>
    <w:rsid w:val="00C6781D"/>
    <w:rsid w:val="00C72550"/>
    <w:rsid w:val="00C87D24"/>
    <w:rsid w:val="00C929D1"/>
    <w:rsid w:val="00CA23D7"/>
    <w:rsid w:val="00CB7789"/>
    <w:rsid w:val="00CB7EF4"/>
    <w:rsid w:val="00CC1ACA"/>
    <w:rsid w:val="00CC23DB"/>
    <w:rsid w:val="00CD3058"/>
    <w:rsid w:val="00CD3DE6"/>
    <w:rsid w:val="00CE2E90"/>
    <w:rsid w:val="00CE6B94"/>
    <w:rsid w:val="00CF1C21"/>
    <w:rsid w:val="00CF1DCC"/>
    <w:rsid w:val="00CF33AF"/>
    <w:rsid w:val="00D00707"/>
    <w:rsid w:val="00D0606D"/>
    <w:rsid w:val="00D11B96"/>
    <w:rsid w:val="00D129D2"/>
    <w:rsid w:val="00D13450"/>
    <w:rsid w:val="00D22FF2"/>
    <w:rsid w:val="00D240A2"/>
    <w:rsid w:val="00D26CFC"/>
    <w:rsid w:val="00D43A2E"/>
    <w:rsid w:val="00D52A12"/>
    <w:rsid w:val="00D5560A"/>
    <w:rsid w:val="00D60749"/>
    <w:rsid w:val="00D60AC1"/>
    <w:rsid w:val="00D61228"/>
    <w:rsid w:val="00D62216"/>
    <w:rsid w:val="00D62CB1"/>
    <w:rsid w:val="00D740D6"/>
    <w:rsid w:val="00D74892"/>
    <w:rsid w:val="00D764F1"/>
    <w:rsid w:val="00D77E43"/>
    <w:rsid w:val="00D9184B"/>
    <w:rsid w:val="00DA4A7E"/>
    <w:rsid w:val="00DA4C2A"/>
    <w:rsid w:val="00DA5B88"/>
    <w:rsid w:val="00DB37C1"/>
    <w:rsid w:val="00DB3A14"/>
    <w:rsid w:val="00DB607A"/>
    <w:rsid w:val="00DB7C76"/>
    <w:rsid w:val="00DC6A7F"/>
    <w:rsid w:val="00DC70AF"/>
    <w:rsid w:val="00DD2E94"/>
    <w:rsid w:val="00DD33CC"/>
    <w:rsid w:val="00DD5DBE"/>
    <w:rsid w:val="00DD68C6"/>
    <w:rsid w:val="00DD7ABD"/>
    <w:rsid w:val="00DE25C5"/>
    <w:rsid w:val="00DE361E"/>
    <w:rsid w:val="00DE3AD5"/>
    <w:rsid w:val="00DE3FBB"/>
    <w:rsid w:val="00DE60B3"/>
    <w:rsid w:val="00DF2C5A"/>
    <w:rsid w:val="00DF3A07"/>
    <w:rsid w:val="00DF3F38"/>
    <w:rsid w:val="00DF76A2"/>
    <w:rsid w:val="00E01BC6"/>
    <w:rsid w:val="00E109FC"/>
    <w:rsid w:val="00E1323F"/>
    <w:rsid w:val="00E205B8"/>
    <w:rsid w:val="00E2106E"/>
    <w:rsid w:val="00E2309B"/>
    <w:rsid w:val="00E24F57"/>
    <w:rsid w:val="00E24FA6"/>
    <w:rsid w:val="00E26D43"/>
    <w:rsid w:val="00E33163"/>
    <w:rsid w:val="00E35294"/>
    <w:rsid w:val="00E37024"/>
    <w:rsid w:val="00E41215"/>
    <w:rsid w:val="00E561C2"/>
    <w:rsid w:val="00E5750F"/>
    <w:rsid w:val="00E65994"/>
    <w:rsid w:val="00E67DD1"/>
    <w:rsid w:val="00E7091A"/>
    <w:rsid w:val="00E947B3"/>
    <w:rsid w:val="00E9570B"/>
    <w:rsid w:val="00E95DE6"/>
    <w:rsid w:val="00E9769C"/>
    <w:rsid w:val="00EA098D"/>
    <w:rsid w:val="00EA659D"/>
    <w:rsid w:val="00EB2785"/>
    <w:rsid w:val="00EB3E7E"/>
    <w:rsid w:val="00EB5185"/>
    <w:rsid w:val="00EB6740"/>
    <w:rsid w:val="00EE5A9C"/>
    <w:rsid w:val="00EF3840"/>
    <w:rsid w:val="00EF6B2D"/>
    <w:rsid w:val="00F02864"/>
    <w:rsid w:val="00F03C67"/>
    <w:rsid w:val="00F045EC"/>
    <w:rsid w:val="00F064D8"/>
    <w:rsid w:val="00F2739D"/>
    <w:rsid w:val="00F354CF"/>
    <w:rsid w:val="00F4221F"/>
    <w:rsid w:val="00F4266E"/>
    <w:rsid w:val="00F42DCF"/>
    <w:rsid w:val="00F533F1"/>
    <w:rsid w:val="00F536A6"/>
    <w:rsid w:val="00F57BA8"/>
    <w:rsid w:val="00F6341C"/>
    <w:rsid w:val="00F64734"/>
    <w:rsid w:val="00F64D01"/>
    <w:rsid w:val="00F765E7"/>
    <w:rsid w:val="00F840C6"/>
    <w:rsid w:val="00F90322"/>
    <w:rsid w:val="00FA3B51"/>
    <w:rsid w:val="00FA3E81"/>
    <w:rsid w:val="00FB1629"/>
    <w:rsid w:val="00FB1CBA"/>
    <w:rsid w:val="00FB4515"/>
    <w:rsid w:val="00FB46BB"/>
    <w:rsid w:val="00FC73A7"/>
    <w:rsid w:val="00FD4C17"/>
    <w:rsid w:val="00FD4E55"/>
    <w:rsid w:val="00FE1E84"/>
    <w:rsid w:val="00FE222F"/>
    <w:rsid w:val="00FE6A16"/>
    <w:rsid w:val="00FF19EB"/>
    <w:rsid w:val="00FF641C"/>
    <w:rsid w:val="00FF744A"/>
    <w:rsid w:val="00FF75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32CFBB6"/>
  <w15:docId w15:val="{FD9E9915-BE80-4169-ABEA-A8CD90E1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84"/>
    <w:pPr>
      <w:pBdr>
        <w:top w:val="nil"/>
        <w:left w:val="nil"/>
        <w:bottom w:val="nil"/>
        <w:right w:val="nil"/>
        <w:between w:val="nil"/>
        <w:bar w:val="nil"/>
      </w:pBdr>
      <w:spacing w:line="360" w:lineRule="auto"/>
      <w:ind w:firstLine="709"/>
      <w:jc w:val="both"/>
    </w:pPr>
  </w:style>
  <w:style w:type="paragraph" w:styleId="1">
    <w:name w:val="heading 1"/>
    <w:basedOn w:val="a"/>
    <w:next w:val="a"/>
    <w:link w:val="10"/>
    <w:uiPriority w:val="9"/>
    <w:qFormat/>
    <w:rsid w:val="00C00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00340"/>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outlineLvl w:val="1"/>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A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firstLine="0"/>
      <w:contextualSpacing/>
      <w:jc w:val="left"/>
    </w:pPr>
  </w:style>
  <w:style w:type="character" w:styleId="a4">
    <w:name w:val="Hyperlink"/>
    <w:basedOn w:val="a0"/>
    <w:uiPriority w:val="99"/>
    <w:rsid w:val="00182263"/>
    <w:rPr>
      <w:color w:val="0000FF"/>
      <w:u w:val="single"/>
    </w:rPr>
  </w:style>
  <w:style w:type="paragraph" w:styleId="a5">
    <w:name w:val="footnote text"/>
    <w:aliases w:val="fn,Знак2,Footnote Text Char,fn Знак Знак,Знак Знак Знак,Текст сноски Знак Знак Знак,Текст сноски НИВ Знак,Знак Знак Знак Знак Знак,Знак Знак1,Знак,Текст сноски НИВ,Текст сноски Знак Знак,Table_Footnote_last,Текст сноски Знак1 Знак,З, Знак"/>
    <w:basedOn w:val="a"/>
    <w:link w:val="a6"/>
    <w:uiPriority w:val="99"/>
    <w:unhideWhenUsed/>
    <w:qFormat/>
    <w:rsid w:val="001474B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pPr>
    <w:rPr>
      <w:rFonts w:eastAsia="SimSun"/>
      <w:sz w:val="20"/>
      <w:szCs w:val="20"/>
      <w:lang w:val="en-US" w:bidi="en-US"/>
    </w:rPr>
  </w:style>
  <w:style w:type="character" w:customStyle="1" w:styleId="a6">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Знак Знак,Текст сноски НИВ Знак1,З Знак"/>
    <w:basedOn w:val="a0"/>
    <w:link w:val="a5"/>
    <w:uiPriority w:val="99"/>
    <w:rsid w:val="001474BB"/>
    <w:rPr>
      <w:rFonts w:eastAsia="SimSun"/>
      <w:sz w:val="20"/>
      <w:szCs w:val="20"/>
      <w:lang w:val="en-US" w:bidi="en-US"/>
    </w:rPr>
  </w:style>
  <w:style w:type="character" w:styleId="a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uiPriority w:val="99"/>
    <w:unhideWhenUsed/>
    <w:qFormat/>
    <w:rsid w:val="001474BB"/>
    <w:rPr>
      <w:vertAlign w:val="superscript"/>
    </w:rPr>
  </w:style>
  <w:style w:type="paragraph" w:styleId="a8">
    <w:name w:val="Normal (Web)"/>
    <w:basedOn w:val="a"/>
    <w:uiPriority w:val="99"/>
    <w:unhideWhenUsed/>
    <w:rsid w:val="00CD3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sz w:val="24"/>
      <w:szCs w:val="24"/>
      <w:lang w:eastAsia="ru-RU"/>
    </w:rPr>
  </w:style>
  <w:style w:type="paragraph" w:styleId="a9">
    <w:name w:val="Balloon Text"/>
    <w:basedOn w:val="a"/>
    <w:link w:val="aa"/>
    <w:uiPriority w:val="99"/>
    <w:semiHidden/>
    <w:unhideWhenUsed/>
    <w:rsid w:val="00C0034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340"/>
    <w:rPr>
      <w:rFonts w:ascii="Segoe UI" w:hAnsi="Segoe UI" w:cs="Segoe UI"/>
      <w:sz w:val="18"/>
      <w:szCs w:val="18"/>
    </w:rPr>
  </w:style>
  <w:style w:type="character" w:customStyle="1" w:styleId="20">
    <w:name w:val="Заголовок 2 Знак"/>
    <w:basedOn w:val="a0"/>
    <w:link w:val="2"/>
    <w:uiPriority w:val="99"/>
    <w:rsid w:val="00C00340"/>
    <w:rPr>
      <w:rFonts w:eastAsia="Times New Roman"/>
      <w:b/>
      <w:bCs/>
      <w:szCs w:val="24"/>
    </w:rPr>
  </w:style>
  <w:style w:type="character" w:customStyle="1" w:styleId="10">
    <w:name w:val="Заголовок 1 Знак"/>
    <w:basedOn w:val="a0"/>
    <w:link w:val="1"/>
    <w:uiPriority w:val="9"/>
    <w:rsid w:val="00C0034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C0034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jc w:val="left"/>
      <w:outlineLvl w:val="9"/>
    </w:pPr>
    <w:rPr>
      <w:rFonts w:ascii="Cambria" w:eastAsia="Times New Roman" w:hAnsi="Cambria" w:cs="Times New Roman"/>
      <w:b/>
      <w:bCs/>
      <w:color w:val="365F91"/>
      <w:sz w:val="28"/>
      <w:szCs w:val="28"/>
    </w:rPr>
  </w:style>
  <w:style w:type="paragraph" w:styleId="21">
    <w:name w:val="toc 2"/>
    <w:basedOn w:val="a"/>
    <w:next w:val="a"/>
    <w:autoRedefine/>
    <w:uiPriority w:val="39"/>
    <w:unhideWhenUsed/>
    <w:rsid w:val="00C003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0" w:firstLine="0"/>
      <w:jc w:val="left"/>
    </w:pPr>
    <w:rPr>
      <w:rFonts w:ascii="Calibri" w:eastAsia="Calibri" w:hAnsi="Calibri"/>
      <w:sz w:val="22"/>
    </w:rPr>
  </w:style>
  <w:style w:type="table" w:styleId="ac">
    <w:name w:val="Table Grid"/>
    <w:basedOn w:val="a1"/>
    <w:uiPriority w:val="59"/>
    <w:rsid w:val="00C00340"/>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4D8"/>
    <w:pPr>
      <w:tabs>
        <w:tab w:val="center" w:pos="4677"/>
        <w:tab w:val="right" w:pos="9355"/>
      </w:tabs>
      <w:spacing w:line="240" w:lineRule="auto"/>
    </w:pPr>
  </w:style>
  <w:style w:type="character" w:customStyle="1" w:styleId="ae">
    <w:name w:val="Верхний колонтитул Знак"/>
    <w:basedOn w:val="a0"/>
    <w:link w:val="ad"/>
    <w:uiPriority w:val="99"/>
    <w:rsid w:val="00F064D8"/>
  </w:style>
  <w:style w:type="paragraph" w:styleId="af">
    <w:name w:val="footer"/>
    <w:basedOn w:val="a"/>
    <w:link w:val="af0"/>
    <w:uiPriority w:val="99"/>
    <w:unhideWhenUsed/>
    <w:rsid w:val="00F064D8"/>
    <w:pPr>
      <w:tabs>
        <w:tab w:val="center" w:pos="4677"/>
        <w:tab w:val="right" w:pos="9355"/>
      </w:tabs>
      <w:spacing w:line="240" w:lineRule="auto"/>
    </w:pPr>
  </w:style>
  <w:style w:type="character" w:customStyle="1" w:styleId="af0">
    <w:name w:val="Нижний колонтитул Знак"/>
    <w:basedOn w:val="a0"/>
    <w:link w:val="af"/>
    <w:uiPriority w:val="99"/>
    <w:rsid w:val="00F064D8"/>
  </w:style>
  <w:style w:type="character" w:customStyle="1" w:styleId="blk">
    <w:name w:val="blk"/>
    <w:basedOn w:val="a0"/>
    <w:rsid w:val="002B00DA"/>
  </w:style>
  <w:style w:type="character" w:styleId="af1">
    <w:name w:val="Placeholder Text"/>
    <w:basedOn w:val="a0"/>
    <w:uiPriority w:val="99"/>
    <w:semiHidden/>
    <w:rsid w:val="00A07473"/>
    <w:rPr>
      <w:color w:val="808080"/>
    </w:rPr>
  </w:style>
  <w:style w:type="paragraph" w:styleId="11">
    <w:name w:val="toc 1"/>
    <w:basedOn w:val="a"/>
    <w:next w:val="a"/>
    <w:autoRedefine/>
    <w:uiPriority w:val="39"/>
    <w:unhideWhenUsed/>
    <w:rsid w:val="00154E4C"/>
    <w:pPr>
      <w:spacing w:after="100"/>
    </w:pPr>
  </w:style>
  <w:style w:type="character" w:customStyle="1" w:styleId="f">
    <w:name w:val="f"/>
    <w:basedOn w:val="a0"/>
    <w:rsid w:val="00CF1C21"/>
  </w:style>
  <w:style w:type="character" w:customStyle="1" w:styleId="apple-converted-space">
    <w:name w:val="apple-converted-space"/>
    <w:basedOn w:val="a0"/>
    <w:rsid w:val="00CF1C21"/>
  </w:style>
  <w:style w:type="character" w:styleId="af2">
    <w:name w:val="FollowedHyperlink"/>
    <w:basedOn w:val="a0"/>
    <w:uiPriority w:val="99"/>
    <w:semiHidden/>
    <w:unhideWhenUsed/>
    <w:rsid w:val="00CF1C21"/>
    <w:rPr>
      <w:color w:val="954F72" w:themeColor="followedHyperlink"/>
      <w:u w:val="single"/>
    </w:rPr>
  </w:style>
  <w:style w:type="paragraph" w:customStyle="1" w:styleId="formattext">
    <w:name w:val="formattext"/>
    <w:basedOn w:val="a"/>
    <w:rsid w:val="00A23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sz w:val="20"/>
      <w:szCs w:val="20"/>
      <w:lang w:val="en-US"/>
    </w:rPr>
  </w:style>
  <w:style w:type="table" w:customStyle="1" w:styleId="12">
    <w:name w:val="Сетка таблицы1"/>
    <w:basedOn w:val="a1"/>
    <w:next w:val="ac"/>
    <w:uiPriority w:val="59"/>
    <w:rsid w:val="00984E24"/>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2BC5"/>
    <w:rPr>
      <w:sz w:val="16"/>
      <w:szCs w:val="16"/>
    </w:rPr>
  </w:style>
  <w:style w:type="paragraph" w:styleId="af4">
    <w:name w:val="annotation text"/>
    <w:basedOn w:val="a"/>
    <w:link w:val="af5"/>
    <w:uiPriority w:val="99"/>
    <w:semiHidden/>
    <w:unhideWhenUsed/>
    <w:rsid w:val="000C2BC5"/>
    <w:pPr>
      <w:spacing w:line="240" w:lineRule="auto"/>
    </w:pPr>
    <w:rPr>
      <w:sz w:val="20"/>
      <w:szCs w:val="20"/>
    </w:rPr>
  </w:style>
  <w:style w:type="character" w:customStyle="1" w:styleId="af5">
    <w:name w:val="Текст примечания Знак"/>
    <w:basedOn w:val="a0"/>
    <w:link w:val="af4"/>
    <w:uiPriority w:val="99"/>
    <w:semiHidden/>
    <w:rsid w:val="000C2BC5"/>
    <w:rPr>
      <w:sz w:val="20"/>
      <w:szCs w:val="20"/>
    </w:rPr>
  </w:style>
  <w:style w:type="paragraph" w:styleId="af6">
    <w:name w:val="annotation subject"/>
    <w:basedOn w:val="af4"/>
    <w:next w:val="af4"/>
    <w:link w:val="af7"/>
    <w:uiPriority w:val="99"/>
    <w:semiHidden/>
    <w:unhideWhenUsed/>
    <w:rsid w:val="000C2BC5"/>
    <w:rPr>
      <w:b/>
      <w:bCs/>
    </w:rPr>
  </w:style>
  <w:style w:type="character" w:customStyle="1" w:styleId="af7">
    <w:name w:val="Тема примечания Знак"/>
    <w:basedOn w:val="af5"/>
    <w:link w:val="af6"/>
    <w:uiPriority w:val="99"/>
    <w:semiHidden/>
    <w:rsid w:val="000C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933">
      <w:bodyDiv w:val="1"/>
      <w:marLeft w:val="0"/>
      <w:marRight w:val="0"/>
      <w:marTop w:val="0"/>
      <w:marBottom w:val="0"/>
      <w:divBdr>
        <w:top w:val="none" w:sz="0" w:space="0" w:color="auto"/>
        <w:left w:val="none" w:sz="0" w:space="0" w:color="auto"/>
        <w:bottom w:val="none" w:sz="0" w:space="0" w:color="auto"/>
        <w:right w:val="none" w:sz="0" w:space="0" w:color="auto"/>
      </w:divBdr>
    </w:div>
    <w:div w:id="16008229">
      <w:bodyDiv w:val="1"/>
      <w:marLeft w:val="0"/>
      <w:marRight w:val="0"/>
      <w:marTop w:val="0"/>
      <w:marBottom w:val="0"/>
      <w:divBdr>
        <w:top w:val="none" w:sz="0" w:space="0" w:color="auto"/>
        <w:left w:val="none" w:sz="0" w:space="0" w:color="auto"/>
        <w:bottom w:val="none" w:sz="0" w:space="0" w:color="auto"/>
        <w:right w:val="none" w:sz="0" w:space="0" w:color="auto"/>
      </w:divBdr>
    </w:div>
    <w:div w:id="16853389">
      <w:bodyDiv w:val="1"/>
      <w:marLeft w:val="0"/>
      <w:marRight w:val="0"/>
      <w:marTop w:val="0"/>
      <w:marBottom w:val="0"/>
      <w:divBdr>
        <w:top w:val="none" w:sz="0" w:space="0" w:color="auto"/>
        <w:left w:val="none" w:sz="0" w:space="0" w:color="auto"/>
        <w:bottom w:val="none" w:sz="0" w:space="0" w:color="auto"/>
        <w:right w:val="none" w:sz="0" w:space="0" w:color="auto"/>
      </w:divBdr>
    </w:div>
    <w:div w:id="96799766">
      <w:bodyDiv w:val="1"/>
      <w:marLeft w:val="0"/>
      <w:marRight w:val="0"/>
      <w:marTop w:val="0"/>
      <w:marBottom w:val="0"/>
      <w:divBdr>
        <w:top w:val="none" w:sz="0" w:space="0" w:color="auto"/>
        <w:left w:val="none" w:sz="0" w:space="0" w:color="auto"/>
        <w:bottom w:val="none" w:sz="0" w:space="0" w:color="auto"/>
        <w:right w:val="none" w:sz="0" w:space="0" w:color="auto"/>
      </w:divBdr>
    </w:div>
    <w:div w:id="99836014">
      <w:bodyDiv w:val="1"/>
      <w:marLeft w:val="0"/>
      <w:marRight w:val="0"/>
      <w:marTop w:val="0"/>
      <w:marBottom w:val="0"/>
      <w:divBdr>
        <w:top w:val="none" w:sz="0" w:space="0" w:color="auto"/>
        <w:left w:val="none" w:sz="0" w:space="0" w:color="auto"/>
        <w:bottom w:val="none" w:sz="0" w:space="0" w:color="auto"/>
        <w:right w:val="none" w:sz="0" w:space="0" w:color="auto"/>
      </w:divBdr>
    </w:div>
    <w:div w:id="137650038">
      <w:bodyDiv w:val="1"/>
      <w:marLeft w:val="0"/>
      <w:marRight w:val="0"/>
      <w:marTop w:val="0"/>
      <w:marBottom w:val="0"/>
      <w:divBdr>
        <w:top w:val="none" w:sz="0" w:space="0" w:color="auto"/>
        <w:left w:val="none" w:sz="0" w:space="0" w:color="auto"/>
        <w:bottom w:val="none" w:sz="0" w:space="0" w:color="auto"/>
        <w:right w:val="none" w:sz="0" w:space="0" w:color="auto"/>
      </w:divBdr>
    </w:div>
    <w:div w:id="256332464">
      <w:bodyDiv w:val="1"/>
      <w:marLeft w:val="0"/>
      <w:marRight w:val="0"/>
      <w:marTop w:val="0"/>
      <w:marBottom w:val="0"/>
      <w:divBdr>
        <w:top w:val="none" w:sz="0" w:space="0" w:color="auto"/>
        <w:left w:val="none" w:sz="0" w:space="0" w:color="auto"/>
        <w:bottom w:val="none" w:sz="0" w:space="0" w:color="auto"/>
        <w:right w:val="none" w:sz="0" w:space="0" w:color="auto"/>
      </w:divBdr>
    </w:div>
    <w:div w:id="298610137">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75206394">
      <w:bodyDiv w:val="1"/>
      <w:marLeft w:val="0"/>
      <w:marRight w:val="0"/>
      <w:marTop w:val="0"/>
      <w:marBottom w:val="0"/>
      <w:divBdr>
        <w:top w:val="none" w:sz="0" w:space="0" w:color="auto"/>
        <w:left w:val="none" w:sz="0" w:space="0" w:color="auto"/>
        <w:bottom w:val="none" w:sz="0" w:space="0" w:color="auto"/>
        <w:right w:val="none" w:sz="0" w:space="0" w:color="auto"/>
      </w:divBdr>
    </w:div>
    <w:div w:id="439298147">
      <w:bodyDiv w:val="1"/>
      <w:marLeft w:val="0"/>
      <w:marRight w:val="0"/>
      <w:marTop w:val="0"/>
      <w:marBottom w:val="0"/>
      <w:divBdr>
        <w:top w:val="none" w:sz="0" w:space="0" w:color="auto"/>
        <w:left w:val="none" w:sz="0" w:space="0" w:color="auto"/>
        <w:bottom w:val="none" w:sz="0" w:space="0" w:color="auto"/>
        <w:right w:val="none" w:sz="0" w:space="0" w:color="auto"/>
      </w:divBdr>
    </w:div>
    <w:div w:id="467166083">
      <w:bodyDiv w:val="1"/>
      <w:marLeft w:val="0"/>
      <w:marRight w:val="0"/>
      <w:marTop w:val="0"/>
      <w:marBottom w:val="0"/>
      <w:divBdr>
        <w:top w:val="none" w:sz="0" w:space="0" w:color="auto"/>
        <w:left w:val="none" w:sz="0" w:space="0" w:color="auto"/>
        <w:bottom w:val="none" w:sz="0" w:space="0" w:color="auto"/>
        <w:right w:val="none" w:sz="0" w:space="0" w:color="auto"/>
      </w:divBdr>
    </w:div>
    <w:div w:id="647514221">
      <w:bodyDiv w:val="1"/>
      <w:marLeft w:val="0"/>
      <w:marRight w:val="0"/>
      <w:marTop w:val="0"/>
      <w:marBottom w:val="0"/>
      <w:divBdr>
        <w:top w:val="none" w:sz="0" w:space="0" w:color="auto"/>
        <w:left w:val="none" w:sz="0" w:space="0" w:color="auto"/>
        <w:bottom w:val="none" w:sz="0" w:space="0" w:color="auto"/>
        <w:right w:val="none" w:sz="0" w:space="0" w:color="auto"/>
      </w:divBdr>
    </w:div>
    <w:div w:id="685597977">
      <w:bodyDiv w:val="1"/>
      <w:marLeft w:val="0"/>
      <w:marRight w:val="0"/>
      <w:marTop w:val="0"/>
      <w:marBottom w:val="0"/>
      <w:divBdr>
        <w:top w:val="none" w:sz="0" w:space="0" w:color="auto"/>
        <w:left w:val="none" w:sz="0" w:space="0" w:color="auto"/>
        <w:bottom w:val="none" w:sz="0" w:space="0" w:color="auto"/>
        <w:right w:val="none" w:sz="0" w:space="0" w:color="auto"/>
      </w:divBdr>
    </w:div>
    <w:div w:id="926887045">
      <w:bodyDiv w:val="1"/>
      <w:marLeft w:val="0"/>
      <w:marRight w:val="0"/>
      <w:marTop w:val="0"/>
      <w:marBottom w:val="0"/>
      <w:divBdr>
        <w:top w:val="none" w:sz="0" w:space="0" w:color="auto"/>
        <w:left w:val="none" w:sz="0" w:space="0" w:color="auto"/>
        <w:bottom w:val="none" w:sz="0" w:space="0" w:color="auto"/>
        <w:right w:val="none" w:sz="0" w:space="0" w:color="auto"/>
      </w:divBdr>
    </w:div>
    <w:div w:id="976102595">
      <w:bodyDiv w:val="1"/>
      <w:marLeft w:val="0"/>
      <w:marRight w:val="0"/>
      <w:marTop w:val="0"/>
      <w:marBottom w:val="0"/>
      <w:divBdr>
        <w:top w:val="none" w:sz="0" w:space="0" w:color="auto"/>
        <w:left w:val="none" w:sz="0" w:space="0" w:color="auto"/>
        <w:bottom w:val="none" w:sz="0" w:space="0" w:color="auto"/>
        <w:right w:val="none" w:sz="0" w:space="0" w:color="auto"/>
      </w:divBdr>
    </w:div>
    <w:div w:id="985815302">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070076572">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153984219">
      <w:bodyDiv w:val="1"/>
      <w:marLeft w:val="0"/>
      <w:marRight w:val="0"/>
      <w:marTop w:val="0"/>
      <w:marBottom w:val="0"/>
      <w:divBdr>
        <w:top w:val="none" w:sz="0" w:space="0" w:color="auto"/>
        <w:left w:val="none" w:sz="0" w:space="0" w:color="auto"/>
        <w:bottom w:val="none" w:sz="0" w:space="0" w:color="auto"/>
        <w:right w:val="none" w:sz="0" w:space="0" w:color="auto"/>
      </w:divBdr>
    </w:div>
    <w:div w:id="1160921102">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195847605">
      <w:bodyDiv w:val="1"/>
      <w:marLeft w:val="0"/>
      <w:marRight w:val="0"/>
      <w:marTop w:val="0"/>
      <w:marBottom w:val="0"/>
      <w:divBdr>
        <w:top w:val="none" w:sz="0" w:space="0" w:color="auto"/>
        <w:left w:val="none" w:sz="0" w:space="0" w:color="auto"/>
        <w:bottom w:val="none" w:sz="0" w:space="0" w:color="auto"/>
        <w:right w:val="none" w:sz="0" w:space="0" w:color="auto"/>
      </w:divBdr>
    </w:div>
    <w:div w:id="1219320185">
      <w:bodyDiv w:val="1"/>
      <w:marLeft w:val="0"/>
      <w:marRight w:val="0"/>
      <w:marTop w:val="0"/>
      <w:marBottom w:val="0"/>
      <w:divBdr>
        <w:top w:val="none" w:sz="0" w:space="0" w:color="auto"/>
        <w:left w:val="none" w:sz="0" w:space="0" w:color="auto"/>
        <w:bottom w:val="none" w:sz="0" w:space="0" w:color="auto"/>
        <w:right w:val="none" w:sz="0" w:space="0" w:color="auto"/>
      </w:divBdr>
      <w:divsChild>
        <w:div w:id="1259213511">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sChild>
            <w:div w:id="18196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077">
      <w:bodyDiv w:val="1"/>
      <w:marLeft w:val="0"/>
      <w:marRight w:val="0"/>
      <w:marTop w:val="0"/>
      <w:marBottom w:val="0"/>
      <w:divBdr>
        <w:top w:val="none" w:sz="0" w:space="0" w:color="auto"/>
        <w:left w:val="none" w:sz="0" w:space="0" w:color="auto"/>
        <w:bottom w:val="none" w:sz="0" w:space="0" w:color="auto"/>
        <w:right w:val="none" w:sz="0" w:space="0" w:color="auto"/>
      </w:divBdr>
    </w:div>
    <w:div w:id="1245652398">
      <w:bodyDiv w:val="1"/>
      <w:marLeft w:val="0"/>
      <w:marRight w:val="0"/>
      <w:marTop w:val="0"/>
      <w:marBottom w:val="0"/>
      <w:divBdr>
        <w:top w:val="none" w:sz="0" w:space="0" w:color="auto"/>
        <w:left w:val="none" w:sz="0" w:space="0" w:color="auto"/>
        <w:bottom w:val="none" w:sz="0" w:space="0" w:color="auto"/>
        <w:right w:val="none" w:sz="0" w:space="0" w:color="auto"/>
      </w:divBdr>
    </w:div>
    <w:div w:id="1277375179">
      <w:bodyDiv w:val="1"/>
      <w:marLeft w:val="0"/>
      <w:marRight w:val="0"/>
      <w:marTop w:val="0"/>
      <w:marBottom w:val="0"/>
      <w:divBdr>
        <w:top w:val="none" w:sz="0" w:space="0" w:color="auto"/>
        <w:left w:val="none" w:sz="0" w:space="0" w:color="auto"/>
        <w:bottom w:val="none" w:sz="0" w:space="0" w:color="auto"/>
        <w:right w:val="none" w:sz="0" w:space="0" w:color="auto"/>
      </w:divBdr>
    </w:div>
    <w:div w:id="1335111441">
      <w:bodyDiv w:val="1"/>
      <w:marLeft w:val="0"/>
      <w:marRight w:val="0"/>
      <w:marTop w:val="0"/>
      <w:marBottom w:val="0"/>
      <w:divBdr>
        <w:top w:val="none" w:sz="0" w:space="0" w:color="auto"/>
        <w:left w:val="none" w:sz="0" w:space="0" w:color="auto"/>
        <w:bottom w:val="none" w:sz="0" w:space="0" w:color="auto"/>
        <w:right w:val="none" w:sz="0" w:space="0" w:color="auto"/>
      </w:divBdr>
    </w:div>
    <w:div w:id="1361664090">
      <w:bodyDiv w:val="1"/>
      <w:marLeft w:val="0"/>
      <w:marRight w:val="0"/>
      <w:marTop w:val="0"/>
      <w:marBottom w:val="0"/>
      <w:divBdr>
        <w:top w:val="none" w:sz="0" w:space="0" w:color="auto"/>
        <w:left w:val="none" w:sz="0" w:space="0" w:color="auto"/>
        <w:bottom w:val="none" w:sz="0" w:space="0" w:color="auto"/>
        <w:right w:val="none" w:sz="0" w:space="0" w:color="auto"/>
      </w:divBdr>
    </w:div>
    <w:div w:id="1367829970">
      <w:bodyDiv w:val="1"/>
      <w:marLeft w:val="0"/>
      <w:marRight w:val="0"/>
      <w:marTop w:val="0"/>
      <w:marBottom w:val="0"/>
      <w:divBdr>
        <w:top w:val="none" w:sz="0" w:space="0" w:color="auto"/>
        <w:left w:val="none" w:sz="0" w:space="0" w:color="auto"/>
        <w:bottom w:val="none" w:sz="0" w:space="0" w:color="auto"/>
        <w:right w:val="none" w:sz="0" w:space="0" w:color="auto"/>
      </w:divBdr>
    </w:div>
    <w:div w:id="1370765479">
      <w:bodyDiv w:val="1"/>
      <w:marLeft w:val="0"/>
      <w:marRight w:val="0"/>
      <w:marTop w:val="0"/>
      <w:marBottom w:val="0"/>
      <w:divBdr>
        <w:top w:val="none" w:sz="0" w:space="0" w:color="auto"/>
        <w:left w:val="none" w:sz="0" w:space="0" w:color="auto"/>
        <w:bottom w:val="none" w:sz="0" w:space="0" w:color="auto"/>
        <w:right w:val="none" w:sz="0" w:space="0" w:color="auto"/>
      </w:divBdr>
    </w:div>
    <w:div w:id="1443914940">
      <w:bodyDiv w:val="1"/>
      <w:marLeft w:val="0"/>
      <w:marRight w:val="0"/>
      <w:marTop w:val="0"/>
      <w:marBottom w:val="0"/>
      <w:divBdr>
        <w:top w:val="none" w:sz="0" w:space="0" w:color="auto"/>
        <w:left w:val="none" w:sz="0" w:space="0" w:color="auto"/>
        <w:bottom w:val="none" w:sz="0" w:space="0" w:color="auto"/>
        <w:right w:val="none" w:sz="0" w:space="0" w:color="auto"/>
      </w:divBdr>
    </w:div>
    <w:div w:id="1858616599">
      <w:bodyDiv w:val="1"/>
      <w:marLeft w:val="0"/>
      <w:marRight w:val="0"/>
      <w:marTop w:val="0"/>
      <w:marBottom w:val="0"/>
      <w:divBdr>
        <w:top w:val="none" w:sz="0" w:space="0" w:color="auto"/>
        <w:left w:val="none" w:sz="0" w:space="0" w:color="auto"/>
        <w:bottom w:val="none" w:sz="0" w:space="0" w:color="auto"/>
        <w:right w:val="none" w:sz="0" w:space="0" w:color="auto"/>
      </w:divBdr>
    </w:div>
    <w:div w:id="1875073720">
      <w:bodyDiv w:val="1"/>
      <w:marLeft w:val="0"/>
      <w:marRight w:val="0"/>
      <w:marTop w:val="0"/>
      <w:marBottom w:val="0"/>
      <w:divBdr>
        <w:top w:val="none" w:sz="0" w:space="0" w:color="auto"/>
        <w:left w:val="none" w:sz="0" w:space="0" w:color="auto"/>
        <w:bottom w:val="none" w:sz="0" w:space="0" w:color="auto"/>
        <w:right w:val="none" w:sz="0" w:space="0" w:color="auto"/>
      </w:divBdr>
    </w:div>
    <w:div w:id="1931113511">
      <w:bodyDiv w:val="1"/>
      <w:marLeft w:val="0"/>
      <w:marRight w:val="0"/>
      <w:marTop w:val="0"/>
      <w:marBottom w:val="0"/>
      <w:divBdr>
        <w:top w:val="none" w:sz="0" w:space="0" w:color="auto"/>
        <w:left w:val="none" w:sz="0" w:space="0" w:color="auto"/>
        <w:bottom w:val="none" w:sz="0" w:space="0" w:color="auto"/>
        <w:right w:val="none" w:sz="0" w:space="0" w:color="auto"/>
      </w:divBdr>
    </w:div>
    <w:div w:id="1964263477">
      <w:bodyDiv w:val="1"/>
      <w:marLeft w:val="0"/>
      <w:marRight w:val="0"/>
      <w:marTop w:val="0"/>
      <w:marBottom w:val="0"/>
      <w:divBdr>
        <w:top w:val="none" w:sz="0" w:space="0" w:color="auto"/>
        <w:left w:val="none" w:sz="0" w:space="0" w:color="auto"/>
        <w:bottom w:val="none" w:sz="0" w:space="0" w:color="auto"/>
        <w:right w:val="none" w:sz="0" w:space="0" w:color="auto"/>
      </w:divBdr>
    </w:div>
    <w:div w:id="1973443111">
      <w:bodyDiv w:val="1"/>
      <w:marLeft w:val="0"/>
      <w:marRight w:val="0"/>
      <w:marTop w:val="0"/>
      <w:marBottom w:val="0"/>
      <w:divBdr>
        <w:top w:val="none" w:sz="0" w:space="0" w:color="auto"/>
        <w:left w:val="none" w:sz="0" w:space="0" w:color="auto"/>
        <w:bottom w:val="none" w:sz="0" w:space="0" w:color="auto"/>
        <w:right w:val="none" w:sz="0" w:space="0" w:color="auto"/>
      </w:divBdr>
    </w:div>
    <w:div w:id="2047556783">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122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DD92-8090-4830-BF0B-68EF3AF9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Александровна</dc:creator>
  <cp:lastModifiedBy>Нелюбова Ирина Юрьевна</cp:lastModifiedBy>
  <cp:revision>3</cp:revision>
  <cp:lastPrinted>2024-02-26T11:10:00Z</cp:lastPrinted>
  <dcterms:created xsi:type="dcterms:W3CDTF">2024-02-28T05:54:00Z</dcterms:created>
  <dcterms:modified xsi:type="dcterms:W3CDTF">2024-02-28T05:55:00Z</dcterms:modified>
</cp:coreProperties>
</file>