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1B" w:rsidRPr="00A4021B" w:rsidRDefault="00A4021B" w:rsidP="00A4021B">
      <w:pPr>
        <w:pStyle w:val="2"/>
        <w:jc w:val="right"/>
        <w:rPr>
          <w:b w:val="0"/>
          <w:i/>
          <w:sz w:val="28"/>
          <w:lang w:val="ru-RU"/>
        </w:rPr>
      </w:pPr>
      <w:bookmarkStart w:id="0" w:name="_Toc497229311"/>
      <w:bookmarkStart w:id="1" w:name="_Toc30661538"/>
      <w:r w:rsidRPr="00A4021B">
        <w:rPr>
          <w:b w:val="0"/>
          <w:sz w:val="28"/>
          <w:lang w:val="ru-RU"/>
        </w:rPr>
        <w:t>Приложение 2</w:t>
      </w:r>
      <w:bookmarkEnd w:id="0"/>
    </w:p>
    <w:p w:rsidR="00A4021B" w:rsidRPr="00B070D3" w:rsidRDefault="00A4021B" w:rsidP="00A4021B">
      <w:pPr>
        <w:jc w:val="center"/>
        <w:rPr>
          <w:b/>
          <w:sz w:val="28"/>
          <w:szCs w:val="28"/>
          <w:lang w:val="ru-RU" w:eastAsia="ru-RU" w:bidi="ar-SA"/>
        </w:rPr>
      </w:pPr>
      <w:r w:rsidRPr="00B070D3">
        <w:rPr>
          <w:b/>
          <w:sz w:val="28"/>
          <w:szCs w:val="28"/>
          <w:lang w:val="ru-RU" w:eastAsia="ru-RU" w:bidi="ar-SA"/>
        </w:rPr>
        <w:t>Перечень нормативных правовых актов, используемых при подготовке и проведении выездной проверки</w:t>
      </w:r>
      <w:r w:rsidRPr="00B070D3">
        <w:rPr>
          <w:rStyle w:val="a7"/>
          <w:b/>
          <w:sz w:val="28"/>
          <w:szCs w:val="28"/>
          <w:lang w:val="ru-RU" w:eastAsia="ru-RU" w:bidi="ar-SA"/>
        </w:rPr>
        <w:footnoteReference w:id="1"/>
      </w:r>
      <w:r w:rsidRPr="00B070D3">
        <w:rPr>
          <w:b/>
          <w:sz w:val="28"/>
          <w:szCs w:val="28"/>
          <w:lang w:val="ru-RU" w:eastAsia="ru-RU" w:bidi="ar-SA"/>
        </w:rPr>
        <w:t xml:space="preserve"> 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Российской Федерации от 16.02.2008 № 87 «О составе разделов проектной документации и требованиях к их содержанию».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Закон города Москвы от 30.06.2010 № 30 «О Контрольно-счетной палате Москвы».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Закон города Москвы от 30.04.2014 № 18 «О благоустройстве в городе Москве».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Закон города Москвы от 05.05.99 № 17 «О защите зеленых насаждений».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Закон города Москвы от 13.11.98 № 30 «О порядке возведения в городе Москве произведений монументально-декоративного искусства городского значения».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 xml:space="preserve">Постановление Правительства Москвы от 06.08.2002 № 623-ПП «Об утверждении Норм и правил проектирования комплексного благоустройства на территории города Москвы МГСН 1.02-02». 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02.09.2014 № 501-ПП «О разработке паспорта благоустройства территории, паспорта объекта дорожного хозяйства, внесении изменений в правовые акты города Москвы и признании утратившими силу правовых актов города Москвы».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24.09.2012 № 507-ПП «О 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10.09.2014 № 518-ПП «Об особенностях осуществления работ по содержанию объектов дорожного хозяйства улично-дорожной сети и объектов озеленения города Москвы и о внесении изменений в правовые акты города Москвы и признании утратившими силу правовых актов (отдельного положения правового акта) города Москвы».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10.09.2002 № 743-ПП «Об утверждении Правил создания, содержания и охраны зеленых насаждений и природных сообществ города Москвы».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14.11.2006 № 900-ПП «О порядке перехода на определение сметной стоимости строительства объектов в городе Москве с применением территориальных сметных нормативов в уровне цен по состоянию на 1 января 2000 года».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lastRenderedPageBreak/>
        <w:t>Постановление Правительства Москвы от 28.03.2012 № 114-ПП «О колористических решениях фасадов зданий, строений, сооружений в городе Москве».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10.04.2007 № 254-ПП «Об утверждении Регламента подготовки Департаментом строительства города Москвы запрашиваемых заявителями документов».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08.08.2017 № 515-ПП «Об утверждении Базовых требований к благоустройству территории жилой застройки при реализации Программы реновации жилищного фонда в городе Москве».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19.05.2015 № 299-ПП «Об утверждении Правил проведения земляных работ, установки временных ограждений, размещения временных объектов в городе Москве».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06.04.99 № 259 «О введении в опытную эксплуатацию Системы регулирования, учета и контроля перемещения гр</w:t>
      </w:r>
      <w:r w:rsidR="009F70E4">
        <w:rPr>
          <w:sz w:val="28"/>
          <w:szCs w:val="28"/>
          <w:lang w:val="ru-RU" w:eastAsia="ru-RU" w:bidi="ar-SA"/>
        </w:rPr>
        <w:t xml:space="preserve">унта на строительные объекты </w:t>
      </w:r>
      <w:proofErr w:type="spellStart"/>
      <w:r w:rsidR="009F70E4">
        <w:rPr>
          <w:sz w:val="28"/>
          <w:szCs w:val="28"/>
          <w:lang w:val="ru-RU" w:eastAsia="ru-RU" w:bidi="ar-SA"/>
        </w:rPr>
        <w:t>г.</w:t>
      </w:r>
      <w:r w:rsidRPr="00B070D3">
        <w:rPr>
          <w:sz w:val="28"/>
          <w:szCs w:val="28"/>
          <w:lang w:val="ru-RU" w:eastAsia="ru-RU" w:bidi="ar-SA"/>
        </w:rPr>
        <w:t>Москвы</w:t>
      </w:r>
      <w:proofErr w:type="spellEnd"/>
      <w:r w:rsidRPr="00B070D3">
        <w:rPr>
          <w:sz w:val="28"/>
          <w:szCs w:val="28"/>
          <w:lang w:val="ru-RU" w:eastAsia="ru-RU" w:bidi="ar-SA"/>
        </w:rPr>
        <w:t>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19.05.2015 № 284-ПП «Об утверждении порядка оформления ордеров (разрешений) на проведение земляных работ, установку временных ограждений, размещение временных объектов в городе Москве».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13.11.2012 № 636-ПП «О размещении и установке на территории города Москвы объектов, не являющихся объектами капитального строительства, и объектов, размещение которых осуществляется без предоставления земельных участков и установления сервитутов, публичных сервитутов».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27.08.2012 № 432-ПП «О перечне случаев, при которых получение разрешения на строительство не требуется».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Постановление Правительства Москвы от 27.08.2014 № 487-ПП «Об утверждении Порядка осуществления внутреннего финансового контроля и внутреннего финансового аудита».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Распоряжение Правительства Москвы от 04.08.2016 № 387-РП «Об утверждении Сводного стандарта благоустройства улиц Москвы».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Распоряжение</w:t>
      </w:r>
      <w:r w:rsidRPr="00B070D3">
        <w:rPr>
          <w:sz w:val="28"/>
          <w:szCs w:val="28"/>
          <w:lang w:val="ru-RU" w:eastAsia="ru-RU"/>
        </w:rPr>
        <w:t xml:space="preserve"> Департамента жилищно-коммунального хозяйства и благоустройства города Москвы от 04.08.2014 № 05-14-236/4 «</w:t>
      </w:r>
      <w:r w:rsidRPr="00B070D3">
        <w:rPr>
          <w:sz w:val="28"/>
          <w:szCs w:val="28"/>
          <w:lang w:val="ru-RU" w:eastAsia="ru-RU" w:bidi="ar-SA"/>
        </w:rPr>
        <w:t>Об утверждении Регламента и Технологических карт на работы по содержанию и текущему ремонту дворовых территорий».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/>
        </w:rPr>
      </w:pPr>
      <w:r w:rsidRPr="00B070D3">
        <w:rPr>
          <w:sz w:val="28"/>
          <w:szCs w:val="28"/>
          <w:lang w:val="ru-RU" w:eastAsia="ru-RU"/>
        </w:rPr>
        <w:t>Распоряжение Департамента жилищно-коммунального хозяйства и благоустройства города Москвы от 05.08.2015 № 05-01-06-212/5 «Об утверждении формы паспорта объекта дорожного хозяйства, порядка разработки, согласования и утверждения паспорта объекта дорожного хозяйства».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 xml:space="preserve">Приказ </w:t>
      </w:r>
      <w:r w:rsidRPr="00B070D3">
        <w:rPr>
          <w:sz w:val="28"/>
          <w:szCs w:val="28"/>
          <w:lang w:val="ru-RU" w:eastAsia="ru-RU"/>
        </w:rPr>
        <w:t>Департамента</w:t>
      </w:r>
      <w:r w:rsidRPr="00B070D3">
        <w:rPr>
          <w:sz w:val="28"/>
          <w:szCs w:val="28"/>
          <w:lang w:val="ru-RU" w:eastAsia="ru-RU" w:bidi="ar-SA"/>
        </w:rPr>
        <w:t xml:space="preserve"> культурного наследия города Москвы от 26.12.2017 № 1081 «Об утверждении Методики учета, мониторинга, </w:t>
      </w:r>
      <w:r w:rsidRPr="00B070D3">
        <w:rPr>
          <w:sz w:val="28"/>
          <w:szCs w:val="28"/>
          <w:lang w:val="ru-RU" w:eastAsia="ru-RU" w:bidi="ar-SA"/>
        </w:rPr>
        <w:lastRenderedPageBreak/>
        <w:t>текущего содержания, контроля за содержанием, а также проведения ремонта и работ по сохранению произведений монументального и монументально-декоративного искусства, расположенных на территории города Москвы».</w:t>
      </w:r>
    </w:p>
    <w:bookmarkEnd w:id="1"/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fldChar w:fldCharType="begin"/>
      </w:r>
      <w:r w:rsidRPr="00B070D3">
        <w:rPr>
          <w:sz w:val="28"/>
          <w:szCs w:val="28"/>
          <w:lang w:val="ru-RU" w:eastAsia="ru-RU" w:bidi="ar-SA"/>
        </w:rPr>
        <w:instrText xml:space="preserve"> HYPERLINK "consultantplus://offline/ref=2509FBF5F6411B37021A507C964F7EAA33FA7A6F9577FFE7EC2BA27666669094F5D33A56D620746A83680DED500B1F7293A8AA9C108785286FA2P3G" </w:instrText>
      </w:r>
      <w:r w:rsidRPr="00B070D3">
        <w:rPr>
          <w:sz w:val="28"/>
          <w:szCs w:val="28"/>
          <w:lang w:val="ru-RU" w:eastAsia="ru-RU" w:bidi="ar-SA"/>
        </w:rPr>
        <w:fldChar w:fldCharType="separate"/>
      </w:r>
      <w:r w:rsidRPr="00B070D3">
        <w:rPr>
          <w:sz w:val="28"/>
          <w:szCs w:val="28"/>
          <w:lang w:val="ru-RU" w:eastAsia="ru-RU" w:bidi="ar-SA"/>
        </w:rPr>
        <w:t>Приказ</w:t>
      </w:r>
      <w:r w:rsidRPr="00B070D3">
        <w:rPr>
          <w:sz w:val="28"/>
          <w:szCs w:val="28"/>
          <w:lang w:val="ru-RU" w:eastAsia="ru-RU" w:bidi="ar-SA"/>
        </w:rPr>
        <w:fldChar w:fldCharType="end"/>
      </w:r>
      <w:r w:rsidRPr="00B070D3">
        <w:rPr>
          <w:sz w:val="28"/>
          <w:szCs w:val="28"/>
          <w:lang w:val="ru-RU" w:eastAsia="ru-RU" w:bidi="ar-SA"/>
        </w:rPr>
        <w:t xml:space="preserve"> Комитета города Москвы по ценовой политике в строительстве и государственной экспертизе проектов от 29.12.2016 № МКЭ</w:t>
      </w:r>
      <w:r w:rsidRPr="00B070D3">
        <w:rPr>
          <w:sz w:val="28"/>
          <w:szCs w:val="28"/>
          <w:lang w:val="ru-RU" w:eastAsia="ru-RU" w:bidi="ar-SA"/>
        </w:rPr>
        <w:noBreakHyphen/>
        <w:t>ОД/16-75 «Об утверждении и введении в действие сборников базовых цен на работы градостроительного проектирования, архитектурно-строительного проектирования и другие виды работ (услуг) в проектировании».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Строительные нормы и правила III-10-75 «Благоустройство территорий» (</w:t>
      </w:r>
      <w:r w:rsidRPr="00B070D3">
        <w:rPr>
          <w:bCs/>
          <w:sz w:val="28"/>
          <w:lang w:val="ru-RU"/>
        </w:rPr>
        <w:t xml:space="preserve">СНиП </w:t>
      </w:r>
      <w:r w:rsidRPr="00B070D3">
        <w:rPr>
          <w:bCs/>
          <w:sz w:val="28"/>
        </w:rPr>
        <w:t>III</w:t>
      </w:r>
      <w:r w:rsidRPr="00B070D3">
        <w:rPr>
          <w:bCs/>
          <w:sz w:val="28"/>
          <w:lang w:val="ru-RU"/>
        </w:rPr>
        <w:t>-10-75).</w:t>
      </w:r>
    </w:p>
    <w:p w:rsidR="00A4021B" w:rsidRPr="00B070D3" w:rsidRDefault="00A4021B" w:rsidP="00A4021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 w:eastAsia="ru-RU" w:bidi="ar-SA"/>
        </w:rPr>
      </w:pPr>
      <w:r w:rsidRPr="00B070D3">
        <w:rPr>
          <w:sz w:val="28"/>
          <w:szCs w:val="28"/>
          <w:lang w:val="ru-RU" w:eastAsia="ru-RU" w:bidi="ar-SA"/>
        </w:rPr>
        <w:t>Строительные нормы и правила 35-01-2001 «Доступность зданий и сооружений для маломобильных групп населения»</w:t>
      </w:r>
      <w:r w:rsidR="009F70E4" w:rsidRPr="009F70E4">
        <w:rPr>
          <w:sz w:val="28"/>
          <w:szCs w:val="28"/>
          <w:lang w:val="ru-RU" w:eastAsia="ru-RU" w:bidi="ar-SA"/>
        </w:rPr>
        <w:t xml:space="preserve"> (СНиП 35-01-2001)</w:t>
      </w:r>
      <w:r w:rsidRPr="00B070D3">
        <w:rPr>
          <w:sz w:val="28"/>
          <w:szCs w:val="28"/>
          <w:lang w:val="ru-RU" w:eastAsia="ru-RU" w:bidi="ar-SA"/>
        </w:rPr>
        <w:t>.</w:t>
      </w:r>
      <w:bookmarkStart w:id="2" w:name="_GoBack"/>
      <w:bookmarkEnd w:id="2"/>
    </w:p>
    <w:p w:rsidR="001052CB" w:rsidRPr="00A4021B" w:rsidRDefault="001052CB">
      <w:pPr>
        <w:rPr>
          <w:lang w:val="ru-RU"/>
        </w:rPr>
      </w:pPr>
    </w:p>
    <w:sectPr w:rsidR="001052CB" w:rsidRPr="00A4021B" w:rsidSect="007D4A01">
      <w:headerReference w:type="default" r:id="rId7"/>
      <w:pgSz w:w="11906" w:h="16838"/>
      <w:pgMar w:top="1418" w:right="1133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1B" w:rsidRDefault="00A4021B" w:rsidP="00A4021B">
      <w:r>
        <w:separator/>
      </w:r>
    </w:p>
  </w:endnote>
  <w:endnote w:type="continuationSeparator" w:id="0">
    <w:p w:rsidR="00A4021B" w:rsidRDefault="00A4021B" w:rsidP="00A4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1B" w:rsidRDefault="00A4021B" w:rsidP="00A4021B">
      <w:r>
        <w:separator/>
      </w:r>
    </w:p>
  </w:footnote>
  <w:footnote w:type="continuationSeparator" w:id="0">
    <w:p w:rsidR="00A4021B" w:rsidRDefault="00A4021B" w:rsidP="00A4021B">
      <w:r>
        <w:continuationSeparator/>
      </w:r>
    </w:p>
  </w:footnote>
  <w:footnote w:id="1">
    <w:p w:rsidR="00A4021B" w:rsidRPr="002C7C6C" w:rsidRDefault="00A4021B" w:rsidP="00A4021B">
      <w:pPr>
        <w:pStyle w:val="af2"/>
        <w:jc w:val="both"/>
        <w:rPr>
          <w:lang w:val="ru-RU"/>
        </w:rPr>
      </w:pPr>
      <w:r w:rsidRPr="002C7C6C">
        <w:rPr>
          <w:rStyle w:val="a7"/>
        </w:rPr>
        <w:footnoteRef/>
      </w:r>
      <w:r w:rsidRPr="002C7C6C">
        <w:rPr>
          <w:lang w:val="ru-RU"/>
        </w:rPr>
        <w:t xml:space="preserve"> </w:t>
      </w:r>
      <w:r w:rsidRPr="002C7C6C">
        <w:rPr>
          <w:sz w:val="22"/>
          <w:szCs w:val="24"/>
          <w:lang w:val="ru-RU"/>
        </w:rPr>
        <w:t>Перечень нормативных правовых актов не является исчерпывающим и может быть дополнен (актуализирован) при необходимости.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575903"/>
      <w:docPartObj>
        <w:docPartGallery w:val="Page Numbers (Top of Page)"/>
        <w:docPartUnique/>
      </w:docPartObj>
    </w:sdtPr>
    <w:sdtEndPr/>
    <w:sdtContent>
      <w:p w:rsidR="00A4021B" w:rsidRDefault="00A402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E4" w:rsidRPr="009F70E4">
          <w:rPr>
            <w:noProof/>
            <w:lang w:val="ru-RU"/>
          </w:rPr>
          <w:t>3</w:t>
        </w:r>
        <w:r>
          <w:fldChar w:fldCharType="end"/>
        </w:r>
      </w:p>
    </w:sdtContent>
  </w:sdt>
  <w:p w:rsidR="00A4021B" w:rsidRDefault="00A402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6AF5"/>
    <w:multiLevelType w:val="hybridMultilevel"/>
    <w:tmpl w:val="7E9CCD54"/>
    <w:lvl w:ilvl="0" w:tplc="EE06F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B"/>
    <w:rsid w:val="00066A20"/>
    <w:rsid w:val="001052CB"/>
    <w:rsid w:val="00325548"/>
    <w:rsid w:val="003F351B"/>
    <w:rsid w:val="004579D4"/>
    <w:rsid w:val="004974B2"/>
    <w:rsid w:val="0051183C"/>
    <w:rsid w:val="00580DD8"/>
    <w:rsid w:val="00586190"/>
    <w:rsid w:val="005F6B6C"/>
    <w:rsid w:val="00605B38"/>
    <w:rsid w:val="007D4A01"/>
    <w:rsid w:val="00855F78"/>
    <w:rsid w:val="008B2B31"/>
    <w:rsid w:val="009F2092"/>
    <w:rsid w:val="009F70E4"/>
    <w:rsid w:val="00A210A0"/>
    <w:rsid w:val="00A4021B"/>
    <w:rsid w:val="00A61747"/>
    <w:rsid w:val="00A810A7"/>
    <w:rsid w:val="00A83045"/>
    <w:rsid w:val="00AB2025"/>
    <w:rsid w:val="00B15186"/>
    <w:rsid w:val="00C178C7"/>
    <w:rsid w:val="00C63691"/>
    <w:rsid w:val="00C64514"/>
    <w:rsid w:val="00E73D41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5DB6-4246-4514-B455-AC6061F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1B"/>
    <w:pPr>
      <w:jc w:val="left"/>
    </w:pPr>
    <w:rPr>
      <w:rFonts w:eastAsia="SimSun"/>
      <w:bCs w:val="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66A2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ind w:firstLine="709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qFormat/>
    <w:rsid w:val="00B15186"/>
    <w:pPr>
      <w:keepNext/>
      <w:jc w:val="center"/>
      <w:outlineLvl w:val="1"/>
    </w:pPr>
    <w:rPr>
      <w:rFonts w:eastAsia="Times New Roman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B15186"/>
    <w:pPr>
      <w:keepNext/>
      <w:jc w:val="center"/>
      <w:outlineLvl w:val="2"/>
    </w:pPr>
    <w:rPr>
      <w:rFonts w:eastAsia="Times New Roman"/>
      <w:b/>
      <w:bCs/>
      <w:sz w:val="32"/>
      <w:lang w:eastAsia="ru-RU"/>
    </w:rPr>
  </w:style>
  <w:style w:type="paragraph" w:styleId="7">
    <w:name w:val="heading 7"/>
    <w:basedOn w:val="a"/>
    <w:next w:val="a"/>
    <w:link w:val="70"/>
    <w:qFormat/>
    <w:rsid w:val="00B15186"/>
    <w:pPr>
      <w:keepNext/>
      <w:widowControl w:val="0"/>
      <w:spacing w:line="360" w:lineRule="auto"/>
      <w:ind w:firstLine="10"/>
      <w:jc w:val="center"/>
      <w:outlineLvl w:val="6"/>
    </w:pPr>
    <w:rPr>
      <w:rFonts w:eastAsia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gtext">
    <w:name w:val="blog_text"/>
    <w:basedOn w:val="a0"/>
    <w:rsid w:val="00B15186"/>
  </w:style>
  <w:style w:type="paragraph" w:customStyle="1" w:styleId="ConsPlusNonformat">
    <w:name w:val="ConsPlusNonformat"/>
    <w:rsid w:val="00B1518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518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5186"/>
    <w:pPr>
      <w:autoSpaceDE w:val="0"/>
      <w:autoSpaceDN w:val="0"/>
      <w:adjustRightInd w:val="0"/>
    </w:pPr>
    <w:rPr>
      <w:rFonts w:eastAsia="Times New Roman"/>
      <w:b/>
      <w:bCs w:val="0"/>
      <w:lang w:eastAsia="ru-RU"/>
    </w:rPr>
  </w:style>
  <w:style w:type="paragraph" w:styleId="a3">
    <w:name w:val="List Paragraph"/>
    <w:basedOn w:val="a"/>
    <w:uiPriority w:val="34"/>
    <w:qFormat/>
    <w:rsid w:val="00B15186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a4">
    <w:name w:val="header"/>
    <w:basedOn w:val="a"/>
    <w:link w:val="a5"/>
    <w:uiPriority w:val="99"/>
    <w:unhideWhenUsed/>
    <w:rsid w:val="00B15186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15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uiPriority w:val="99"/>
    <w:unhideWhenUsed/>
    <w:rsid w:val="00B151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6A20"/>
    <w:rPr>
      <w:rFonts w:eastAsiaTheme="majorEastAsia" w:cstheme="majorBidi"/>
      <w:b/>
      <w:bCs w:val="0"/>
    </w:rPr>
  </w:style>
  <w:style w:type="character" w:customStyle="1" w:styleId="20">
    <w:name w:val="Заголовок 2 Знак"/>
    <w:basedOn w:val="a0"/>
    <w:link w:val="2"/>
    <w:uiPriority w:val="9"/>
    <w:rsid w:val="00B15186"/>
    <w:rPr>
      <w:rFonts w:ascii="Times New Roman" w:eastAsia="Times New Roman" w:hAnsi="Times New Roman" w:cs="Times New Roman"/>
      <w:b/>
      <w:bCs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5186"/>
    <w:rPr>
      <w:rFonts w:ascii="Times New Roman" w:eastAsia="Times New Roman" w:hAnsi="Times New Roman" w:cs="Times New Roman"/>
      <w:b/>
      <w:bCs w:val="0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5186"/>
    <w:rPr>
      <w:rFonts w:ascii="Times New Roman" w:eastAsia="Times New Roman" w:hAnsi="Times New Roman" w:cs="Times New Roman"/>
      <w:b/>
      <w:bCs w:val="0"/>
      <w:sz w:val="28"/>
      <w:szCs w:val="20"/>
      <w:lang w:eastAsia="ru-RU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unhideWhenUsed/>
    <w:qFormat/>
    <w:rsid w:val="00B1518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15186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15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B15186"/>
    <w:pPr>
      <w:spacing w:after="120"/>
    </w:pPr>
    <w:rPr>
      <w:rFonts w:eastAsia="Times New Roman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rsid w:val="00B15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B15186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15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semiHidden/>
    <w:rsid w:val="00B15186"/>
    <w:pPr>
      <w:ind w:firstLine="708"/>
    </w:pPr>
    <w:rPr>
      <w:rFonts w:eastAsia="Times New Roman"/>
      <w:spacing w:val="-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B15186"/>
    <w:rPr>
      <w:rFonts w:ascii="Times New Roman" w:eastAsia="Times New Roman" w:hAnsi="Times New Roman" w:cs="Times New Roman"/>
      <w:spacing w:val="-8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B15186"/>
    <w:pPr>
      <w:autoSpaceDE w:val="0"/>
      <w:autoSpaceDN w:val="0"/>
      <w:adjustRightInd w:val="0"/>
      <w:ind w:firstLine="540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15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B15186"/>
    <w:pPr>
      <w:autoSpaceDE w:val="0"/>
      <w:autoSpaceDN w:val="0"/>
      <w:adjustRightInd w:val="0"/>
      <w:spacing w:line="264" w:lineRule="auto"/>
    </w:pPr>
    <w:rPr>
      <w:rFonts w:ascii="Times New (W1)" w:eastAsia="Times New Roman" w:hAnsi="Times New (W1)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15186"/>
    <w:rPr>
      <w:rFonts w:ascii="Times New (W1)" w:eastAsia="Times New Roman" w:hAnsi="Times New (W1)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B15186"/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B15186"/>
    <w:rPr>
      <w:b/>
      <w:bCs w:val="0"/>
    </w:rPr>
  </w:style>
  <w:style w:type="paragraph" w:styleId="af0">
    <w:name w:val="Balloon Text"/>
    <w:basedOn w:val="a"/>
    <w:link w:val="af1"/>
    <w:uiPriority w:val="99"/>
    <w:semiHidden/>
    <w:unhideWhenUsed/>
    <w:rsid w:val="00B1518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1518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Знак Знак,Текст сноски Знак Знак, Знак,fn,Знак,Текст сноски НИВ, Знак Знак Знак Знак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f3"/>
    <w:uiPriority w:val="99"/>
    <w:unhideWhenUsed/>
    <w:qFormat/>
    <w:rsid w:val="00B15186"/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 Знак Знак,Текст сноски Знак Знак Знак, Знак Знак,fn Знак,Знак Знак1,Текст сноски НИВ Знак, Знак Знак Знак Знак Знак,Знак Знак Знак Знак Знак,Footnote Text Char Знак,Table_Footnote_last Знак,Текст сноски Знак1 Знак Знак,Знак2 Знак"/>
    <w:basedOn w:val="a0"/>
    <w:link w:val="af2"/>
    <w:uiPriority w:val="99"/>
    <w:rsid w:val="00B15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aliases w:val="текст обычный"/>
    <w:uiPriority w:val="1"/>
    <w:qFormat/>
    <w:rsid w:val="00B1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Полосин Сергей Александрович</dc:creator>
  <cp:keywords/>
  <dc:description/>
  <cp:lastModifiedBy>Манукян А М</cp:lastModifiedBy>
  <cp:revision>2</cp:revision>
  <dcterms:created xsi:type="dcterms:W3CDTF">2020-01-24T11:02:00Z</dcterms:created>
  <dcterms:modified xsi:type="dcterms:W3CDTF">2020-02-13T10:31:00Z</dcterms:modified>
</cp:coreProperties>
</file>