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4B5723" w:rsidRPr="002851C7" w14:paraId="5C3F298B" w14:textId="77777777" w:rsidTr="0075588F">
        <w:tc>
          <w:tcPr>
            <w:tcW w:w="4820" w:type="dxa"/>
          </w:tcPr>
          <w:p w14:paraId="2AAE6181" w14:textId="77777777" w:rsidR="004B5723" w:rsidRPr="002851C7" w:rsidRDefault="004B5723" w:rsidP="00053139">
            <w:pPr>
              <w:widowControl w:val="0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25" w:type="dxa"/>
          </w:tcPr>
          <w:p w14:paraId="5F5F53CC" w14:textId="77777777" w:rsidR="004B5723" w:rsidRPr="002851C7" w:rsidRDefault="004B5723" w:rsidP="002851C7">
            <w:pPr>
              <w:widowControl w:val="0"/>
              <w:suppressAutoHyphens/>
              <w:rPr>
                <w:sz w:val="28"/>
                <w:szCs w:val="28"/>
                <w:lang w:val="ru-RU"/>
              </w:rPr>
            </w:pPr>
            <w:r w:rsidRPr="002851C7">
              <w:rPr>
                <w:sz w:val="28"/>
                <w:szCs w:val="28"/>
                <w:lang w:val="ru-RU"/>
              </w:rPr>
              <w:t>УТВЕРЖДЕНО</w:t>
            </w:r>
          </w:p>
          <w:p w14:paraId="58D8A925" w14:textId="77777777" w:rsidR="004B5723" w:rsidRDefault="000E7910" w:rsidP="00D64944">
            <w:pPr>
              <w:widowControl w:val="0"/>
              <w:suppressAutoHyphens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4B5723" w:rsidRPr="002851C7">
              <w:rPr>
                <w:sz w:val="28"/>
                <w:szCs w:val="28"/>
                <w:lang w:val="ru-RU"/>
              </w:rPr>
              <w:t xml:space="preserve">риказом от </w:t>
            </w:r>
            <w:r w:rsidR="00AF59BC">
              <w:rPr>
                <w:sz w:val="28"/>
                <w:szCs w:val="28"/>
                <w:lang w:val="ru-RU"/>
              </w:rPr>
              <w:t>08.06.2023 № 48</w:t>
            </w:r>
            <w:r w:rsidR="0075588F">
              <w:rPr>
                <w:sz w:val="28"/>
                <w:szCs w:val="28"/>
                <w:lang w:val="ru-RU"/>
              </w:rPr>
              <w:t>/</w:t>
            </w:r>
            <w:r w:rsidR="00AF59BC">
              <w:rPr>
                <w:sz w:val="28"/>
                <w:szCs w:val="28"/>
                <w:lang w:val="ru-RU"/>
              </w:rPr>
              <w:t>01-05</w:t>
            </w:r>
          </w:p>
          <w:p w14:paraId="7EDF6C00" w14:textId="7D3814B3" w:rsidR="00AF59BC" w:rsidRPr="002851C7" w:rsidRDefault="00AF59BC" w:rsidP="00D64944">
            <w:pPr>
              <w:widowControl w:val="0"/>
              <w:suppressAutoHyphens/>
              <w:ind w:lef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(с 01.09.2023)</w:t>
            </w:r>
          </w:p>
        </w:tc>
      </w:tr>
    </w:tbl>
    <w:p w14:paraId="5A19FDC5" w14:textId="0ADDE21C" w:rsidR="004B5723" w:rsidRDefault="004B5723" w:rsidP="00053139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17B6C7C1" w14:textId="77777777" w:rsidR="004B5723" w:rsidRDefault="004B5723" w:rsidP="00053139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489859B8" w14:textId="77777777" w:rsidR="004B5723" w:rsidRDefault="004B5723" w:rsidP="00053139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</w:p>
    <w:p w14:paraId="2F7B4003" w14:textId="77777777" w:rsidR="00D9710F" w:rsidRPr="00871BE3" w:rsidRDefault="00D9710F" w:rsidP="00053139">
      <w:pPr>
        <w:widowControl w:val="0"/>
        <w:suppressAutoHyphens/>
        <w:jc w:val="center"/>
        <w:rPr>
          <w:b/>
          <w:sz w:val="32"/>
          <w:szCs w:val="32"/>
          <w:lang w:val="ru-RU"/>
        </w:rPr>
      </w:pPr>
      <w:r w:rsidRPr="00871BE3">
        <w:rPr>
          <w:b/>
          <w:sz w:val="32"/>
          <w:szCs w:val="32"/>
          <w:lang w:val="ru-RU"/>
        </w:rPr>
        <w:t>КОНТРОЛЬНО-СЧЕТНАЯ ПАЛАТА МОСКВЫ</w:t>
      </w:r>
    </w:p>
    <w:p w14:paraId="26537507" w14:textId="77777777" w:rsidR="00D9710F" w:rsidRPr="00C00B92" w:rsidRDefault="00D9710F" w:rsidP="00053139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6ABD6163" w14:textId="77777777" w:rsidR="00D9710F" w:rsidRPr="00C00B92" w:rsidRDefault="00D9710F" w:rsidP="00053139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7E4DF69E" w14:textId="77777777" w:rsidR="00D9710F" w:rsidRPr="00C00B92" w:rsidRDefault="00D9710F" w:rsidP="00053139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0FFAFB92" w14:textId="77777777" w:rsidR="00D9710F" w:rsidRPr="00C00B92" w:rsidRDefault="00D9710F" w:rsidP="00053139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2A91C05F" w14:textId="77777777" w:rsidR="00D9710F" w:rsidRDefault="00D9710F" w:rsidP="00053139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348DB60F" w14:textId="77777777" w:rsidR="00D9710F" w:rsidRDefault="00D9710F" w:rsidP="00053139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3B8E241B" w14:textId="77777777" w:rsidR="00D9710F" w:rsidRDefault="00D9710F" w:rsidP="00053139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570C04A9" w14:textId="77777777" w:rsidR="00D9710F" w:rsidRPr="00C00B92" w:rsidRDefault="00D9710F" w:rsidP="00053139">
      <w:pPr>
        <w:widowControl w:val="0"/>
        <w:suppressAutoHyphens/>
        <w:jc w:val="both"/>
        <w:rPr>
          <w:sz w:val="28"/>
          <w:szCs w:val="28"/>
          <w:lang w:val="ru-RU"/>
        </w:rPr>
      </w:pPr>
    </w:p>
    <w:p w14:paraId="031BB3F8" w14:textId="77777777" w:rsidR="00D9710F" w:rsidRDefault="00D9710F" w:rsidP="00053139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21AC70E5" w14:textId="125F38D0" w:rsidR="00D9710F" w:rsidRPr="00112873" w:rsidRDefault="00D9710F" w:rsidP="00053139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  <w:r w:rsidRPr="00112873">
        <w:rPr>
          <w:b/>
          <w:sz w:val="28"/>
          <w:szCs w:val="28"/>
          <w:lang w:val="ru-RU"/>
        </w:rPr>
        <w:t>Методические рекомендации</w:t>
      </w:r>
      <w:r w:rsidRPr="00112873">
        <w:rPr>
          <w:b/>
          <w:sz w:val="28"/>
          <w:szCs w:val="28"/>
          <w:lang w:val="ru-RU"/>
        </w:rPr>
        <w:br/>
      </w:r>
      <w:r w:rsidRPr="00C8240C">
        <w:rPr>
          <w:b/>
          <w:sz w:val="28"/>
          <w:szCs w:val="28"/>
          <w:lang w:val="ru-RU"/>
        </w:rPr>
        <w:t xml:space="preserve">по проведению мониторинга </w:t>
      </w:r>
      <w:bookmarkStart w:id="0" w:name="_Hlk92638449"/>
      <w:r w:rsidRPr="00C8240C">
        <w:rPr>
          <w:b/>
          <w:sz w:val="28"/>
          <w:szCs w:val="28"/>
          <w:lang w:val="ru-RU"/>
        </w:rPr>
        <w:t xml:space="preserve">реализации </w:t>
      </w:r>
      <w:r>
        <w:rPr>
          <w:b/>
          <w:sz w:val="28"/>
          <w:szCs w:val="28"/>
          <w:lang w:val="ru-RU"/>
        </w:rPr>
        <w:t>Программы реновации жилищного фонда в</w:t>
      </w:r>
      <w:r w:rsidRPr="00C8240C">
        <w:rPr>
          <w:b/>
          <w:sz w:val="28"/>
          <w:szCs w:val="28"/>
          <w:lang w:val="ru-RU"/>
        </w:rPr>
        <w:t xml:space="preserve"> город</w:t>
      </w:r>
      <w:r>
        <w:rPr>
          <w:b/>
          <w:sz w:val="28"/>
          <w:szCs w:val="28"/>
          <w:lang w:val="ru-RU"/>
        </w:rPr>
        <w:t xml:space="preserve">е </w:t>
      </w:r>
      <w:r w:rsidRPr="00C8240C">
        <w:rPr>
          <w:b/>
          <w:sz w:val="28"/>
          <w:szCs w:val="28"/>
          <w:lang w:val="ru-RU"/>
        </w:rPr>
        <w:t>Москв</w:t>
      </w:r>
      <w:r>
        <w:rPr>
          <w:b/>
          <w:sz w:val="28"/>
          <w:szCs w:val="28"/>
          <w:lang w:val="ru-RU"/>
        </w:rPr>
        <w:t>е</w:t>
      </w:r>
      <w:bookmarkEnd w:id="0"/>
    </w:p>
    <w:p w14:paraId="6F73CD3E" w14:textId="77777777" w:rsidR="00D9710F" w:rsidRPr="00833138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4895AB60" w14:textId="77777777" w:rsidR="00D9710F" w:rsidRPr="00833138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30DC526D" w14:textId="77777777" w:rsidR="00D9710F" w:rsidRPr="00833138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0F52DD31" w14:textId="77777777" w:rsidR="00D9710F" w:rsidRPr="00833138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8FC601D" w14:textId="2B7B8B06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05002509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1997E58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2890D907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57E29A1D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2B3F29B2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312F5F5E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016A5A7D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681E2FDF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691F5C45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7323BBB3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3CE4ACCD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2BC6082B" w14:textId="77777777" w:rsidR="00D9710F" w:rsidRPr="003F1424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67342F56" w14:textId="77777777" w:rsidR="00D9710F" w:rsidRPr="003F1424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5808EEA7" w14:textId="77777777" w:rsidR="00D9710F" w:rsidRDefault="00D9710F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14E9053D" w14:textId="77777777" w:rsidR="00692901" w:rsidRDefault="00692901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4A7AB96B" w14:textId="77777777" w:rsidR="00692901" w:rsidRDefault="00692901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5CDCF35D" w14:textId="77777777" w:rsidR="00692901" w:rsidRDefault="00692901" w:rsidP="00AF59BC">
      <w:pPr>
        <w:widowControl w:val="0"/>
        <w:suppressAutoHyphens/>
        <w:rPr>
          <w:b/>
          <w:sz w:val="28"/>
          <w:szCs w:val="28"/>
          <w:lang w:val="ru-RU"/>
        </w:rPr>
      </w:pPr>
      <w:bookmarkStart w:id="1" w:name="_GoBack"/>
      <w:bookmarkEnd w:id="1"/>
    </w:p>
    <w:p w14:paraId="6A6A4A21" w14:textId="77777777" w:rsidR="00AF59BC" w:rsidRDefault="00AF59BC" w:rsidP="00692901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</w:p>
    <w:p w14:paraId="23710C35" w14:textId="42EE036D" w:rsidR="00692901" w:rsidRPr="00692901" w:rsidRDefault="00692901" w:rsidP="00692901">
      <w:pPr>
        <w:widowControl w:val="0"/>
        <w:suppressAutoHyphens/>
        <w:jc w:val="center"/>
        <w:rPr>
          <w:b/>
          <w:sz w:val="28"/>
          <w:szCs w:val="28"/>
          <w:u w:val="single"/>
          <w:lang w:val="ru-RU"/>
        </w:rPr>
      </w:pPr>
      <w:r w:rsidRPr="00692901">
        <w:rPr>
          <w:b/>
          <w:sz w:val="28"/>
          <w:szCs w:val="28"/>
          <w:u w:val="single"/>
          <w:lang w:val="ru-RU"/>
        </w:rPr>
        <w:t>Москва, 2023</w:t>
      </w:r>
    </w:p>
    <w:p w14:paraId="21A73FD7" w14:textId="77777777" w:rsidR="00105E0F" w:rsidRDefault="00D9710F" w:rsidP="000D1239">
      <w:pPr>
        <w:widowContro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color w:val="auto"/>
          <w:sz w:val="24"/>
          <w:szCs w:val="24"/>
          <w:lang w:val="en-US" w:eastAsia="en-US" w:bidi="en-US"/>
        </w:rPr>
        <w:id w:val="1585956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057D63" w14:textId="33946608" w:rsidR="00105E0F" w:rsidRPr="00105E0F" w:rsidRDefault="00105E0F" w:rsidP="00053139">
          <w:pPr>
            <w:pStyle w:val="ac"/>
            <w:widowControl w:val="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105E0F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14:paraId="6269BD05" w14:textId="6449DE1F" w:rsidR="00940615" w:rsidRPr="00CA1BC7" w:rsidRDefault="00105E0F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308136" w:history="1">
            <w:r w:rsidR="00940615" w:rsidRPr="00CA1BC7">
              <w:rPr>
                <w:rStyle w:val="a3"/>
                <w:b w:val="0"/>
              </w:rPr>
              <w:t>1. Общие положения</w:t>
            </w:r>
            <w:r w:rsidR="00940615" w:rsidRPr="00CA1BC7">
              <w:rPr>
                <w:b w:val="0"/>
                <w:webHidden/>
              </w:rPr>
              <w:tab/>
            </w:r>
            <w:r w:rsidR="00940615" w:rsidRPr="00CA1BC7">
              <w:rPr>
                <w:b w:val="0"/>
                <w:webHidden/>
              </w:rPr>
              <w:fldChar w:fldCharType="begin"/>
            </w:r>
            <w:r w:rsidR="00940615" w:rsidRPr="00CA1BC7">
              <w:rPr>
                <w:b w:val="0"/>
                <w:webHidden/>
              </w:rPr>
              <w:instrText xml:space="preserve"> PAGEREF _Toc130308136 \h </w:instrText>
            </w:r>
            <w:r w:rsidR="00940615" w:rsidRPr="00CA1BC7">
              <w:rPr>
                <w:b w:val="0"/>
                <w:webHidden/>
              </w:rPr>
            </w:r>
            <w:r w:rsidR="00940615" w:rsidRPr="00CA1BC7">
              <w:rPr>
                <w:b w:val="0"/>
                <w:webHidden/>
              </w:rPr>
              <w:fldChar w:fldCharType="separate"/>
            </w:r>
            <w:r w:rsidR="00AD56DB">
              <w:rPr>
                <w:b w:val="0"/>
                <w:webHidden/>
              </w:rPr>
              <w:t>3</w:t>
            </w:r>
            <w:r w:rsidR="00940615" w:rsidRPr="00CA1BC7">
              <w:rPr>
                <w:b w:val="0"/>
                <w:webHidden/>
              </w:rPr>
              <w:fldChar w:fldCharType="end"/>
            </w:r>
          </w:hyperlink>
        </w:p>
        <w:p w14:paraId="0D85511F" w14:textId="4DC24B83" w:rsidR="00940615" w:rsidRPr="00CA1BC7" w:rsidRDefault="00AF59BC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hyperlink w:anchor="_Toc130308137" w:history="1">
            <w:r w:rsidR="00940615" w:rsidRPr="00CA1BC7">
              <w:rPr>
                <w:rStyle w:val="a3"/>
                <w:b w:val="0"/>
              </w:rPr>
              <w:t>2. Организация Мониторинга</w:t>
            </w:r>
            <w:r w:rsidR="00940615" w:rsidRPr="00CA1BC7">
              <w:rPr>
                <w:b w:val="0"/>
                <w:webHidden/>
              </w:rPr>
              <w:tab/>
            </w:r>
            <w:r w:rsidR="00940615" w:rsidRPr="00CA1BC7">
              <w:rPr>
                <w:b w:val="0"/>
                <w:webHidden/>
              </w:rPr>
              <w:fldChar w:fldCharType="begin"/>
            </w:r>
            <w:r w:rsidR="00940615" w:rsidRPr="00CA1BC7">
              <w:rPr>
                <w:b w:val="0"/>
                <w:webHidden/>
              </w:rPr>
              <w:instrText xml:space="preserve"> PAGEREF _Toc130308137 \h </w:instrText>
            </w:r>
            <w:r w:rsidR="00940615" w:rsidRPr="00CA1BC7">
              <w:rPr>
                <w:b w:val="0"/>
                <w:webHidden/>
              </w:rPr>
            </w:r>
            <w:r w:rsidR="00940615" w:rsidRPr="00CA1BC7">
              <w:rPr>
                <w:b w:val="0"/>
                <w:webHidden/>
              </w:rPr>
              <w:fldChar w:fldCharType="separate"/>
            </w:r>
            <w:r w:rsidR="00AD56DB">
              <w:rPr>
                <w:b w:val="0"/>
                <w:webHidden/>
              </w:rPr>
              <w:t>3</w:t>
            </w:r>
            <w:r w:rsidR="00940615" w:rsidRPr="00CA1BC7">
              <w:rPr>
                <w:b w:val="0"/>
                <w:webHidden/>
              </w:rPr>
              <w:fldChar w:fldCharType="end"/>
            </w:r>
          </w:hyperlink>
        </w:p>
        <w:p w14:paraId="4E85BFBE" w14:textId="3EF1FEC9" w:rsidR="00940615" w:rsidRPr="00CA1BC7" w:rsidRDefault="00AF59BC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hyperlink w:anchor="_Toc130308138" w:history="1">
            <w:r w:rsidR="00940615" w:rsidRPr="00CA1BC7">
              <w:rPr>
                <w:rStyle w:val="a3"/>
                <w:b w:val="0"/>
              </w:rPr>
              <w:t>3. Цель и задачи Мониторинга</w:t>
            </w:r>
            <w:r w:rsidR="00940615" w:rsidRPr="00CA1BC7">
              <w:rPr>
                <w:b w:val="0"/>
                <w:webHidden/>
              </w:rPr>
              <w:tab/>
            </w:r>
            <w:r w:rsidR="00940615" w:rsidRPr="00CA1BC7">
              <w:rPr>
                <w:b w:val="0"/>
                <w:webHidden/>
              </w:rPr>
              <w:fldChar w:fldCharType="begin"/>
            </w:r>
            <w:r w:rsidR="00940615" w:rsidRPr="00CA1BC7">
              <w:rPr>
                <w:b w:val="0"/>
                <w:webHidden/>
              </w:rPr>
              <w:instrText xml:space="preserve"> PAGEREF _Toc130308138 \h </w:instrText>
            </w:r>
            <w:r w:rsidR="00940615" w:rsidRPr="00CA1BC7">
              <w:rPr>
                <w:b w:val="0"/>
                <w:webHidden/>
              </w:rPr>
            </w:r>
            <w:r w:rsidR="00940615" w:rsidRPr="00CA1BC7">
              <w:rPr>
                <w:b w:val="0"/>
                <w:webHidden/>
              </w:rPr>
              <w:fldChar w:fldCharType="separate"/>
            </w:r>
            <w:r w:rsidR="00AD56DB">
              <w:rPr>
                <w:b w:val="0"/>
                <w:webHidden/>
              </w:rPr>
              <w:t>4</w:t>
            </w:r>
            <w:r w:rsidR="00940615" w:rsidRPr="00CA1BC7">
              <w:rPr>
                <w:b w:val="0"/>
                <w:webHidden/>
              </w:rPr>
              <w:fldChar w:fldCharType="end"/>
            </w:r>
          </w:hyperlink>
        </w:p>
        <w:p w14:paraId="7C19BFAD" w14:textId="6F6B6340" w:rsidR="00940615" w:rsidRPr="00CA1BC7" w:rsidRDefault="00AF59BC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hyperlink w:anchor="_Toc130308139" w:history="1">
            <w:r w:rsidR="00940615" w:rsidRPr="00CA1BC7">
              <w:rPr>
                <w:rStyle w:val="a3"/>
                <w:b w:val="0"/>
              </w:rPr>
              <w:t>4. Показатели</w:t>
            </w:r>
            <w:r w:rsidR="00940615" w:rsidRPr="00CA1BC7">
              <w:rPr>
                <w:b w:val="0"/>
                <w:webHidden/>
              </w:rPr>
              <w:tab/>
            </w:r>
            <w:r w:rsidR="00940615" w:rsidRPr="00CA1BC7">
              <w:rPr>
                <w:b w:val="0"/>
                <w:webHidden/>
              </w:rPr>
              <w:fldChar w:fldCharType="begin"/>
            </w:r>
            <w:r w:rsidR="00940615" w:rsidRPr="00CA1BC7">
              <w:rPr>
                <w:b w:val="0"/>
                <w:webHidden/>
              </w:rPr>
              <w:instrText xml:space="preserve"> PAGEREF _Toc130308139 \h </w:instrText>
            </w:r>
            <w:r w:rsidR="00940615" w:rsidRPr="00CA1BC7">
              <w:rPr>
                <w:b w:val="0"/>
                <w:webHidden/>
              </w:rPr>
            </w:r>
            <w:r w:rsidR="00940615" w:rsidRPr="00CA1BC7">
              <w:rPr>
                <w:b w:val="0"/>
                <w:webHidden/>
              </w:rPr>
              <w:fldChar w:fldCharType="separate"/>
            </w:r>
            <w:r w:rsidR="00AD56DB">
              <w:rPr>
                <w:b w:val="0"/>
                <w:webHidden/>
              </w:rPr>
              <w:t>5</w:t>
            </w:r>
            <w:r w:rsidR="00940615" w:rsidRPr="00CA1BC7">
              <w:rPr>
                <w:b w:val="0"/>
                <w:webHidden/>
              </w:rPr>
              <w:fldChar w:fldCharType="end"/>
            </w:r>
          </w:hyperlink>
        </w:p>
        <w:p w14:paraId="02DB4005" w14:textId="6936B726" w:rsidR="00940615" w:rsidRPr="00CA1BC7" w:rsidRDefault="00AF59BC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hyperlink w:anchor="_Toc130308140" w:history="1">
            <w:r w:rsidR="00940615" w:rsidRPr="00CA1BC7">
              <w:rPr>
                <w:rStyle w:val="a3"/>
                <w:b w:val="0"/>
              </w:rPr>
              <w:t>5. Сбор данных</w:t>
            </w:r>
            <w:r w:rsidR="00940615" w:rsidRPr="00CA1BC7">
              <w:rPr>
                <w:b w:val="0"/>
                <w:webHidden/>
              </w:rPr>
              <w:tab/>
            </w:r>
            <w:r w:rsidR="00940615" w:rsidRPr="00CA1BC7">
              <w:rPr>
                <w:b w:val="0"/>
                <w:webHidden/>
              </w:rPr>
              <w:fldChar w:fldCharType="begin"/>
            </w:r>
            <w:r w:rsidR="00940615" w:rsidRPr="00CA1BC7">
              <w:rPr>
                <w:b w:val="0"/>
                <w:webHidden/>
              </w:rPr>
              <w:instrText xml:space="preserve"> PAGEREF _Toc130308140 \h </w:instrText>
            </w:r>
            <w:r w:rsidR="00940615" w:rsidRPr="00CA1BC7">
              <w:rPr>
                <w:b w:val="0"/>
                <w:webHidden/>
              </w:rPr>
            </w:r>
            <w:r w:rsidR="00940615" w:rsidRPr="00CA1BC7">
              <w:rPr>
                <w:b w:val="0"/>
                <w:webHidden/>
              </w:rPr>
              <w:fldChar w:fldCharType="separate"/>
            </w:r>
            <w:r w:rsidR="00AD56DB">
              <w:rPr>
                <w:b w:val="0"/>
                <w:webHidden/>
              </w:rPr>
              <w:t>5</w:t>
            </w:r>
            <w:r w:rsidR="00940615" w:rsidRPr="00CA1BC7">
              <w:rPr>
                <w:b w:val="0"/>
                <w:webHidden/>
              </w:rPr>
              <w:fldChar w:fldCharType="end"/>
            </w:r>
          </w:hyperlink>
        </w:p>
        <w:p w14:paraId="3033B025" w14:textId="3FFE66CA" w:rsidR="00940615" w:rsidRPr="00CA1BC7" w:rsidRDefault="00AF59BC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hyperlink w:anchor="_Toc130308141" w:history="1">
            <w:r w:rsidR="00940615" w:rsidRPr="00CA1BC7">
              <w:rPr>
                <w:rStyle w:val="a3"/>
                <w:b w:val="0"/>
              </w:rPr>
              <w:t>6. Анализ данных</w:t>
            </w:r>
            <w:r w:rsidR="00940615" w:rsidRPr="00CA1BC7">
              <w:rPr>
                <w:b w:val="0"/>
                <w:webHidden/>
              </w:rPr>
              <w:tab/>
            </w:r>
            <w:r w:rsidR="00940615" w:rsidRPr="00CA1BC7">
              <w:rPr>
                <w:b w:val="0"/>
                <w:webHidden/>
              </w:rPr>
              <w:fldChar w:fldCharType="begin"/>
            </w:r>
            <w:r w:rsidR="00940615" w:rsidRPr="00CA1BC7">
              <w:rPr>
                <w:b w:val="0"/>
                <w:webHidden/>
              </w:rPr>
              <w:instrText xml:space="preserve"> PAGEREF _Toc130308141 \h </w:instrText>
            </w:r>
            <w:r w:rsidR="00940615" w:rsidRPr="00CA1BC7">
              <w:rPr>
                <w:b w:val="0"/>
                <w:webHidden/>
              </w:rPr>
            </w:r>
            <w:r w:rsidR="00940615" w:rsidRPr="00CA1BC7">
              <w:rPr>
                <w:b w:val="0"/>
                <w:webHidden/>
              </w:rPr>
              <w:fldChar w:fldCharType="separate"/>
            </w:r>
            <w:r w:rsidR="00AD56DB">
              <w:rPr>
                <w:b w:val="0"/>
                <w:webHidden/>
              </w:rPr>
              <w:t>7</w:t>
            </w:r>
            <w:r w:rsidR="00940615" w:rsidRPr="00CA1BC7">
              <w:rPr>
                <w:b w:val="0"/>
                <w:webHidden/>
              </w:rPr>
              <w:fldChar w:fldCharType="end"/>
            </w:r>
          </w:hyperlink>
        </w:p>
        <w:p w14:paraId="49F95B5A" w14:textId="09184462" w:rsidR="00940615" w:rsidRPr="00CA1BC7" w:rsidRDefault="00AF59BC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 w:bidi="ar-SA"/>
            </w:rPr>
          </w:pPr>
          <w:hyperlink w:anchor="_Toc130308142" w:history="1">
            <w:r w:rsidR="00940615" w:rsidRPr="00CA1BC7">
              <w:rPr>
                <w:rStyle w:val="a3"/>
                <w:b w:val="0"/>
              </w:rPr>
              <w:t>7. Оформление результатов Мониторинга</w:t>
            </w:r>
            <w:r w:rsidR="00940615" w:rsidRPr="00CA1BC7">
              <w:rPr>
                <w:b w:val="0"/>
                <w:webHidden/>
              </w:rPr>
              <w:tab/>
            </w:r>
            <w:r w:rsidR="00940615" w:rsidRPr="00CA1BC7">
              <w:rPr>
                <w:b w:val="0"/>
                <w:webHidden/>
              </w:rPr>
              <w:fldChar w:fldCharType="begin"/>
            </w:r>
            <w:r w:rsidR="00940615" w:rsidRPr="00CA1BC7">
              <w:rPr>
                <w:b w:val="0"/>
                <w:webHidden/>
              </w:rPr>
              <w:instrText xml:space="preserve"> PAGEREF _Toc130308142 \h </w:instrText>
            </w:r>
            <w:r w:rsidR="00940615" w:rsidRPr="00CA1BC7">
              <w:rPr>
                <w:b w:val="0"/>
                <w:webHidden/>
              </w:rPr>
            </w:r>
            <w:r w:rsidR="00940615" w:rsidRPr="00CA1BC7">
              <w:rPr>
                <w:b w:val="0"/>
                <w:webHidden/>
              </w:rPr>
              <w:fldChar w:fldCharType="separate"/>
            </w:r>
            <w:r w:rsidR="00AD56DB">
              <w:rPr>
                <w:b w:val="0"/>
                <w:webHidden/>
              </w:rPr>
              <w:t>9</w:t>
            </w:r>
            <w:r w:rsidR="00940615" w:rsidRPr="00CA1BC7">
              <w:rPr>
                <w:b w:val="0"/>
                <w:webHidden/>
              </w:rPr>
              <w:fldChar w:fldCharType="end"/>
            </w:r>
          </w:hyperlink>
        </w:p>
        <w:p w14:paraId="65A82491" w14:textId="0CEC5AF2" w:rsidR="00105E0F" w:rsidRDefault="00105E0F" w:rsidP="00053139">
          <w:pPr>
            <w:widowControl w:val="0"/>
          </w:pPr>
          <w:r>
            <w:rPr>
              <w:b/>
              <w:bCs/>
            </w:rPr>
            <w:fldChar w:fldCharType="end"/>
          </w:r>
        </w:p>
      </w:sdtContent>
    </w:sdt>
    <w:p w14:paraId="10010F93" w14:textId="77777777" w:rsidR="00105E0F" w:rsidRDefault="00105E0F" w:rsidP="00053139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7625"/>
      </w:tblGrid>
      <w:tr w:rsidR="00FE25DB" w:rsidRPr="00AF59BC" w14:paraId="0C34C54F" w14:textId="77777777" w:rsidTr="009536BD">
        <w:tc>
          <w:tcPr>
            <w:tcW w:w="1730" w:type="dxa"/>
          </w:tcPr>
          <w:p w14:paraId="31485D79" w14:textId="77777777" w:rsidR="00FE25DB" w:rsidRPr="00054B6E" w:rsidRDefault="00FE25DB" w:rsidP="00053139">
            <w:pPr>
              <w:widowControl w:val="0"/>
              <w:rPr>
                <w:sz w:val="28"/>
                <w:szCs w:val="28"/>
                <w:lang w:val="ru-RU" w:eastAsia="x-none" w:bidi="ar-SA"/>
              </w:rPr>
            </w:pPr>
            <w:r w:rsidRPr="00054B6E">
              <w:rPr>
                <w:sz w:val="28"/>
                <w:szCs w:val="28"/>
                <w:lang w:val="ru-RU" w:eastAsia="x-none" w:bidi="ar-SA"/>
              </w:rPr>
              <w:t>Приложение</w:t>
            </w:r>
          </w:p>
        </w:tc>
        <w:tc>
          <w:tcPr>
            <w:tcW w:w="7625" w:type="dxa"/>
          </w:tcPr>
          <w:p w14:paraId="010F15DA" w14:textId="36A35B33" w:rsidR="00762C81" w:rsidRPr="00483232" w:rsidRDefault="00FE25DB" w:rsidP="00053139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 w:rsidRPr="00483232">
              <w:rPr>
                <w:sz w:val="28"/>
                <w:szCs w:val="28"/>
                <w:lang w:val="ru-RU" w:eastAsia="x-none" w:bidi="ar-SA"/>
              </w:rPr>
              <w:t>1.</w:t>
            </w:r>
            <w:r w:rsidR="003A0796" w:rsidRPr="00483232">
              <w:rPr>
                <w:sz w:val="28"/>
                <w:szCs w:val="28"/>
                <w:lang w:val="ru-RU" w:eastAsia="x-none" w:bidi="ar-SA"/>
              </w:rPr>
              <w:t> </w:t>
            </w:r>
            <w:r w:rsidR="006D3C40" w:rsidRPr="00483232">
              <w:rPr>
                <w:sz w:val="28"/>
                <w:szCs w:val="28"/>
                <w:lang w:val="ru-RU" w:eastAsia="x-none" w:bidi="ar-SA"/>
              </w:rPr>
              <w:t xml:space="preserve">Перечень основных нормативных правовых актов, обеспечивающих реализацию Программы реновации, на 2 л. </w:t>
            </w:r>
          </w:p>
          <w:p w14:paraId="7781C49B" w14:textId="31B73521" w:rsidR="003A0796" w:rsidRPr="00483232" w:rsidRDefault="00762C81" w:rsidP="00053139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 w:rsidRPr="00483232">
              <w:rPr>
                <w:sz w:val="28"/>
                <w:szCs w:val="28"/>
                <w:lang w:val="ru-RU" w:eastAsia="x-none" w:bidi="ar-SA"/>
              </w:rPr>
              <w:t>2. </w:t>
            </w:r>
            <w:r w:rsidR="006D3C40" w:rsidRPr="00483232">
              <w:rPr>
                <w:sz w:val="28"/>
                <w:szCs w:val="28"/>
                <w:lang w:val="ru-RU" w:eastAsia="x-none" w:bidi="ar-SA"/>
              </w:rPr>
              <w:t>Форма рабочей карты Мониторинга (с примером заполнения) на 1 л.</w:t>
            </w:r>
          </w:p>
          <w:p w14:paraId="4036AA6C" w14:textId="0C611AD8" w:rsidR="00FE25DB" w:rsidRPr="00483232" w:rsidRDefault="00762C81" w:rsidP="00FD269B">
            <w:pPr>
              <w:widowControl w:val="0"/>
              <w:jc w:val="both"/>
              <w:rPr>
                <w:sz w:val="28"/>
                <w:szCs w:val="28"/>
                <w:lang w:val="ru-RU" w:bidi="ar-SA"/>
              </w:rPr>
            </w:pPr>
            <w:r w:rsidRPr="00483232">
              <w:rPr>
                <w:sz w:val="28"/>
                <w:szCs w:val="28"/>
                <w:lang w:val="ru-RU" w:bidi="ar-SA"/>
              </w:rPr>
              <w:t>3</w:t>
            </w:r>
            <w:r w:rsidR="003A0796" w:rsidRPr="00483232">
              <w:rPr>
                <w:sz w:val="28"/>
                <w:szCs w:val="28"/>
                <w:lang w:val="ru-RU" w:bidi="ar-SA"/>
              </w:rPr>
              <w:t>. </w:t>
            </w:r>
            <w:r w:rsidR="00CC5819" w:rsidRPr="00483232">
              <w:rPr>
                <w:sz w:val="28"/>
                <w:szCs w:val="28"/>
                <w:lang w:val="ru-RU" w:bidi="ar-SA"/>
              </w:rPr>
              <w:t>Примерный п</w:t>
            </w:r>
            <w:r w:rsidR="003129A4" w:rsidRPr="00483232">
              <w:rPr>
                <w:sz w:val="28"/>
                <w:szCs w:val="28"/>
                <w:lang w:val="ru-RU" w:bidi="ar-SA"/>
              </w:rPr>
              <w:t>еречень задач Мониторинг</w:t>
            </w:r>
            <w:r w:rsidR="00FD269B" w:rsidRPr="00483232">
              <w:rPr>
                <w:sz w:val="28"/>
                <w:szCs w:val="28"/>
                <w:lang w:val="ru-RU" w:bidi="ar-SA"/>
              </w:rPr>
              <w:t>а</w:t>
            </w:r>
            <w:r w:rsidR="00FE25DB" w:rsidRPr="00483232">
              <w:rPr>
                <w:sz w:val="28"/>
                <w:szCs w:val="28"/>
                <w:lang w:val="ru-RU" w:bidi="ar-SA"/>
              </w:rPr>
              <w:t xml:space="preserve"> на </w:t>
            </w:r>
            <w:r w:rsidR="007C4940" w:rsidRPr="00483232">
              <w:rPr>
                <w:sz w:val="28"/>
                <w:szCs w:val="28"/>
                <w:lang w:val="ru-RU" w:bidi="ar-SA"/>
              </w:rPr>
              <w:t>3</w:t>
            </w:r>
            <w:r w:rsidR="005475E0" w:rsidRPr="00483232">
              <w:rPr>
                <w:sz w:val="28"/>
                <w:szCs w:val="28"/>
                <w:lang w:val="ru-RU" w:bidi="ar-SA"/>
              </w:rPr>
              <w:t xml:space="preserve"> л</w:t>
            </w:r>
            <w:r w:rsidR="00FE25DB" w:rsidRPr="00483232">
              <w:rPr>
                <w:sz w:val="28"/>
                <w:szCs w:val="28"/>
                <w:lang w:val="ru-RU" w:bidi="ar-SA"/>
              </w:rPr>
              <w:t xml:space="preserve">. </w:t>
            </w:r>
          </w:p>
        </w:tc>
      </w:tr>
      <w:tr w:rsidR="00FE25DB" w:rsidRPr="00AF59BC" w14:paraId="0285C9CD" w14:textId="77777777" w:rsidTr="00212452">
        <w:trPr>
          <w:trHeight w:val="50"/>
        </w:trPr>
        <w:tc>
          <w:tcPr>
            <w:tcW w:w="1730" w:type="dxa"/>
          </w:tcPr>
          <w:p w14:paraId="5F821388" w14:textId="77777777" w:rsidR="00FE25DB" w:rsidRPr="00354299" w:rsidRDefault="00FE25DB" w:rsidP="00053139">
            <w:pPr>
              <w:widowControl w:val="0"/>
              <w:rPr>
                <w:sz w:val="28"/>
                <w:szCs w:val="28"/>
                <w:lang w:val="ru-RU" w:eastAsia="x-none" w:bidi="ar-SA"/>
              </w:rPr>
            </w:pPr>
          </w:p>
        </w:tc>
        <w:tc>
          <w:tcPr>
            <w:tcW w:w="7625" w:type="dxa"/>
          </w:tcPr>
          <w:p w14:paraId="383E0294" w14:textId="69FA8690" w:rsidR="00971826" w:rsidRPr="008D5FD1" w:rsidRDefault="00971826" w:rsidP="00053139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 w:rsidRPr="008D5FD1">
              <w:rPr>
                <w:sz w:val="28"/>
                <w:szCs w:val="28"/>
                <w:lang w:val="ru-RU" w:eastAsia="x-none" w:bidi="ar-SA"/>
              </w:rPr>
              <w:t>4.</w:t>
            </w:r>
            <w:r w:rsidR="00212452" w:rsidRPr="008D5FD1">
              <w:rPr>
                <w:lang w:val="ru-RU"/>
              </w:rPr>
              <w:t> </w:t>
            </w:r>
            <w:r w:rsidR="00212452" w:rsidRPr="008D5FD1">
              <w:rPr>
                <w:sz w:val="28"/>
                <w:szCs w:val="28"/>
                <w:lang w:val="ru-RU" w:eastAsia="x-none" w:bidi="ar-SA"/>
              </w:rPr>
              <w:t xml:space="preserve">Примерный перечень показателей Мониторинга на </w:t>
            </w:r>
            <w:r w:rsidR="005513D8" w:rsidRPr="008D5FD1">
              <w:rPr>
                <w:sz w:val="28"/>
                <w:szCs w:val="28"/>
                <w:lang w:val="ru-RU" w:eastAsia="x-none" w:bidi="ar-SA"/>
              </w:rPr>
              <w:t>3</w:t>
            </w:r>
            <w:r w:rsidR="00212452" w:rsidRPr="008D5FD1">
              <w:rPr>
                <w:sz w:val="28"/>
                <w:szCs w:val="28"/>
                <w:lang w:val="ru-RU" w:eastAsia="x-none" w:bidi="ar-SA"/>
              </w:rPr>
              <w:t xml:space="preserve"> л.</w:t>
            </w:r>
          </w:p>
          <w:p w14:paraId="20498B78" w14:textId="7B0B2049" w:rsidR="00971826" w:rsidRPr="008D5FD1" w:rsidRDefault="00971826" w:rsidP="00053139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 w:rsidRPr="008D5FD1">
              <w:rPr>
                <w:sz w:val="28"/>
                <w:szCs w:val="28"/>
                <w:lang w:val="ru-RU" w:eastAsia="x-none" w:bidi="ar-SA"/>
              </w:rPr>
              <w:t>5.</w:t>
            </w:r>
            <w:r w:rsidR="009627A4" w:rsidRPr="008D5FD1">
              <w:rPr>
                <w:lang w:val="ru-RU"/>
              </w:rPr>
              <w:t> </w:t>
            </w:r>
            <w:r w:rsidR="009627A4" w:rsidRPr="008D5FD1">
              <w:rPr>
                <w:sz w:val="28"/>
                <w:szCs w:val="28"/>
                <w:lang w:val="ru-RU" w:eastAsia="x-none" w:bidi="ar-SA"/>
              </w:rPr>
              <w:t>Примерное содержание запросов, направляемых в адрес отдельных участников реализации Программы реновации</w:t>
            </w:r>
            <w:r w:rsidR="007328F7" w:rsidRPr="008D5FD1">
              <w:rPr>
                <w:sz w:val="28"/>
                <w:szCs w:val="28"/>
                <w:lang w:val="ru-RU" w:eastAsia="x-none" w:bidi="ar-SA"/>
              </w:rPr>
              <w:t>, на </w:t>
            </w:r>
            <w:r w:rsidR="00653BB8" w:rsidRPr="008D5FD1">
              <w:rPr>
                <w:sz w:val="28"/>
                <w:szCs w:val="28"/>
                <w:lang w:val="ru-RU" w:eastAsia="x-none" w:bidi="ar-SA"/>
              </w:rPr>
              <w:t>4</w:t>
            </w:r>
            <w:r w:rsidR="00390483" w:rsidRPr="008D5FD1">
              <w:rPr>
                <w:sz w:val="28"/>
                <w:szCs w:val="28"/>
                <w:lang w:val="ru-RU" w:eastAsia="x-none" w:bidi="ar-SA"/>
              </w:rPr>
              <w:t xml:space="preserve"> </w:t>
            </w:r>
            <w:r w:rsidR="009627A4" w:rsidRPr="008D5FD1">
              <w:rPr>
                <w:sz w:val="28"/>
                <w:szCs w:val="28"/>
                <w:lang w:val="ru-RU" w:eastAsia="x-none" w:bidi="ar-SA"/>
              </w:rPr>
              <w:t>л.</w:t>
            </w:r>
          </w:p>
          <w:p w14:paraId="0AA1F6CD" w14:textId="49873B28" w:rsidR="009627A4" w:rsidRPr="008D5FD1" w:rsidRDefault="009627A4" w:rsidP="00053139">
            <w:pPr>
              <w:widowControl w:val="0"/>
              <w:jc w:val="both"/>
              <w:rPr>
                <w:sz w:val="28"/>
                <w:szCs w:val="28"/>
                <w:lang w:val="ru-RU" w:eastAsia="x-none" w:bidi="ar-SA"/>
              </w:rPr>
            </w:pPr>
            <w:r w:rsidRPr="008D5FD1">
              <w:rPr>
                <w:sz w:val="28"/>
                <w:szCs w:val="28"/>
                <w:lang w:val="ru-RU" w:eastAsia="x-none" w:bidi="ar-SA"/>
              </w:rPr>
              <w:t>6. </w:t>
            </w:r>
            <w:r w:rsidR="00BC0A7F" w:rsidRPr="008D5FD1">
              <w:rPr>
                <w:sz w:val="28"/>
                <w:szCs w:val="28"/>
                <w:lang w:val="ru-RU" w:eastAsia="x-none" w:bidi="ar-SA"/>
              </w:rPr>
              <w:t>Форма</w:t>
            </w:r>
            <w:r w:rsidR="00345649">
              <w:rPr>
                <w:sz w:val="28"/>
                <w:szCs w:val="28"/>
                <w:lang w:val="ru-RU" w:eastAsia="x-none" w:bidi="ar-SA"/>
              </w:rPr>
              <w:t xml:space="preserve"> промежуточного</w:t>
            </w:r>
            <w:r w:rsidR="00BC0A7F" w:rsidRPr="008D5FD1">
              <w:rPr>
                <w:sz w:val="28"/>
                <w:szCs w:val="28"/>
                <w:lang w:val="ru-RU" w:eastAsia="x-none" w:bidi="ar-SA"/>
              </w:rPr>
              <w:t xml:space="preserve"> </w:t>
            </w:r>
            <w:r w:rsidR="00854E34" w:rsidRPr="008D5FD1">
              <w:rPr>
                <w:sz w:val="28"/>
                <w:szCs w:val="28"/>
                <w:lang w:val="ru-RU" w:eastAsia="x-none" w:bidi="ar-SA"/>
              </w:rPr>
              <w:t>заключения</w:t>
            </w:r>
            <w:r w:rsidR="00ED15BD" w:rsidRPr="008D5FD1">
              <w:rPr>
                <w:sz w:val="28"/>
                <w:szCs w:val="28"/>
                <w:lang w:val="ru-RU" w:eastAsia="x-none" w:bidi="ar-SA"/>
              </w:rPr>
              <w:t xml:space="preserve"> (акта)</w:t>
            </w:r>
            <w:r w:rsidR="00854E34" w:rsidRPr="008D5FD1">
              <w:rPr>
                <w:sz w:val="28"/>
                <w:szCs w:val="28"/>
                <w:lang w:val="ru-RU" w:eastAsia="x-none" w:bidi="ar-SA"/>
              </w:rPr>
              <w:t xml:space="preserve"> по результатам</w:t>
            </w:r>
            <w:r w:rsidR="00BC0A7F" w:rsidRPr="008D5FD1">
              <w:rPr>
                <w:sz w:val="28"/>
                <w:szCs w:val="28"/>
                <w:lang w:val="ru-RU" w:eastAsia="x-none" w:bidi="ar-SA"/>
              </w:rPr>
              <w:t xml:space="preserve"> выездно</w:t>
            </w:r>
            <w:r w:rsidR="00341158" w:rsidRPr="008D5FD1">
              <w:rPr>
                <w:sz w:val="28"/>
                <w:szCs w:val="28"/>
                <w:lang w:val="ru-RU" w:eastAsia="x-none" w:bidi="ar-SA"/>
              </w:rPr>
              <w:t xml:space="preserve">го </w:t>
            </w:r>
            <w:r w:rsidR="00653BB8" w:rsidRPr="008D5FD1">
              <w:rPr>
                <w:sz w:val="28"/>
                <w:szCs w:val="28"/>
                <w:lang w:val="ru-RU" w:eastAsia="x-none" w:bidi="ar-SA"/>
              </w:rPr>
              <w:t>осмотра</w:t>
            </w:r>
            <w:r w:rsidR="00341158" w:rsidRPr="008D5FD1">
              <w:rPr>
                <w:sz w:val="28"/>
                <w:szCs w:val="28"/>
                <w:lang w:val="ru-RU" w:eastAsia="x-none" w:bidi="ar-SA"/>
              </w:rPr>
              <w:t xml:space="preserve"> </w:t>
            </w:r>
            <w:r w:rsidR="00653BB8" w:rsidRPr="008D5FD1">
              <w:rPr>
                <w:sz w:val="28"/>
                <w:szCs w:val="28"/>
                <w:lang w:val="ru-RU" w:eastAsia="x-none" w:bidi="ar-SA"/>
              </w:rPr>
              <w:t xml:space="preserve">на </w:t>
            </w:r>
            <w:r w:rsidR="006C2467" w:rsidRPr="008D5FD1">
              <w:rPr>
                <w:sz w:val="28"/>
                <w:szCs w:val="28"/>
                <w:lang w:val="ru-RU" w:eastAsia="x-none" w:bidi="ar-SA"/>
              </w:rPr>
              <w:t xml:space="preserve">предмет </w:t>
            </w:r>
            <w:r w:rsidR="00653BB8" w:rsidRPr="008D5FD1">
              <w:rPr>
                <w:sz w:val="28"/>
                <w:szCs w:val="28"/>
                <w:lang w:val="ru-RU" w:eastAsia="x-none" w:bidi="ar-SA"/>
              </w:rPr>
              <w:t>соответстви</w:t>
            </w:r>
            <w:r w:rsidR="006C2467" w:rsidRPr="008D5FD1">
              <w:rPr>
                <w:sz w:val="28"/>
                <w:szCs w:val="28"/>
                <w:lang w:val="ru-RU" w:eastAsia="x-none" w:bidi="ar-SA"/>
              </w:rPr>
              <w:t>я</w:t>
            </w:r>
            <w:r w:rsidR="00653BB8" w:rsidRPr="008D5FD1">
              <w:rPr>
                <w:sz w:val="28"/>
                <w:szCs w:val="28"/>
                <w:lang w:val="ru-RU" w:eastAsia="x-none" w:bidi="ar-SA"/>
              </w:rPr>
              <w:t xml:space="preserve"> </w:t>
            </w:r>
            <w:r w:rsidR="006C2467" w:rsidRPr="008D5FD1">
              <w:rPr>
                <w:sz w:val="28"/>
                <w:szCs w:val="28"/>
                <w:lang w:val="ru-RU" w:eastAsia="x-none" w:bidi="ar-SA"/>
              </w:rPr>
              <w:t>объект</w:t>
            </w:r>
            <w:r w:rsidR="00C61B0D">
              <w:rPr>
                <w:sz w:val="28"/>
                <w:szCs w:val="28"/>
                <w:lang w:val="ru-RU" w:eastAsia="x-none" w:bidi="ar-SA"/>
              </w:rPr>
              <w:t>а</w:t>
            </w:r>
            <w:r w:rsidR="006C2467" w:rsidRPr="008D5FD1">
              <w:rPr>
                <w:sz w:val="28"/>
                <w:szCs w:val="28"/>
                <w:lang w:val="ru-RU" w:eastAsia="x-none" w:bidi="ar-SA"/>
              </w:rPr>
              <w:t xml:space="preserve"> </w:t>
            </w:r>
            <w:r w:rsidR="00653BB8" w:rsidRPr="008D5FD1">
              <w:rPr>
                <w:sz w:val="28"/>
                <w:szCs w:val="28"/>
                <w:lang w:val="ru-RU" w:eastAsia="x-none" w:bidi="ar-SA"/>
              </w:rPr>
              <w:t>требованиям стандартов реновации</w:t>
            </w:r>
            <w:r w:rsidR="00BC0A7F" w:rsidRPr="008D5FD1">
              <w:rPr>
                <w:sz w:val="28"/>
                <w:szCs w:val="28"/>
                <w:lang w:val="ru-RU" w:eastAsia="x-none" w:bidi="ar-SA"/>
              </w:rPr>
              <w:t xml:space="preserve"> на </w:t>
            </w:r>
            <w:r w:rsidR="001C260F" w:rsidRPr="008D5FD1">
              <w:rPr>
                <w:sz w:val="28"/>
                <w:szCs w:val="28"/>
                <w:lang w:val="ru-RU" w:eastAsia="x-none" w:bidi="ar-SA"/>
              </w:rPr>
              <w:t>4</w:t>
            </w:r>
            <w:r w:rsidR="00BC0A7F" w:rsidRPr="008D5FD1">
              <w:rPr>
                <w:sz w:val="28"/>
                <w:szCs w:val="28"/>
                <w:lang w:val="ru-RU" w:eastAsia="x-none" w:bidi="ar-SA"/>
              </w:rPr>
              <w:t xml:space="preserve"> </w:t>
            </w:r>
            <w:r w:rsidR="007328F7" w:rsidRPr="008D5FD1">
              <w:rPr>
                <w:sz w:val="28"/>
                <w:szCs w:val="28"/>
                <w:lang w:val="ru-RU" w:eastAsia="x-none" w:bidi="ar-SA"/>
              </w:rPr>
              <w:t>л</w:t>
            </w:r>
            <w:r w:rsidR="00BC0A7F" w:rsidRPr="008D5FD1">
              <w:rPr>
                <w:sz w:val="28"/>
                <w:szCs w:val="28"/>
                <w:lang w:val="ru-RU" w:eastAsia="x-none" w:bidi="ar-SA"/>
              </w:rPr>
              <w:t>.</w:t>
            </w:r>
          </w:p>
        </w:tc>
      </w:tr>
    </w:tbl>
    <w:p w14:paraId="6B5BCE37" w14:textId="77777777" w:rsidR="005521FB" w:rsidRPr="00D91C62" w:rsidRDefault="00FE25DB" w:rsidP="00E948C2">
      <w:pPr>
        <w:pStyle w:val="1"/>
        <w:widowControl w:val="0"/>
        <w:spacing w:before="0"/>
        <w:jc w:val="center"/>
        <w:rPr>
          <w:rFonts w:ascii="Times New Roman" w:hAnsi="Times New Roman"/>
          <w:sz w:val="28"/>
        </w:rPr>
      </w:pPr>
      <w:r>
        <w:rPr>
          <w:rStyle w:val="a3"/>
          <w:noProof/>
          <w:sz w:val="28"/>
          <w:szCs w:val="28"/>
          <w:lang w:val="ru-RU"/>
        </w:rPr>
        <w:br w:type="column"/>
      </w:r>
      <w:bookmarkStart w:id="2" w:name="_Toc375220229"/>
      <w:bookmarkStart w:id="3" w:name="_Toc18659911"/>
      <w:bookmarkStart w:id="4" w:name="_Toc130308136"/>
      <w:r w:rsidR="005521FB" w:rsidRPr="00D91C62">
        <w:rPr>
          <w:rFonts w:ascii="Times New Roman" w:hAnsi="Times New Roman"/>
          <w:sz w:val="28"/>
        </w:rPr>
        <w:lastRenderedPageBreak/>
        <w:t>1. Общие положения</w:t>
      </w:r>
      <w:bookmarkEnd w:id="2"/>
      <w:bookmarkEnd w:id="3"/>
      <w:bookmarkEnd w:id="4"/>
    </w:p>
    <w:p w14:paraId="310F4657" w14:textId="3C4647C7" w:rsidR="00341158" w:rsidRPr="00341158" w:rsidRDefault="00971826" w:rsidP="00341158">
      <w:pPr>
        <w:widowControl w:val="0"/>
        <w:suppressAutoHyphens/>
        <w:ind w:firstLine="709"/>
        <w:jc w:val="both"/>
        <w:rPr>
          <w:sz w:val="28"/>
          <w:szCs w:val="28"/>
          <w:lang w:val="ru-RU"/>
        </w:rPr>
      </w:pPr>
      <w:r w:rsidRPr="00971826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1. </w:t>
      </w:r>
      <w:r w:rsidR="005521FB" w:rsidRPr="00971826">
        <w:rPr>
          <w:sz w:val="28"/>
          <w:szCs w:val="28"/>
          <w:lang w:val="ru-RU"/>
        </w:rPr>
        <w:t>Методические рекомендации по проведению мониторинга реализации Программы реновации жилищного фонда в городе Москве</w:t>
      </w:r>
      <w:r>
        <w:rPr>
          <w:rStyle w:val="a7"/>
          <w:sz w:val="28"/>
          <w:szCs w:val="28"/>
          <w:lang w:val="ru-RU"/>
        </w:rPr>
        <w:footnoteReference w:id="1"/>
      </w:r>
      <w:r>
        <w:rPr>
          <w:sz w:val="28"/>
          <w:szCs w:val="28"/>
          <w:lang w:val="ru-RU"/>
        </w:rPr>
        <w:t xml:space="preserve"> </w:t>
      </w:r>
      <w:r w:rsidR="00341158" w:rsidRPr="00341158">
        <w:rPr>
          <w:sz w:val="28"/>
          <w:lang w:val="ru-RU"/>
        </w:rPr>
        <w:t>разработаны в соответствии с Законом города Москвы от 30.06.2010 № 30 «О</w:t>
      </w:r>
      <w:r w:rsidR="00341158">
        <w:rPr>
          <w:sz w:val="28"/>
          <w:lang w:val="ru-RU"/>
        </w:rPr>
        <w:t> </w:t>
      </w:r>
      <w:r w:rsidR="00341158" w:rsidRPr="00341158">
        <w:rPr>
          <w:sz w:val="28"/>
          <w:lang w:val="ru-RU"/>
        </w:rPr>
        <w:t>Контрольно-счетной палате Москвы», Стандартом 1.1. «Методологическое обеспечение деятельности Контрольно-счетной палаты Москвы» и Планом методологического обеспечения деятельности КСП</w:t>
      </w:r>
      <w:r w:rsidR="00341158">
        <w:rPr>
          <w:sz w:val="28"/>
          <w:lang w:val="ru-RU"/>
        </w:rPr>
        <w:t> </w:t>
      </w:r>
      <w:r w:rsidR="00341158" w:rsidRPr="00341158">
        <w:rPr>
          <w:sz w:val="28"/>
          <w:lang w:val="ru-RU"/>
        </w:rPr>
        <w:t>Москвы на 2022-2024 годы.</w:t>
      </w:r>
    </w:p>
    <w:p w14:paraId="4AF3343A" w14:textId="7991312A" w:rsidR="00D70335" w:rsidRDefault="00D70335" w:rsidP="00D70335">
      <w:pPr>
        <w:widowControl w:val="0"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 Сфера применения Методических рекомендаций – </w:t>
      </w:r>
      <w:r w:rsidR="00354299">
        <w:rPr>
          <w:sz w:val="28"/>
          <w:szCs w:val="28"/>
          <w:lang w:val="ru-RU"/>
        </w:rPr>
        <w:t>деятельность КСП Москвы, связанная с проведением Мониторинга</w:t>
      </w:r>
      <w:r>
        <w:rPr>
          <w:sz w:val="28"/>
          <w:szCs w:val="28"/>
          <w:lang w:val="ru-RU"/>
        </w:rPr>
        <w:t xml:space="preserve">. </w:t>
      </w:r>
    </w:p>
    <w:p w14:paraId="12185FF3" w14:textId="52181191" w:rsidR="00D70335" w:rsidRDefault="00D70335" w:rsidP="00D70335">
      <w:pPr>
        <w:widowControl w:val="0"/>
        <w:suppressAutoHyphens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  <w:r w:rsidRPr="00EF0989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Отдельные процедуры, описанные в Методических рекомендациях, могут применяться при проведении </w:t>
      </w:r>
      <w:r>
        <w:rPr>
          <w:rFonts w:eastAsia="ヒラギノ角ゴ Pro W3"/>
          <w:color w:val="000000"/>
          <w:sz w:val="28"/>
          <w:szCs w:val="28"/>
          <w:lang w:val="ru-RU" w:eastAsia="ru-RU"/>
        </w:rPr>
        <w:t xml:space="preserve">иных </w:t>
      </w:r>
      <w:r w:rsidRPr="00EF0989">
        <w:rPr>
          <w:rFonts w:eastAsia="ヒラギノ角ゴ Pro W3"/>
          <w:color w:val="000000"/>
          <w:sz w:val="28"/>
          <w:szCs w:val="28"/>
          <w:lang w:val="ru-RU" w:eastAsia="ru-RU"/>
        </w:rPr>
        <w:t>контрольных и экспертно-аналитических мероприятий, в рамках которых рассматриваются вопросы, связанные с реализацией Программы реновации.</w:t>
      </w:r>
    </w:p>
    <w:p w14:paraId="0EF970C3" w14:textId="0DF1247E" w:rsidR="00D70335" w:rsidRPr="00957EC8" w:rsidRDefault="00D70335" w:rsidP="00354299">
      <w:pPr>
        <w:widowControl w:val="0"/>
        <w:suppressAutoHyphens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  <w:r w:rsidRPr="00957EC8">
        <w:rPr>
          <w:rFonts w:eastAsiaTheme="minorHAnsi"/>
          <w:sz w:val="28"/>
          <w:szCs w:val="28"/>
          <w:lang w:val="ru-RU" w:bidi="ar-SA"/>
        </w:rPr>
        <w:t>1.3. Основной целью разработки Методических рекомендаций является повышение качества проведения Мониторинга</w:t>
      </w:r>
      <w:r w:rsidR="00C915C6">
        <w:rPr>
          <w:rFonts w:eastAsiaTheme="minorHAnsi"/>
          <w:sz w:val="28"/>
          <w:szCs w:val="28"/>
          <w:lang w:val="ru-RU" w:bidi="ar-SA"/>
        </w:rPr>
        <w:t>.</w:t>
      </w:r>
    </w:p>
    <w:p w14:paraId="6A2E0659" w14:textId="4F4B49BB" w:rsidR="00C915C6" w:rsidRDefault="00957EC8" w:rsidP="00C915C6">
      <w:pPr>
        <w:widowControl w:val="0"/>
        <w:suppressAutoHyphens/>
        <w:ind w:firstLine="709"/>
        <w:jc w:val="both"/>
        <w:rPr>
          <w:bCs/>
          <w:sz w:val="28"/>
          <w:szCs w:val="28"/>
          <w:lang w:val="ru-RU"/>
        </w:rPr>
      </w:pPr>
      <w:r w:rsidRPr="00957EC8">
        <w:rPr>
          <w:bCs/>
          <w:sz w:val="28"/>
          <w:szCs w:val="28"/>
          <w:lang w:val="ru-RU"/>
        </w:rPr>
        <w:t xml:space="preserve">Методические рекомендации направлены на решение задач по оказанию методической поддержки </w:t>
      </w:r>
      <w:r w:rsidR="00345649">
        <w:rPr>
          <w:bCs/>
          <w:sz w:val="28"/>
          <w:szCs w:val="28"/>
          <w:lang w:val="ru-RU"/>
        </w:rPr>
        <w:t>работникам</w:t>
      </w:r>
      <w:r w:rsidR="00345649" w:rsidRPr="00957EC8">
        <w:rPr>
          <w:bCs/>
          <w:sz w:val="28"/>
          <w:szCs w:val="28"/>
          <w:lang w:val="ru-RU"/>
        </w:rPr>
        <w:t xml:space="preserve"> </w:t>
      </w:r>
      <w:r w:rsidRPr="00957EC8">
        <w:rPr>
          <w:bCs/>
          <w:sz w:val="28"/>
          <w:szCs w:val="28"/>
          <w:lang w:val="ru-RU"/>
        </w:rPr>
        <w:t>КСП</w:t>
      </w:r>
      <w:r w:rsidR="00C915C6">
        <w:rPr>
          <w:bCs/>
          <w:sz w:val="28"/>
          <w:szCs w:val="28"/>
          <w:lang w:val="ru-RU"/>
        </w:rPr>
        <w:t xml:space="preserve"> </w:t>
      </w:r>
      <w:r w:rsidRPr="00957EC8">
        <w:rPr>
          <w:bCs/>
          <w:sz w:val="28"/>
          <w:szCs w:val="28"/>
          <w:lang w:val="ru-RU"/>
        </w:rPr>
        <w:t xml:space="preserve">Москвы </w:t>
      </w:r>
      <w:r w:rsidR="00C915C6">
        <w:rPr>
          <w:bCs/>
          <w:sz w:val="28"/>
          <w:szCs w:val="28"/>
          <w:lang w:val="ru-RU"/>
        </w:rPr>
        <w:t>в части определения оптимального состава применимых показателей Мониторинга, методов сбора</w:t>
      </w:r>
      <w:r w:rsidR="00FD34ED">
        <w:rPr>
          <w:bCs/>
          <w:sz w:val="28"/>
          <w:szCs w:val="28"/>
          <w:lang w:val="ru-RU"/>
        </w:rPr>
        <w:t xml:space="preserve"> данных и подходов к их анализу</w:t>
      </w:r>
      <w:r w:rsidR="00C915C6">
        <w:rPr>
          <w:bCs/>
          <w:sz w:val="28"/>
          <w:szCs w:val="28"/>
          <w:lang w:val="ru-RU"/>
        </w:rPr>
        <w:t xml:space="preserve">, а также </w:t>
      </w:r>
      <w:r w:rsidR="00EB247D">
        <w:rPr>
          <w:bCs/>
          <w:sz w:val="28"/>
          <w:szCs w:val="28"/>
          <w:lang w:val="ru-RU"/>
        </w:rPr>
        <w:t xml:space="preserve">формирования выводов и предложений </w:t>
      </w:r>
      <w:r w:rsidR="00C915C6">
        <w:rPr>
          <w:bCs/>
          <w:sz w:val="28"/>
          <w:szCs w:val="28"/>
          <w:lang w:val="ru-RU"/>
        </w:rPr>
        <w:t xml:space="preserve">по результатам Мониторинга. </w:t>
      </w:r>
    </w:p>
    <w:p w14:paraId="741DB15B" w14:textId="13FA202A" w:rsidR="00787DD4" w:rsidRDefault="00455E8D" w:rsidP="00053139">
      <w:pPr>
        <w:widowControl w:val="0"/>
        <w:suppressAutoHyphens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  <w:r>
        <w:rPr>
          <w:rFonts w:eastAsia="ヒラギノ角ゴ Pro W3"/>
          <w:color w:val="000000"/>
          <w:sz w:val="28"/>
          <w:szCs w:val="28"/>
          <w:lang w:val="ru-RU" w:eastAsia="ru-RU"/>
        </w:rPr>
        <w:t>1.</w:t>
      </w:r>
      <w:r w:rsidR="005B221F">
        <w:rPr>
          <w:rFonts w:eastAsia="ヒラギノ角ゴ Pro W3"/>
          <w:color w:val="000000"/>
          <w:sz w:val="28"/>
          <w:szCs w:val="28"/>
          <w:lang w:val="ru-RU" w:eastAsia="ru-RU"/>
        </w:rPr>
        <w:t>4</w:t>
      </w:r>
      <w:r w:rsidR="00787DD4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. Специальные понятия, применяемые по тексту Методических рекомендаций, </w:t>
      </w:r>
      <w:r w:rsidR="00E41129">
        <w:rPr>
          <w:rFonts w:eastAsia="ヒラギノ角ゴ Pro W3"/>
          <w:color w:val="000000"/>
          <w:sz w:val="28"/>
          <w:szCs w:val="28"/>
          <w:lang w:val="ru-RU" w:eastAsia="ru-RU"/>
        </w:rPr>
        <w:t>установлены</w:t>
      </w:r>
      <w:r w:rsidR="00787DD4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 действующими нормативными правовыми актами</w:t>
      </w:r>
      <w:r w:rsidR="00576E0F">
        <w:rPr>
          <w:rFonts w:eastAsia="ヒラギノ角ゴ Pro W3"/>
          <w:color w:val="000000"/>
          <w:sz w:val="28"/>
          <w:szCs w:val="28"/>
          <w:lang w:val="ru-RU" w:eastAsia="ru-RU"/>
        </w:rPr>
        <w:t>, обеспечивающими реализацию Программы реновации (приложение 1).</w:t>
      </w:r>
    </w:p>
    <w:p w14:paraId="6D3BF720" w14:textId="20085763" w:rsidR="00D37416" w:rsidRDefault="00D37416" w:rsidP="007D5392">
      <w:pPr>
        <w:widowControl w:val="0"/>
        <w:suppressAutoHyphens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  <w:r>
        <w:rPr>
          <w:rFonts w:eastAsia="ヒラギノ角ゴ Pro W3"/>
          <w:color w:val="000000"/>
          <w:sz w:val="28"/>
          <w:szCs w:val="28"/>
          <w:lang w:val="ru-RU" w:eastAsia="ru-RU"/>
        </w:rPr>
        <w:t>1.5. Общий порядок организации, проведения и оформления результатов Мониторинга определяется в соответствии с Регламентом КСП Москвы, а также положениями Стандарта 1.4.</w:t>
      </w:r>
      <w:r w:rsidRPr="00D37416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 «Общие требования, правила и процедуры проведения контрольного мероприятия»</w:t>
      </w:r>
      <w:r w:rsidR="007D5392">
        <w:rPr>
          <w:rFonts w:eastAsia="ヒラギノ角ゴ Pro W3"/>
          <w:color w:val="000000"/>
          <w:sz w:val="28"/>
          <w:szCs w:val="28"/>
          <w:lang w:val="ru-RU" w:eastAsia="ru-RU"/>
        </w:rPr>
        <w:t>,</w:t>
      </w:r>
      <w:r w:rsidRPr="00D37416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 Стандарт</w:t>
      </w:r>
      <w:r>
        <w:rPr>
          <w:rFonts w:eastAsia="ヒラギノ角ゴ Pro W3"/>
          <w:color w:val="000000"/>
          <w:sz w:val="28"/>
          <w:szCs w:val="28"/>
          <w:lang w:val="ru-RU" w:eastAsia="ru-RU"/>
        </w:rPr>
        <w:t>а</w:t>
      </w:r>
      <w:r w:rsidRPr="00D37416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 1.5. «Общие требования, правила и процедуры проведения экспертно-аналитического мероприятия»</w:t>
      </w:r>
      <w:r w:rsidR="00414104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 (далее – Стандарт 1.5.) </w:t>
      </w:r>
      <w:r w:rsidR="007D5392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и </w:t>
      </w:r>
      <w:bookmarkStart w:id="5" w:name="_Hlk130969486"/>
      <w:r w:rsidR="007D5392" w:rsidRPr="00D37416">
        <w:rPr>
          <w:rFonts w:eastAsia="ヒラギノ角ゴ Pro W3"/>
          <w:color w:val="000000"/>
          <w:sz w:val="28"/>
          <w:szCs w:val="28"/>
          <w:lang w:val="ru-RU" w:eastAsia="ru-RU"/>
        </w:rPr>
        <w:t>Стандарт</w:t>
      </w:r>
      <w:r w:rsidR="007D5392">
        <w:rPr>
          <w:rFonts w:eastAsia="ヒラギノ角ゴ Pro W3"/>
          <w:color w:val="000000"/>
          <w:sz w:val="28"/>
          <w:szCs w:val="28"/>
          <w:lang w:val="ru-RU" w:eastAsia="ru-RU"/>
        </w:rPr>
        <w:t>а</w:t>
      </w:r>
      <w:r w:rsidR="007D5392" w:rsidRPr="00D37416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 1.8. «Риск-ориентированный подход в</w:t>
      </w:r>
      <w:r w:rsidR="00414104">
        <w:rPr>
          <w:rFonts w:eastAsia="ヒラギノ角ゴ Pro W3"/>
          <w:color w:val="000000"/>
          <w:sz w:val="28"/>
          <w:szCs w:val="28"/>
          <w:lang w:val="ru-RU" w:eastAsia="ru-RU"/>
        </w:rPr>
        <w:t> </w:t>
      </w:r>
      <w:r w:rsidR="007D5392" w:rsidRPr="00D37416">
        <w:rPr>
          <w:rFonts w:eastAsia="ヒラギノ角ゴ Pro W3"/>
          <w:color w:val="000000"/>
          <w:sz w:val="28"/>
          <w:szCs w:val="28"/>
          <w:lang w:val="ru-RU" w:eastAsia="ru-RU"/>
        </w:rPr>
        <w:t>контрольной и экспертно-аналитической деятельности»</w:t>
      </w:r>
      <w:r w:rsidR="00414104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 (далее – </w:t>
      </w:r>
      <w:r w:rsidR="00414104">
        <w:rPr>
          <w:rFonts w:eastAsia="ヒラギノ角ゴ Pro W3"/>
          <w:color w:val="000000"/>
          <w:sz w:val="28"/>
          <w:szCs w:val="28"/>
          <w:lang w:val="ru-RU" w:eastAsia="ru-RU"/>
        </w:rPr>
        <w:br/>
        <w:t>Стандарт 1.8.)</w:t>
      </w:r>
      <w:r w:rsidR="007D5392">
        <w:rPr>
          <w:rFonts w:eastAsia="ヒラギノ角ゴ Pro W3"/>
          <w:color w:val="000000"/>
          <w:sz w:val="28"/>
          <w:szCs w:val="28"/>
          <w:lang w:val="ru-RU" w:eastAsia="ru-RU"/>
        </w:rPr>
        <w:t>.</w:t>
      </w:r>
    </w:p>
    <w:bookmarkEnd w:id="5"/>
    <w:p w14:paraId="6E90A966" w14:textId="77777777" w:rsidR="007D5392" w:rsidRPr="00414104" w:rsidRDefault="007D5392" w:rsidP="007D5392">
      <w:pPr>
        <w:widowControl w:val="0"/>
        <w:suppressAutoHyphens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</w:p>
    <w:p w14:paraId="12394725" w14:textId="250C461D" w:rsidR="00D120A9" w:rsidRPr="000C6578" w:rsidRDefault="00C915C6" w:rsidP="000C6578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6" w:name="_Toc130308137"/>
      <w:r w:rsidRPr="000C6578">
        <w:rPr>
          <w:rFonts w:ascii="Times New Roman" w:hAnsi="Times New Roman"/>
          <w:sz w:val="28"/>
          <w:szCs w:val="28"/>
        </w:rPr>
        <w:t>2. </w:t>
      </w:r>
      <w:r w:rsidR="001159F6" w:rsidRPr="000C6578">
        <w:rPr>
          <w:rFonts w:ascii="Times New Roman" w:hAnsi="Times New Roman"/>
          <w:bCs w:val="0"/>
          <w:sz w:val="28"/>
          <w:szCs w:val="28"/>
        </w:rPr>
        <w:t>Организация Мо</w:t>
      </w:r>
      <w:r w:rsidR="001159F6" w:rsidRPr="000C6578">
        <w:rPr>
          <w:rFonts w:ascii="Times New Roman" w:hAnsi="Times New Roman"/>
          <w:sz w:val="28"/>
          <w:szCs w:val="28"/>
        </w:rPr>
        <w:t>ниторинга</w:t>
      </w:r>
      <w:bookmarkEnd w:id="6"/>
    </w:p>
    <w:p w14:paraId="22131C12" w14:textId="4D97ABFE" w:rsidR="00C915C6" w:rsidRDefault="00C915C6" w:rsidP="00AE4366">
      <w:pPr>
        <w:widowControl w:val="0"/>
        <w:suppressAutoHyphens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  <w:r>
        <w:rPr>
          <w:rFonts w:eastAsia="ヒラギノ角ゴ Pro W3"/>
          <w:color w:val="000000"/>
          <w:sz w:val="28"/>
          <w:szCs w:val="28"/>
          <w:lang w:val="ru-RU" w:eastAsia="ru-RU"/>
        </w:rPr>
        <w:t xml:space="preserve">2.1. Мониторинг является </w:t>
      </w:r>
      <w:r w:rsidR="00AE4366">
        <w:rPr>
          <w:rFonts w:eastAsia="ヒラギノ角ゴ Pro W3"/>
          <w:color w:val="000000"/>
          <w:sz w:val="28"/>
          <w:szCs w:val="28"/>
          <w:lang w:val="ru-RU" w:eastAsia="ru-RU"/>
        </w:rPr>
        <w:t>методом осуществления в</w:t>
      </w:r>
      <w:r w:rsidR="00AE4366" w:rsidRPr="00AE4366">
        <w:rPr>
          <w:rFonts w:eastAsia="ヒラギノ角ゴ Pro W3"/>
          <w:color w:val="000000"/>
          <w:sz w:val="28"/>
          <w:szCs w:val="28"/>
          <w:lang w:val="ru-RU" w:eastAsia="ru-RU"/>
        </w:rPr>
        <w:t>нешнего государственного финансового контроля</w:t>
      </w:r>
      <w:r w:rsidRPr="009E6BA8">
        <w:rPr>
          <w:rFonts w:eastAsia="ヒラギノ角ゴ Pro W3"/>
          <w:color w:val="000000"/>
          <w:sz w:val="28"/>
          <w:szCs w:val="28"/>
          <w:lang w:val="ru-RU" w:eastAsia="ru-RU"/>
        </w:rPr>
        <w:t>, в ходе проведения которого осуществляется регулярное наблюдение за</w:t>
      </w:r>
      <w:r w:rsidRPr="00455E8D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 </w:t>
      </w:r>
      <w:r w:rsidRPr="009E6BA8">
        <w:rPr>
          <w:rFonts w:eastAsia="ヒラギノ角ゴ Pro W3"/>
          <w:color w:val="000000"/>
          <w:sz w:val="28"/>
          <w:szCs w:val="28"/>
          <w:lang w:val="ru-RU" w:eastAsia="ru-RU"/>
        </w:rPr>
        <w:t>показателями, характеризующими реализацию Программы реновации, включающее сбор и анализ управленческой информации</w:t>
      </w:r>
      <w:r>
        <w:rPr>
          <w:rStyle w:val="a7"/>
          <w:rFonts w:eastAsia="ヒラギノ角ゴ Pro W3"/>
          <w:color w:val="000000"/>
          <w:sz w:val="28"/>
          <w:szCs w:val="28"/>
          <w:lang w:val="ru-RU" w:eastAsia="ru-RU"/>
        </w:rPr>
        <w:footnoteReference w:id="2"/>
      </w:r>
      <w:r w:rsidRPr="009E6BA8">
        <w:rPr>
          <w:rFonts w:eastAsia="ヒラギノ角ゴ Pro W3"/>
          <w:color w:val="000000"/>
          <w:sz w:val="28"/>
          <w:szCs w:val="28"/>
          <w:lang w:val="ru-RU" w:eastAsia="ru-RU"/>
        </w:rPr>
        <w:t xml:space="preserve"> на протяжении определенного периода времени</w:t>
      </w:r>
      <w:r>
        <w:rPr>
          <w:rFonts w:eastAsia="ヒラギノ角ゴ Pro W3"/>
          <w:color w:val="000000"/>
          <w:sz w:val="28"/>
          <w:szCs w:val="28"/>
          <w:lang w:val="ru-RU" w:eastAsia="ru-RU"/>
        </w:rPr>
        <w:t>.</w:t>
      </w:r>
    </w:p>
    <w:p w14:paraId="5228935D" w14:textId="4E726F26" w:rsidR="00C915C6" w:rsidRDefault="00FA64C9" w:rsidP="00C915C6">
      <w:pPr>
        <w:widowControl w:val="0"/>
        <w:ind w:firstLine="709"/>
        <w:jc w:val="both"/>
        <w:rPr>
          <w:rStyle w:val="a3"/>
          <w:noProof/>
          <w:color w:val="auto"/>
          <w:sz w:val="28"/>
          <w:szCs w:val="28"/>
          <w:u w:val="none"/>
          <w:lang w:val="ru-RU"/>
        </w:rPr>
      </w:pPr>
      <w:r>
        <w:rPr>
          <w:rStyle w:val="a3"/>
          <w:noProof/>
          <w:color w:val="auto"/>
          <w:sz w:val="28"/>
          <w:szCs w:val="28"/>
          <w:u w:val="none"/>
          <w:lang w:val="ru-RU"/>
        </w:rPr>
        <w:lastRenderedPageBreak/>
        <w:t>2.2</w:t>
      </w:r>
      <w:r w:rsidR="00C915C6">
        <w:rPr>
          <w:rStyle w:val="a3"/>
          <w:noProof/>
          <w:color w:val="auto"/>
          <w:sz w:val="28"/>
          <w:szCs w:val="28"/>
          <w:u w:val="none"/>
          <w:lang w:val="ru-RU"/>
        </w:rPr>
        <w:t>. Мониторинг проводится с периодичностью, устанавливаемой в распоряжении в соответствии с планом работы КСП</w:t>
      </w:r>
      <w:r w:rsidR="00441853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 </w:t>
      </w:r>
      <w:r w:rsidR="00C915C6" w:rsidRPr="00C92752">
        <w:rPr>
          <w:rStyle w:val="a3"/>
          <w:noProof/>
          <w:color w:val="auto"/>
          <w:sz w:val="28"/>
          <w:szCs w:val="28"/>
          <w:u w:val="none"/>
          <w:lang w:val="ru-RU"/>
        </w:rPr>
        <w:t>Москвы</w:t>
      </w:r>
      <w:r w:rsidR="00C915C6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. </w:t>
      </w:r>
    </w:p>
    <w:p w14:paraId="174315DB" w14:textId="171EF1D4" w:rsidR="008E7ECD" w:rsidRDefault="000C6578" w:rsidP="00455E8D">
      <w:pPr>
        <w:widowControl w:val="0"/>
        <w:ind w:firstLine="709"/>
        <w:jc w:val="both"/>
        <w:rPr>
          <w:rStyle w:val="a3"/>
          <w:noProof/>
          <w:color w:val="auto"/>
          <w:sz w:val="28"/>
          <w:szCs w:val="28"/>
          <w:u w:val="none"/>
          <w:lang w:val="ru-RU"/>
        </w:rPr>
      </w:pPr>
      <w:r>
        <w:rPr>
          <w:rStyle w:val="a3"/>
          <w:noProof/>
          <w:color w:val="auto"/>
          <w:sz w:val="28"/>
          <w:szCs w:val="28"/>
          <w:u w:val="none"/>
          <w:lang w:val="ru-RU"/>
        </w:rPr>
        <w:t>2.3</w:t>
      </w:r>
      <w:r w:rsidR="00605699">
        <w:rPr>
          <w:rStyle w:val="a3"/>
          <w:noProof/>
          <w:color w:val="auto"/>
          <w:sz w:val="28"/>
          <w:szCs w:val="28"/>
          <w:u w:val="none"/>
          <w:lang w:val="ru-RU"/>
        </w:rPr>
        <w:t>. </w:t>
      </w:r>
      <w:r w:rsidR="00744B68">
        <w:rPr>
          <w:rStyle w:val="a3"/>
          <w:noProof/>
          <w:color w:val="auto"/>
          <w:sz w:val="28"/>
          <w:szCs w:val="28"/>
          <w:u w:val="none"/>
          <w:lang w:val="ru-RU"/>
        </w:rPr>
        <w:t>В рамках подготовки к проведению</w:t>
      </w:r>
      <w:r w:rsidR="008E7ECD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 Мониторинга </w:t>
      </w:r>
      <w:r w:rsidR="00612496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обеспечивается распределение </w:t>
      </w:r>
      <w:r w:rsidR="00451067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задач между </w:t>
      </w:r>
      <w:r w:rsidR="00744B68">
        <w:rPr>
          <w:rStyle w:val="a3"/>
          <w:noProof/>
          <w:color w:val="auto"/>
          <w:sz w:val="28"/>
          <w:szCs w:val="28"/>
          <w:u w:val="none"/>
          <w:lang w:val="ru-RU"/>
        </w:rPr>
        <w:t>членами рабочей группы</w:t>
      </w:r>
      <w:r w:rsidR="00451067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, </w:t>
      </w:r>
      <w:r w:rsidR="00C43C58">
        <w:rPr>
          <w:rStyle w:val="a3"/>
          <w:noProof/>
          <w:color w:val="auto"/>
          <w:sz w:val="28"/>
          <w:szCs w:val="28"/>
          <w:u w:val="none"/>
          <w:lang w:val="ru-RU"/>
        </w:rPr>
        <w:t>формируется</w:t>
      </w:r>
      <w:r w:rsidR="008E7ECD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 переч</w:t>
      </w:r>
      <w:r w:rsidR="00C43C58">
        <w:rPr>
          <w:rStyle w:val="a3"/>
          <w:noProof/>
          <w:color w:val="auto"/>
          <w:sz w:val="28"/>
          <w:szCs w:val="28"/>
          <w:u w:val="none"/>
          <w:lang w:val="ru-RU"/>
        </w:rPr>
        <w:t>ень</w:t>
      </w:r>
      <w:r w:rsidR="008E7ECD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 применимых показателей и определяются основные источники данных по их значениям.</w:t>
      </w:r>
    </w:p>
    <w:p w14:paraId="4CCB8465" w14:textId="0920B725" w:rsidR="00605699" w:rsidRDefault="000C6578" w:rsidP="00455E8D">
      <w:pPr>
        <w:widowControl w:val="0"/>
        <w:ind w:firstLine="709"/>
        <w:jc w:val="both"/>
        <w:rPr>
          <w:rStyle w:val="a3"/>
          <w:noProof/>
          <w:color w:val="auto"/>
          <w:sz w:val="28"/>
          <w:szCs w:val="28"/>
          <w:u w:val="none"/>
          <w:lang w:val="ru-RU"/>
        </w:rPr>
      </w:pPr>
      <w:r>
        <w:rPr>
          <w:rStyle w:val="a3"/>
          <w:noProof/>
          <w:color w:val="auto"/>
          <w:sz w:val="28"/>
          <w:szCs w:val="28"/>
          <w:u w:val="none"/>
          <w:lang w:val="ru-RU"/>
        </w:rPr>
        <w:t>При</w:t>
      </w:r>
      <w:r w:rsidR="00744B68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 проведени</w:t>
      </w:r>
      <w:r>
        <w:rPr>
          <w:rStyle w:val="a3"/>
          <w:noProof/>
          <w:color w:val="auto"/>
          <w:sz w:val="28"/>
          <w:szCs w:val="28"/>
          <w:u w:val="none"/>
          <w:lang w:val="ru-RU"/>
        </w:rPr>
        <w:t>и</w:t>
      </w:r>
      <w:r w:rsidR="008E7ECD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 Мониторинга </w:t>
      </w:r>
      <w:r>
        <w:rPr>
          <w:rStyle w:val="a3"/>
          <w:noProof/>
          <w:color w:val="auto"/>
          <w:sz w:val="28"/>
          <w:szCs w:val="28"/>
          <w:u w:val="none"/>
          <w:lang w:val="ru-RU"/>
        </w:rPr>
        <w:t>осуществляется</w:t>
      </w:r>
      <w:r w:rsidR="008E7ECD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 анализ </w:t>
      </w:r>
      <w:r w:rsidR="00605699">
        <w:rPr>
          <w:rStyle w:val="a3"/>
          <w:noProof/>
          <w:color w:val="auto"/>
          <w:sz w:val="28"/>
          <w:szCs w:val="28"/>
          <w:u w:val="none"/>
          <w:lang w:val="ru-RU"/>
        </w:rPr>
        <w:t>полученных данных</w:t>
      </w:r>
      <w:r w:rsidR="008E7ECD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, </w:t>
      </w:r>
      <w:r w:rsidR="006564F9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в том числе в части определения причин недостижения установленных значений и основных проблем, препятствующих их достижению, </w:t>
      </w:r>
      <w:r w:rsidR="00057AB6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а также </w:t>
      </w:r>
      <w:r w:rsidR="008E7ECD">
        <w:rPr>
          <w:rStyle w:val="a3"/>
          <w:noProof/>
          <w:color w:val="auto"/>
          <w:sz w:val="28"/>
          <w:szCs w:val="28"/>
          <w:u w:val="none"/>
          <w:lang w:val="ru-RU"/>
        </w:rPr>
        <w:t>формулируются соответствующие выводы и предложения.</w:t>
      </w:r>
    </w:p>
    <w:p w14:paraId="2EFC6A43" w14:textId="025ECFB8" w:rsidR="007005C6" w:rsidRDefault="000C6578" w:rsidP="001246D9">
      <w:pPr>
        <w:widowControl w:val="0"/>
        <w:ind w:firstLine="709"/>
        <w:jc w:val="both"/>
        <w:rPr>
          <w:sz w:val="28"/>
          <w:lang w:val="ru-RU"/>
        </w:rPr>
      </w:pPr>
      <w:r w:rsidRPr="004A6603">
        <w:rPr>
          <w:rStyle w:val="a3"/>
          <w:noProof/>
          <w:color w:val="auto"/>
          <w:sz w:val="28"/>
          <w:szCs w:val="28"/>
          <w:u w:val="none"/>
          <w:lang w:val="ru-RU"/>
        </w:rPr>
        <w:t>2.4</w:t>
      </w:r>
      <w:r w:rsidR="001246D9" w:rsidRPr="004A6603">
        <w:rPr>
          <w:rStyle w:val="a3"/>
          <w:noProof/>
          <w:color w:val="auto"/>
          <w:sz w:val="28"/>
          <w:szCs w:val="28"/>
          <w:u w:val="none"/>
          <w:lang w:val="ru-RU"/>
        </w:rPr>
        <w:t>. </w:t>
      </w:r>
      <w:r w:rsidR="00345649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В ходе </w:t>
      </w:r>
      <w:r w:rsidR="001246D9" w:rsidRPr="004A6603">
        <w:rPr>
          <w:rStyle w:val="a3"/>
          <w:noProof/>
          <w:color w:val="auto"/>
          <w:sz w:val="28"/>
          <w:szCs w:val="28"/>
          <w:u w:val="none"/>
          <w:lang w:val="ru-RU"/>
        </w:rPr>
        <w:t>проведения Мониторинга</w:t>
      </w:r>
      <w:r w:rsidR="001246D9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 </w:t>
      </w:r>
      <w:r w:rsidR="00744B68">
        <w:rPr>
          <w:rStyle w:val="a3"/>
          <w:noProof/>
          <w:color w:val="auto"/>
          <w:sz w:val="28"/>
          <w:szCs w:val="28"/>
          <w:u w:val="none"/>
          <w:lang w:val="ru-RU"/>
        </w:rPr>
        <w:t>члены рабочей группы</w:t>
      </w:r>
      <w:r w:rsidR="001246D9">
        <w:rPr>
          <w:rStyle w:val="a3"/>
          <w:noProof/>
          <w:color w:val="auto"/>
          <w:sz w:val="28"/>
          <w:szCs w:val="28"/>
          <w:u w:val="none"/>
          <w:lang w:val="ru-RU"/>
        </w:rPr>
        <w:t xml:space="preserve"> ведут рабочие карты, котор</w:t>
      </w:r>
      <w:r w:rsidR="00C63FD4">
        <w:rPr>
          <w:rStyle w:val="a3"/>
          <w:noProof/>
          <w:color w:val="auto"/>
          <w:sz w:val="28"/>
          <w:szCs w:val="28"/>
          <w:u w:val="none"/>
          <w:lang w:val="ru-RU"/>
        </w:rPr>
        <w:t>ые</w:t>
      </w:r>
      <w:r w:rsidR="007005C6">
        <w:rPr>
          <w:sz w:val="28"/>
          <w:lang w:val="ru-RU"/>
        </w:rPr>
        <w:t xml:space="preserve"> составля</w:t>
      </w:r>
      <w:r w:rsidR="00C63FD4">
        <w:rPr>
          <w:sz w:val="28"/>
          <w:lang w:val="ru-RU"/>
        </w:rPr>
        <w:t>ю</w:t>
      </w:r>
      <w:r w:rsidR="007005C6">
        <w:rPr>
          <w:sz w:val="28"/>
          <w:lang w:val="ru-RU"/>
        </w:rPr>
        <w:t xml:space="preserve">тся в табличной форме и </w:t>
      </w:r>
      <w:r w:rsidR="00A0465D">
        <w:rPr>
          <w:sz w:val="28"/>
          <w:lang w:val="ru-RU"/>
        </w:rPr>
        <w:t>состо</w:t>
      </w:r>
      <w:r w:rsidR="00C63FD4">
        <w:rPr>
          <w:sz w:val="28"/>
          <w:lang w:val="ru-RU"/>
        </w:rPr>
        <w:t>я</w:t>
      </w:r>
      <w:r w:rsidR="00A0465D">
        <w:rPr>
          <w:sz w:val="28"/>
          <w:lang w:val="ru-RU"/>
        </w:rPr>
        <w:t>т</w:t>
      </w:r>
      <w:r w:rsidR="00EB3915">
        <w:rPr>
          <w:sz w:val="28"/>
          <w:lang w:val="ru-RU"/>
        </w:rPr>
        <w:t xml:space="preserve"> из</w:t>
      </w:r>
      <w:r w:rsidR="00A0465D">
        <w:rPr>
          <w:sz w:val="28"/>
          <w:lang w:val="ru-RU"/>
        </w:rPr>
        <w:t xml:space="preserve"> </w:t>
      </w:r>
      <w:r w:rsidR="001246D9">
        <w:rPr>
          <w:sz w:val="28"/>
          <w:lang w:val="ru-RU"/>
        </w:rPr>
        <w:t>семи</w:t>
      </w:r>
      <w:r w:rsidR="00A0465D">
        <w:rPr>
          <w:sz w:val="28"/>
          <w:lang w:val="ru-RU"/>
        </w:rPr>
        <w:t xml:space="preserve"> основных</w:t>
      </w:r>
      <w:r w:rsidR="007005C6">
        <w:rPr>
          <w:sz w:val="28"/>
          <w:lang w:val="ru-RU"/>
        </w:rPr>
        <w:t xml:space="preserve"> элементов: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1559"/>
        <w:gridCol w:w="1134"/>
        <w:gridCol w:w="1134"/>
        <w:gridCol w:w="1276"/>
      </w:tblGrid>
      <w:tr w:rsidR="001246D9" w:rsidRPr="00A0465D" w14:paraId="0D196A43" w14:textId="77777777" w:rsidTr="000939FE">
        <w:trPr>
          <w:trHeight w:val="164"/>
        </w:trPr>
        <w:tc>
          <w:tcPr>
            <w:tcW w:w="988" w:type="dxa"/>
            <w:vAlign w:val="center"/>
          </w:tcPr>
          <w:p w14:paraId="49FA4054" w14:textId="230E5373" w:rsidR="001246D9" w:rsidRPr="00A0465D" w:rsidRDefault="001246D9" w:rsidP="00A0465D">
            <w:pPr>
              <w:widowControl w:val="0"/>
              <w:jc w:val="center"/>
              <w:rPr>
                <w:i/>
                <w:sz w:val="16"/>
                <w:lang w:val="ru-RU"/>
              </w:rPr>
            </w:pPr>
            <w:r w:rsidRPr="00A0465D">
              <w:rPr>
                <w:i/>
                <w:sz w:val="16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53C8014B" w14:textId="6C94AA6B" w:rsidR="001246D9" w:rsidRPr="001246D9" w:rsidRDefault="001246D9" w:rsidP="00A0465D">
            <w:pPr>
              <w:widowControl w:val="0"/>
              <w:jc w:val="center"/>
              <w:rPr>
                <w:i/>
                <w:sz w:val="16"/>
                <w:lang w:val="ru-RU"/>
              </w:rPr>
            </w:pPr>
            <w:r>
              <w:rPr>
                <w:i/>
                <w:sz w:val="16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14:paraId="39309CF0" w14:textId="0C858E58" w:rsidR="001246D9" w:rsidRPr="00A0465D" w:rsidRDefault="001246D9" w:rsidP="00A0465D">
            <w:pPr>
              <w:widowControl w:val="0"/>
              <w:jc w:val="center"/>
              <w:rPr>
                <w:i/>
                <w:sz w:val="16"/>
                <w:lang w:val="ru-RU"/>
              </w:rPr>
            </w:pPr>
            <w:r>
              <w:rPr>
                <w:i/>
                <w:sz w:val="16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14:paraId="19016919" w14:textId="2DA4882C" w:rsidR="001246D9" w:rsidRPr="00A0465D" w:rsidRDefault="001246D9" w:rsidP="00A0465D">
            <w:pPr>
              <w:widowControl w:val="0"/>
              <w:jc w:val="center"/>
              <w:rPr>
                <w:i/>
                <w:sz w:val="16"/>
                <w:lang w:val="ru-RU"/>
              </w:rPr>
            </w:pPr>
            <w:r>
              <w:rPr>
                <w:i/>
                <w:sz w:val="16"/>
                <w:lang w:val="ru-RU"/>
              </w:rPr>
              <w:t>4</w:t>
            </w:r>
          </w:p>
        </w:tc>
        <w:tc>
          <w:tcPr>
            <w:tcW w:w="1134" w:type="dxa"/>
          </w:tcPr>
          <w:p w14:paraId="08D55BF3" w14:textId="1768EA0E" w:rsidR="001246D9" w:rsidRPr="00A0465D" w:rsidRDefault="001246D9" w:rsidP="00A0465D">
            <w:pPr>
              <w:widowControl w:val="0"/>
              <w:jc w:val="center"/>
              <w:rPr>
                <w:i/>
                <w:sz w:val="16"/>
                <w:lang w:val="ru-RU"/>
              </w:rPr>
            </w:pPr>
            <w:r>
              <w:rPr>
                <w:i/>
                <w:sz w:val="16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6629A99D" w14:textId="10C65B24" w:rsidR="001246D9" w:rsidRPr="00A0465D" w:rsidRDefault="001246D9" w:rsidP="00A0465D">
            <w:pPr>
              <w:widowControl w:val="0"/>
              <w:jc w:val="center"/>
              <w:rPr>
                <w:i/>
                <w:sz w:val="16"/>
                <w:lang w:val="ru-RU"/>
              </w:rPr>
            </w:pPr>
            <w:r>
              <w:rPr>
                <w:i/>
                <w:sz w:val="16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14:paraId="705BCECC" w14:textId="207C57EB" w:rsidR="001246D9" w:rsidRPr="00A0465D" w:rsidRDefault="001246D9" w:rsidP="00A0465D">
            <w:pPr>
              <w:widowControl w:val="0"/>
              <w:jc w:val="center"/>
              <w:rPr>
                <w:i/>
                <w:sz w:val="16"/>
                <w:lang w:val="ru-RU"/>
              </w:rPr>
            </w:pPr>
            <w:r>
              <w:rPr>
                <w:i/>
                <w:sz w:val="16"/>
                <w:lang w:val="ru-RU"/>
              </w:rPr>
              <w:t>7</w:t>
            </w:r>
          </w:p>
        </w:tc>
      </w:tr>
      <w:tr w:rsidR="001246D9" w:rsidRPr="00A0465D" w14:paraId="682CCBE8" w14:textId="77777777" w:rsidTr="000939FE">
        <w:trPr>
          <w:trHeight w:val="457"/>
        </w:trPr>
        <w:tc>
          <w:tcPr>
            <w:tcW w:w="988" w:type="dxa"/>
            <w:vAlign w:val="center"/>
          </w:tcPr>
          <w:p w14:paraId="614BF7D4" w14:textId="2811D177" w:rsidR="001246D9" w:rsidRPr="00A0465D" w:rsidRDefault="001246D9" w:rsidP="00A0465D">
            <w:pPr>
              <w:widowControl w:val="0"/>
              <w:jc w:val="center"/>
              <w:rPr>
                <w:sz w:val="18"/>
                <w:lang w:val="ru-RU"/>
              </w:rPr>
            </w:pPr>
            <w:r w:rsidRPr="00A0465D">
              <w:rPr>
                <w:sz w:val="18"/>
                <w:lang w:val="ru-RU"/>
              </w:rPr>
              <w:t>Задачи</w:t>
            </w:r>
          </w:p>
        </w:tc>
        <w:tc>
          <w:tcPr>
            <w:tcW w:w="1559" w:type="dxa"/>
            <w:vAlign w:val="center"/>
          </w:tcPr>
          <w:p w14:paraId="5F9458AC" w14:textId="01C7FDBB" w:rsidR="001246D9" w:rsidRPr="00A0465D" w:rsidRDefault="00AC1424" w:rsidP="00A0465D">
            <w:pPr>
              <w:widowControl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Показатели</w:t>
            </w:r>
          </w:p>
        </w:tc>
        <w:tc>
          <w:tcPr>
            <w:tcW w:w="1701" w:type="dxa"/>
            <w:vAlign w:val="center"/>
          </w:tcPr>
          <w:p w14:paraId="70CA865A" w14:textId="503F9AFB" w:rsidR="001246D9" w:rsidRPr="00A0465D" w:rsidRDefault="001246D9" w:rsidP="00A0465D">
            <w:pPr>
              <w:widowControl w:val="0"/>
              <w:jc w:val="center"/>
              <w:rPr>
                <w:sz w:val="18"/>
                <w:lang w:val="ru-RU"/>
              </w:rPr>
            </w:pPr>
            <w:r w:rsidRPr="00A0465D">
              <w:rPr>
                <w:sz w:val="18"/>
                <w:lang w:val="ru-RU"/>
              </w:rPr>
              <w:t>Источники данных</w:t>
            </w:r>
            <w:r w:rsidR="00AC1424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4910D87" w14:textId="5A5E79B5" w:rsidR="001246D9" w:rsidRPr="00A0465D" w:rsidRDefault="001246D9" w:rsidP="00A87E42">
            <w:pPr>
              <w:widowControl w:val="0"/>
              <w:jc w:val="center"/>
              <w:rPr>
                <w:sz w:val="18"/>
                <w:lang w:val="ru-RU"/>
              </w:rPr>
            </w:pPr>
            <w:r w:rsidRPr="00A0465D">
              <w:rPr>
                <w:sz w:val="18"/>
                <w:lang w:val="ru-RU"/>
              </w:rPr>
              <w:t xml:space="preserve">Методы </w:t>
            </w:r>
            <w:r>
              <w:rPr>
                <w:sz w:val="18"/>
                <w:lang w:val="ru-RU"/>
              </w:rPr>
              <w:t>анализа</w:t>
            </w:r>
          </w:p>
        </w:tc>
        <w:tc>
          <w:tcPr>
            <w:tcW w:w="1134" w:type="dxa"/>
            <w:vAlign w:val="center"/>
          </w:tcPr>
          <w:p w14:paraId="1E3C62B6" w14:textId="04C68DEE" w:rsidR="001246D9" w:rsidRDefault="001246D9" w:rsidP="00510B87">
            <w:pPr>
              <w:widowControl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Результаты </w:t>
            </w:r>
          </w:p>
        </w:tc>
        <w:tc>
          <w:tcPr>
            <w:tcW w:w="1134" w:type="dxa"/>
            <w:vAlign w:val="center"/>
          </w:tcPr>
          <w:p w14:paraId="6BC0BDFF" w14:textId="7C352794" w:rsidR="001246D9" w:rsidRPr="00A0465D" w:rsidRDefault="001246D9" w:rsidP="00A0465D">
            <w:pPr>
              <w:widowControl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Выводы</w:t>
            </w:r>
          </w:p>
        </w:tc>
        <w:tc>
          <w:tcPr>
            <w:tcW w:w="1276" w:type="dxa"/>
            <w:vAlign w:val="center"/>
          </w:tcPr>
          <w:p w14:paraId="7B845CA5" w14:textId="55DD04AE" w:rsidR="001246D9" w:rsidRPr="00A0465D" w:rsidRDefault="001246D9" w:rsidP="00A0465D">
            <w:pPr>
              <w:widowControl w:val="0"/>
              <w:jc w:val="center"/>
              <w:rPr>
                <w:sz w:val="18"/>
                <w:lang w:val="ru-RU"/>
              </w:rPr>
            </w:pPr>
            <w:r w:rsidRPr="00A0465D">
              <w:rPr>
                <w:sz w:val="18"/>
                <w:lang w:val="ru-RU"/>
              </w:rPr>
              <w:t>Предложения</w:t>
            </w:r>
          </w:p>
        </w:tc>
      </w:tr>
    </w:tbl>
    <w:p w14:paraId="225D8CC0" w14:textId="18F6B41A" w:rsidR="001246D9" w:rsidRDefault="001246D9" w:rsidP="001246D9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С учетом нижеизложенных подходов форма рабочей карты</w:t>
      </w:r>
      <w:r w:rsidR="00345649">
        <w:rPr>
          <w:sz w:val="28"/>
          <w:lang w:val="ru-RU"/>
        </w:rPr>
        <w:t xml:space="preserve"> Мониторинга</w:t>
      </w:r>
      <w:r>
        <w:rPr>
          <w:sz w:val="28"/>
          <w:lang w:val="ru-RU"/>
        </w:rPr>
        <w:t xml:space="preserve"> с примером заполнения </w:t>
      </w:r>
      <w:r w:rsidRPr="00CC5819">
        <w:rPr>
          <w:sz w:val="28"/>
          <w:lang w:val="ru-RU"/>
        </w:rPr>
        <w:t>пр</w:t>
      </w:r>
      <w:r w:rsidR="00274FAA">
        <w:rPr>
          <w:sz w:val="28"/>
          <w:lang w:val="ru-RU"/>
        </w:rPr>
        <w:t>иведена</w:t>
      </w:r>
      <w:r w:rsidRPr="00CC5819">
        <w:rPr>
          <w:sz w:val="28"/>
          <w:lang w:val="ru-RU"/>
        </w:rPr>
        <w:t xml:space="preserve"> в</w:t>
      </w:r>
      <w:r w:rsidR="000939FE" w:rsidRPr="00CC5819">
        <w:rPr>
          <w:sz w:val="28"/>
          <w:lang w:val="ru-RU"/>
        </w:rPr>
        <w:t xml:space="preserve"> </w:t>
      </w:r>
      <w:r w:rsidRPr="00CC5819">
        <w:rPr>
          <w:sz w:val="28"/>
          <w:lang w:val="ru-RU"/>
        </w:rPr>
        <w:t xml:space="preserve">приложении </w:t>
      </w:r>
      <w:r w:rsidR="006D3C40">
        <w:rPr>
          <w:sz w:val="28"/>
          <w:lang w:val="ru-RU"/>
        </w:rPr>
        <w:t>2</w:t>
      </w:r>
      <w:r w:rsidRPr="00CC5819">
        <w:rPr>
          <w:sz w:val="28"/>
          <w:lang w:val="ru-RU"/>
        </w:rPr>
        <w:t>.</w:t>
      </w:r>
    </w:p>
    <w:p w14:paraId="73FA2672" w14:textId="77777777" w:rsidR="00341158" w:rsidRPr="00414104" w:rsidRDefault="00341158" w:rsidP="001246D9">
      <w:pPr>
        <w:widowControl w:val="0"/>
        <w:ind w:firstLine="709"/>
        <w:jc w:val="both"/>
        <w:rPr>
          <w:sz w:val="28"/>
          <w:lang w:val="ru-RU"/>
        </w:rPr>
      </w:pPr>
    </w:p>
    <w:p w14:paraId="688CD8BF" w14:textId="209F1F55" w:rsidR="00E43F9F" w:rsidRPr="00E43F9F" w:rsidRDefault="000C6578" w:rsidP="00E43F9F">
      <w:pPr>
        <w:pStyle w:val="1"/>
        <w:spacing w:before="0"/>
        <w:jc w:val="center"/>
        <w:rPr>
          <w:rFonts w:ascii="Times New Roman" w:hAnsi="Times New Roman"/>
          <w:sz w:val="28"/>
        </w:rPr>
      </w:pPr>
      <w:bookmarkStart w:id="7" w:name="_Toc130308138"/>
      <w:r>
        <w:rPr>
          <w:rFonts w:ascii="Times New Roman" w:hAnsi="Times New Roman"/>
          <w:sz w:val="28"/>
          <w:lang w:val="ru-RU"/>
        </w:rPr>
        <w:t>3</w:t>
      </w:r>
      <w:r w:rsidR="00E43F9F" w:rsidRPr="00E43F9F">
        <w:rPr>
          <w:rFonts w:ascii="Times New Roman" w:hAnsi="Times New Roman"/>
          <w:sz w:val="28"/>
          <w:lang w:val="ru-RU"/>
        </w:rPr>
        <w:t>. </w:t>
      </w:r>
      <w:r w:rsidR="00B1495C">
        <w:rPr>
          <w:rFonts w:ascii="Times New Roman" w:hAnsi="Times New Roman"/>
          <w:sz w:val="28"/>
          <w:lang w:val="ru-RU"/>
        </w:rPr>
        <w:t>Цель и задачи</w:t>
      </w:r>
      <w:r w:rsidR="00E43F9F" w:rsidRPr="00E43F9F">
        <w:rPr>
          <w:rFonts w:ascii="Times New Roman" w:hAnsi="Times New Roman"/>
          <w:sz w:val="28"/>
        </w:rPr>
        <w:t xml:space="preserve"> Мониторинга</w:t>
      </w:r>
      <w:bookmarkEnd w:id="7"/>
    </w:p>
    <w:p w14:paraId="1CFCA1F7" w14:textId="59FDC6D7" w:rsidR="00B1495C" w:rsidRDefault="00B854BA" w:rsidP="00B1495C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B1495C">
        <w:rPr>
          <w:sz w:val="28"/>
          <w:lang w:val="ru-RU"/>
        </w:rPr>
        <w:t xml:space="preserve">.1. Цель Мониторинга состоит в оценке соответствия хода реализации Программы реновации установленным значениям, </w:t>
      </w:r>
      <w:r w:rsidR="00B1495C" w:rsidRPr="00074BCD">
        <w:rPr>
          <w:sz w:val="28"/>
          <w:lang w:val="ru-RU"/>
        </w:rPr>
        <w:t>анализе причин выявленных отклонений</w:t>
      </w:r>
      <w:r w:rsidR="00B1495C" w:rsidRPr="00074BCD" w:rsidDel="00074BCD">
        <w:rPr>
          <w:sz w:val="28"/>
          <w:lang w:val="ru-RU"/>
        </w:rPr>
        <w:t xml:space="preserve"> </w:t>
      </w:r>
      <w:r w:rsidR="00B1495C">
        <w:rPr>
          <w:sz w:val="28"/>
          <w:lang w:val="ru-RU"/>
        </w:rPr>
        <w:t>и формулировании предложений по повышению эффективности соответствующей управленческой деятельности, в том числе при использовании средств бюджета города Москвы.</w:t>
      </w:r>
    </w:p>
    <w:p w14:paraId="30E01C6F" w14:textId="6A5C2360" w:rsidR="00AC1011" w:rsidRDefault="00B854BA" w:rsidP="005A35CB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B1495C">
        <w:rPr>
          <w:sz w:val="28"/>
          <w:lang w:val="ru-RU"/>
        </w:rPr>
        <w:t>.2</w:t>
      </w:r>
      <w:r w:rsidR="00A0465D">
        <w:rPr>
          <w:sz w:val="28"/>
          <w:lang w:val="ru-RU"/>
        </w:rPr>
        <w:t>. Задачи Мониторинга определяются</w:t>
      </w:r>
      <w:r w:rsidR="00E948C2">
        <w:rPr>
          <w:sz w:val="28"/>
          <w:lang w:val="ru-RU"/>
        </w:rPr>
        <w:t xml:space="preserve"> ц</w:t>
      </w:r>
      <w:r w:rsidR="00A0465D">
        <w:rPr>
          <w:sz w:val="28"/>
          <w:lang w:val="ru-RU"/>
        </w:rPr>
        <w:t>елью Мониторинга</w:t>
      </w:r>
      <w:r w:rsidR="00A0465D" w:rsidRPr="003E0E55">
        <w:rPr>
          <w:sz w:val="28"/>
          <w:lang w:val="ru-RU"/>
        </w:rPr>
        <w:t xml:space="preserve"> </w:t>
      </w:r>
      <w:r w:rsidR="00AC1011">
        <w:rPr>
          <w:sz w:val="28"/>
          <w:lang w:val="ru-RU"/>
        </w:rPr>
        <w:t>в </w:t>
      </w:r>
      <w:r w:rsidR="00E948C2">
        <w:rPr>
          <w:sz w:val="28"/>
          <w:lang w:val="ru-RU"/>
        </w:rPr>
        <w:t>соответствии</w:t>
      </w:r>
      <w:r w:rsidR="00AC1011">
        <w:rPr>
          <w:sz w:val="28"/>
          <w:lang w:val="ru-RU"/>
        </w:rPr>
        <w:t xml:space="preserve"> с основными </w:t>
      </w:r>
      <w:r w:rsidR="00B1495C">
        <w:rPr>
          <w:sz w:val="28"/>
          <w:lang w:val="ru-RU"/>
        </w:rPr>
        <w:t xml:space="preserve">мероприятиями, направленными на </w:t>
      </w:r>
      <w:r w:rsidR="00AC1011">
        <w:rPr>
          <w:sz w:val="28"/>
          <w:lang w:val="ru-RU"/>
        </w:rPr>
        <w:t>реализаци</w:t>
      </w:r>
      <w:r w:rsidR="000C6578">
        <w:rPr>
          <w:sz w:val="28"/>
          <w:lang w:val="ru-RU"/>
        </w:rPr>
        <w:t>ю</w:t>
      </w:r>
      <w:r w:rsidR="00AC1011">
        <w:rPr>
          <w:sz w:val="28"/>
          <w:lang w:val="ru-RU"/>
        </w:rPr>
        <w:t xml:space="preserve"> Программы реновации</w:t>
      </w:r>
      <w:r w:rsidR="00AC1011">
        <w:rPr>
          <w:rStyle w:val="a7"/>
          <w:sz w:val="28"/>
          <w:lang w:val="ru-RU"/>
        </w:rPr>
        <w:footnoteReference w:id="3"/>
      </w:r>
      <w:r w:rsidR="00AC1011">
        <w:rPr>
          <w:sz w:val="28"/>
          <w:lang w:val="ru-RU"/>
        </w:rPr>
        <w:t>.</w:t>
      </w:r>
    </w:p>
    <w:p w14:paraId="484323CF" w14:textId="264B6C53" w:rsidR="00A0465D" w:rsidRDefault="00B854BA" w:rsidP="00A0465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E43F9F">
        <w:rPr>
          <w:sz w:val="28"/>
          <w:lang w:val="ru-RU"/>
        </w:rPr>
        <w:t>.</w:t>
      </w:r>
      <w:r w:rsidR="00B1495C">
        <w:rPr>
          <w:sz w:val="28"/>
          <w:lang w:val="ru-RU"/>
        </w:rPr>
        <w:t>3</w:t>
      </w:r>
      <w:r w:rsidR="00E43F9F">
        <w:rPr>
          <w:sz w:val="28"/>
          <w:lang w:val="ru-RU"/>
        </w:rPr>
        <w:t>. </w:t>
      </w:r>
      <w:r w:rsidR="005A35CB">
        <w:rPr>
          <w:sz w:val="28"/>
          <w:lang w:val="ru-RU"/>
        </w:rPr>
        <w:t>Задачи расп</w:t>
      </w:r>
      <w:r w:rsidR="00A0465D">
        <w:rPr>
          <w:sz w:val="28"/>
          <w:lang w:val="ru-RU"/>
        </w:rPr>
        <w:t xml:space="preserve">ределяются по </w:t>
      </w:r>
      <w:r w:rsidR="003016F5">
        <w:rPr>
          <w:sz w:val="28"/>
          <w:lang w:val="ru-RU"/>
        </w:rPr>
        <w:t>следующим группам</w:t>
      </w:r>
      <w:r w:rsidR="00963654">
        <w:rPr>
          <w:sz w:val="28"/>
          <w:lang w:val="ru-RU"/>
        </w:rPr>
        <w:t>:</w:t>
      </w:r>
    </w:p>
    <w:p w14:paraId="70DA6F1E" w14:textId="25AA3B6E" w:rsidR="00270301" w:rsidRDefault="00A0465D" w:rsidP="00A0465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 </w:t>
      </w:r>
      <w:r w:rsidR="00270301">
        <w:rPr>
          <w:sz w:val="28"/>
          <w:lang w:val="ru-RU"/>
        </w:rPr>
        <w:t>общие задачи (группа 1);</w:t>
      </w:r>
    </w:p>
    <w:p w14:paraId="48A5B0CF" w14:textId="48FD77E5" w:rsidR="00081BEB" w:rsidRDefault="00081BEB" w:rsidP="00081BEB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 задачи по оценке</w:t>
      </w:r>
      <w:r w:rsidRPr="00B33BE3">
        <w:rPr>
          <w:lang w:val="ru-RU"/>
        </w:rPr>
        <w:t xml:space="preserve"> </w:t>
      </w:r>
      <w:r w:rsidRPr="00B33BE3">
        <w:rPr>
          <w:sz w:val="28"/>
          <w:lang w:val="ru-RU"/>
        </w:rPr>
        <w:t xml:space="preserve">состояния и динамики реализации </w:t>
      </w:r>
      <w:r>
        <w:rPr>
          <w:sz w:val="28"/>
          <w:lang w:val="ru-RU"/>
        </w:rPr>
        <w:t>мероприятий по</w:t>
      </w:r>
      <w:r w:rsidR="00270301">
        <w:rPr>
          <w:sz w:val="28"/>
          <w:lang w:val="ru-RU"/>
        </w:rPr>
        <w:t xml:space="preserve"> </w:t>
      </w:r>
      <w:r w:rsidR="00270301" w:rsidRPr="00A0465D">
        <w:rPr>
          <w:sz w:val="28"/>
          <w:lang w:val="ru-RU"/>
        </w:rPr>
        <w:t xml:space="preserve">расселению </w:t>
      </w:r>
      <w:r w:rsidR="00270301">
        <w:rPr>
          <w:sz w:val="28"/>
          <w:lang w:val="ru-RU"/>
        </w:rPr>
        <w:t xml:space="preserve">и </w:t>
      </w:r>
      <w:r w:rsidRPr="00A0465D">
        <w:rPr>
          <w:sz w:val="28"/>
          <w:lang w:val="ru-RU"/>
        </w:rPr>
        <w:t>сносу домов, включенных</w:t>
      </w:r>
      <w:r>
        <w:rPr>
          <w:sz w:val="28"/>
          <w:lang w:val="ru-RU"/>
        </w:rPr>
        <w:t xml:space="preserve"> в Программу реновации (группа 2</w:t>
      </w:r>
      <w:r w:rsidRPr="00A0465D">
        <w:rPr>
          <w:sz w:val="28"/>
          <w:lang w:val="ru-RU"/>
        </w:rPr>
        <w:t>)</w:t>
      </w:r>
      <w:r>
        <w:rPr>
          <w:sz w:val="28"/>
          <w:lang w:val="ru-RU"/>
        </w:rPr>
        <w:t>;</w:t>
      </w:r>
    </w:p>
    <w:p w14:paraId="58E99969" w14:textId="35D1B9AD" w:rsidR="00963654" w:rsidRDefault="00963654" w:rsidP="00963654">
      <w:pPr>
        <w:widowControl w:val="0"/>
        <w:ind w:firstLine="709"/>
        <w:jc w:val="both"/>
        <w:rPr>
          <w:sz w:val="28"/>
          <w:lang w:val="ru-RU"/>
        </w:rPr>
      </w:pPr>
      <w:r w:rsidRPr="00A0465D">
        <w:rPr>
          <w:sz w:val="28"/>
          <w:lang w:val="ru-RU"/>
        </w:rPr>
        <w:t>– задачи по оценке состояния и динамики реализации мероприятий по</w:t>
      </w:r>
      <w:r w:rsidR="00261489">
        <w:rPr>
          <w:sz w:val="28"/>
          <w:lang w:val="ru-RU"/>
        </w:rPr>
        <w:t> </w:t>
      </w:r>
      <w:r>
        <w:rPr>
          <w:sz w:val="28"/>
          <w:lang w:val="ru-RU"/>
        </w:rPr>
        <w:t xml:space="preserve">новому жилищному строительству (группа </w:t>
      </w:r>
      <w:r w:rsidR="00081BEB">
        <w:rPr>
          <w:sz w:val="28"/>
          <w:lang w:val="ru-RU"/>
        </w:rPr>
        <w:t>3</w:t>
      </w:r>
      <w:r>
        <w:rPr>
          <w:sz w:val="28"/>
          <w:lang w:val="ru-RU"/>
        </w:rPr>
        <w:t>), включая:</w:t>
      </w:r>
    </w:p>
    <w:p w14:paraId="21B6C9C7" w14:textId="5DCA258F" w:rsidR="00963654" w:rsidRDefault="00963654" w:rsidP="0096365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– строительство домов на «стартовых» площадках;</w:t>
      </w:r>
    </w:p>
    <w:p w14:paraId="2F0FB7D1" w14:textId="30B8FA3B" w:rsidR="00963654" w:rsidRDefault="00963654" w:rsidP="0096365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– строительство домов на территории кварталов реновации;</w:t>
      </w:r>
    </w:p>
    <w:p w14:paraId="4364720A" w14:textId="73CB3237" w:rsidR="00963654" w:rsidRDefault="00963654" w:rsidP="00963654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– приобретение квартир у инвесторов-застройщиков;</w:t>
      </w:r>
    </w:p>
    <w:p w14:paraId="77A6C838" w14:textId="1D93ECD4" w:rsidR="00270301" w:rsidRDefault="00270301" w:rsidP="00A0465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– задачи по </w:t>
      </w:r>
      <w:r w:rsidR="00261489">
        <w:rPr>
          <w:sz w:val="28"/>
          <w:lang w:val="ru-RU"/>
        </w:rPr>
        <w:t>оценке</w:t>
      </w:r>
      <w:r w:rsidR="00261489" w:rsidRPr="00261489">
        <w:rPr>
          <w:sz w:val="28"/>
          <w:lang w:val="ru-RU"/>
        </w:rPr>
        <w:t xml:space="preserve"> состояния и дин</w:t>
      </w:r>
      <w:r w:rsidR="00261489">
        <w:rPr>
          <w:sz w:val="28"/>
          <w:lang w:val="ru-RU"/>
        </w:rPr>
        <w:t>амики реализации мероприятий по </w:t>
      </w:r>
      <w:r w:rsidR="00261489" w:rsidRPr="00261489">
        <w:rPr>
          <w:sz w:val="28"/>
          <w:lang w:val="ru-RU"/>
        </w:rPr>
        <w:t>переселению граждан</w:t>
      </w:r>
      <w:r w:rsidR="00261489">
        <w:rPr>
          <w:sz w:val="28"/>
          <w:lang w:val="ru-RU"/>
        </w:rPr>
        <w:t xml:space="preserve"> (группа 4);</w:t>
      </w:r>
    </w:p>
    <w:p w14:paraId="22274D0A" w14:textId="49CCEA01" w:rsidR="00A0465D" w:rsidRDefault="003D09E8" w:rsidP="00A0465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</w:t>
      </w:r>
      <w:r>
        <w:rPr>
          <w:sz w:val="28"/>
        </w:rPr>
        <w:t> </w:t>
      </w:r>
      <w:r w:rsidR="00A0465D" w:rsidRPr="00A0465D">
        <w:rPr>
          <w:sz w:val="28"/>
          <w:lang w:val="ru-RU"/>
        </w:rPr>
        <w:t>задачи по оценке объемов и структуры финансового обеспечения реализации Программы реновации</w:t>
      </w:r>
      <w:r w:rsidR="00F50F3B" w:rsidRPr="00F50F3B">
        <w:rPr>
          <w:sz w:val="28"/>
          <w:lang w:val="ru-RU"/>
        </w:rPr>
        <w:t xml:space="preserve"> </w:t>
      </w:r>
      <w:r w:rsidR="00A0465D" w:rsidRPr="00A0465D">
        <w:rPr>
          <w:sz w:val="28"/>
          <w:lang w:val="ru-RU"/>
        </w:rPr>
        <w:t xml:space="preserve">(группа </w:t>
      </w:r>
      <w:r w:rsidR="00261489">
        <w:rPr>
          <w:sz w:val="28"/>
          <w:lang w:val="ru-RU"/>
        </w:rPr>
        <w:t>5</w:t>
      </w:r>
      <w:r w:rsidR="00A0465D" w:rsidRPr="00A0465D">
        <w:rPr>
          <w:sz w:val="28"/>
          <w:lang w:val="ru-RU"/>
        </w:rPr>
        <w:t>).</w:t>
      </w:r>
      <w:r w:rsidR="00A0465D">
        <w:rPr>
          <w:sz w:val="28"/>
          <w:lang w:val="ru-RU"/>
        </w:rPr>
        <w:t xml:space="preserve"> </w:t>
      </w:r>
    </w:p>
    <w:p w14:paraId="327B5853" w14:textId="2BCD438C" w:rsidR="00E43F9F" w:rsidRDefault="00E43F9F" w:rsidP="00E43F9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Примерный перечень </w:t>
      </w:r>
      <w:r w:rsidRPr="00CC5819">
        <w:rPr>
          <w:sz w:val="28"/>
          <w:lang w:val="ru-RU"/>
        </w:rPr>
        <w:t>задач пр</w:t>
      </w:r>
      <w:r w:rsidR="00274FAA">
        <w:rPr>
          <w:sz w:val="28"/>
          <w:lang w:val="ru-RU"/>
        </w:rPr>
        <w:t>иведен</w:t>
      </w:r>
      <w:r w:rsidRPr="00CC5819">
        <w:rPr>
          <w:sz w:val="28"/>
          <w:lang w:val="ru-RU"/>
        </w:rPr>
        <w:t xml:space="preserve"> в приложении 3.</w:t>
      </w:r>
    </w:p>
    <w:p w14:paraId="5AEF8EC7" w14:textId="7345C7DD" w:rsidR="00CD174B" w:rsidRPr="00047A21" w:rsidRDefault="00B854BA" w:rsidP="00E948C2">
      <w:pPr>
        <w:pStyle w:val="1"/>
        <w:widowControl w:val="0"/>
        <w:spacing w:before="0"/>
        <w:jc w:val="center"/>
        <w:rPr>
          <w:rFonts w:ascii="Times New Roman" w:hAnsi="Times New Roman"/>
          <w:noProof/>
          <w:sz w:val="28"/>
          <w:lang w:val="ru-RU"/>
        </w:rPr>
      </w:pPr>
      <w:bookmarkStart w:id="8" w:name="_Toc130308139"/>
      <w:r>
        <w:rPr>
          <w:rFonts w:ascii="Times New Roman" w:hAnsi="Times New Roman"/>
          <w:noProof/>
          <w:sz w:val="28"/>
          <w:lang w:val="ru-RU"/>
        </w:rPr>
        <w:lastRenderedPageBreak/>
        <w:t>4</w:t>
      </w:r>
      <w:r w:rsidR="00CD174B" w:rsidRPr="00047A21">
        <w:rPr>
          <w:rFonts w:ascii="Times New Roman" w:hAnsi="Times New Roman"/>
          <w:noProof/>
          <w:sz w:val="28"/>
          <w:lang w:val="ru-RU"/>
        </w:rPr>
        <w:t>.</w:t>
      </w:r>
      <w:r w:rsidR="00CD174B">
        <w:rPr>
          <w:rFonts w:ascii="Times New Roman" w:hAnsi="Times New Roman"/>
          <w:noProof/>
          <w:sz w:val="28"/>
          <w:lang w:val="ru-RU"/>
        </w:rPr>
        <w:t> </w:t>
      </w:r>
      <w:r w:rsidR="00AC1424">
        <w:rPr>
          <w:rFonts w:ascii="Times New Roman" w:hAnsi="Times New Roman"/>
          <w:noProof/>
          <w:sz w:val="28"/>
          <w:lang w:val="ru-RU"/>
        </w:rPr>
        <w:t>Показатели</w:t>
      </w:r>
      <w:bookmarkEnd w:id="8"/>
    </w:p>
    <w:p w14:paraId="36EBB74D" w14:textId="4E70DB8A" w:rsidR="00AC1424" w:rsidRDefault="00B854BA" w:rsidP="00AC1424">
      <w:pPr>
        <w:widowControl w:val="0"/>
        <w:ind w:firstLine="709"/>
        <w:jc w:val="both"/>
        <w:rPr>
          <w:sz w:val="28"/>
          <w:lang w:val="ru-RU"/>
        </w:rPr>
      </w:pPr>
      <w:r>
        <w:rPr>
          <w:rStyle w:val="a3"/>
          <w:noProof/>
          <w:color w:val="auto"/>
          <w:sz w:val="28"/>
          <w:szCs w:val="28"/>
          <w:u w:val="none"/>
          <w:lang w:val="ru-RU"/>
        </w:rPr>
        <w:t>4</w:t>
      </w:r>
      <w:r w:rsidR="00AC1424">
        <w:rPr>
          <w:rStyle w:val="a3"/>
          <w:noProof/>
          <w:color w:val="auto"/>
          <w:sz w:val="28"/>
          <w:szCs w:val="28"/>
          <w:u w:val="none"/>
          <w:lang w:val="ru-RU"/>
        </w:rPr>
        <w:t>.1. </w:t>
      </w:r>
      <w:r w:rsidR="00AC1424" w:rsidRPr="005157D9">
        <w:rPr>
          <w:sz w:val="28"/>
          <w:lang w:val="ru-RU"/>
        </w:rPr>
        <w:t>Показателем является обобщенная характеристика</w:t>
      </w:r>
      <w:r w:rsidR="007332D9">
        <w:rPr>
          <w:sz w:val="28"/>
          <w:lang w:val="ru-RU"/>
        </w:rPr>
        <w:t xml:space="preserve"> </w:t>
      </w:r>
      <w:r w:rsidR="00AC1424" w:rsidRPr="005157D9">
        <w:rPr>
          <w:sz w:val="28"/>
          <w:lang w:val="ru-RU"/>
        </w:rPr>
        <w:t xml:space="preserve">одной из сторон </w:t>
      </w:r>
      <w:r w:rsidR="00B1495C">
        <w:rPr>
          <w:sz w:val="28"/>
          <w:lang w:val="ru-RU"/>
        </w:rPr>
        <w:t>мероприятия, направленного на реализацию</w:t>
      </w:r>
      <w:r w:rsidR="00AC1424" w:rsidRPr="005157D9">
        <w:rPr>
          <w:sz w:val="28"/>
          <w:lang w:val="ru-RU"/>
        </w:rPr>
        <w:t xml:space="preserve"> П</w:t>
      </w:r>
      <w:r w:rsidR="00AC1424">
        <w:rPr>
          <w:sz w:val="28"/>
          <w:lang w:val="ru-RU"/>
        </w:rPr>
        <w:t xml:space="preserve">рограммы реновации. </w:t>
      </w:r>
    </w:p>
    <w:p w14:paraId="0BE3E110" w14:textId="77777777" w:rsidR="00AC1424" w:rsidRDefault="00AC1424" w:rsidP="00AC1424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Примененные показатели в совокупности должны быть способны </w:t>
      </w:r>
      <w:r w:rsidRPr="002B79A2">
        <w:rPr>
          <w:noProof/>
          <w:sz w:val="28"/>
          <w:szCs w:val="28"/>
          <w:lang w:val="ru-RU"/>
        </w:rPr>
        <w:t>наиболее полно отразить состояние реализации Программы реновации и ее динамику</w:t>
      </w:r>
      <w:r>
        <w:rPr>
          <w:noProof/>
          <w:sz w:val="28"/>
          <w:szCs w:val="28"/>
          <w:lang w:val="ru-RU"/>
        </w:rPr>
        <w:t xml:space="preserve"> по всем поставленным задачам.</w:t>
      </w:r>
    </w:p>
    <w:p w14:paraId="0BE6F55F" w14:textId="40D71C0C" w:rsidR="002A1E89" w:rsidRDefault="00B854BA" w:rsidP="001D7907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4</w:t>
      </w:r>
      <w:r w:rsidR="001D7907">
        <w:rPr>
          <w:noProof/>
          <w:sz w:val="28"/>
          <w:szCs w:val="28"/>
          <w:lang w:val="ru-RU"/>
        </w:rPr>
        <w:t>.2. </w:t>
      </w:r>
      <w:r w:rsidR="002A1E89">
        <w:rPr>
          <w:noProof/>
          <w:sz w:val="28"/>
          <w:szCs w:val="28"/>
          <w:lang w:val="ru-RU"/>
        </w:rPr>
        <w:t xml:space="preserve">Каждому показателю соответствует единица измерения. Разграничиваются количественные и </w:t>
      </w:r>
      <w:r w:rsidR="00C63FD4">
        <w:rPr>
          <w:noProof/>
          <w:sz w:val="28"/>
          <w:szCs w:val="28"/>
          <w:lang w:val="ru-RU"/>
        </w:rPr>
        <w:t>качественны</w:t>
      </w:r>
      <w:r w:rsidR="002A1E89">
        <w:rPr>
          <w:noProof/>
          <w:sz w:val="28"/>
          <w:szCs w:val="28"/>
          <w:lang w:val="ru-RU"/>
        </w:rPr>
        <w:t xml:space="preserve">е показатели. </w:t>
      </w:r>
    </w:p>
    <w:p w14:paraId="365FF662" w14:textId="4684243F" w:rsidR="002A1E89" w:rsidRDefault="002A1E89" w:rsidP="002A1E89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/>
        </w:rPr>
        <w:t xml:space="preserve">Количественные показатели </w:t>
      </w:r>
      <w:r w:rsidRPr="009E6BA8">
        <w:rPr>
          <w:noProof/>
          <w:sz w:val="28"/>
          <w:szCs w:val="28"/>
          <w:lang w:val="ru-RU"/>
        </w:rPr>
        <w:t xml:space="preserve">характеризуют </w:t>
      </w:r>
      <w:r w:rsidR="00266E49">
        <w:rPr>
          <w:noProof/>
          <w:sz w:val="28"/>
          <w:szCs w:val="28"/>
          <w:lang w:val="ru-RU"/>
        </w:rPr>
        <w:t>мероприятие</w:t>
      </w:r>
      <w:r w:rsidRPr="009E6BA8">
        <w:rPr>
          <w:noProof/>
          <w:sz w:val="28"/>
          <w:szCs w:val="28"/>
          <w:lang w:val="ru-RU"/>
        </w:rPr>
        <w:t xml:space="preserve"> посредством указани</w:t>
      </w:r>
      <w:r>
        <w:rPr>
          <w:noProof/>
          <w:sz w:val="28"/>
          <w:szCs w:val="28"/>
          <w:lang w:val="ru-RU"/>
        </w:rPr>
        <w:t>я на величину, размер или объем.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2A1E89" w:rsidRPr="00AF59BC" w14:paraId="0EE0AC7F" w14:textId="77777777" w:rsidTr="00EB3915">
        <w:tc>
          <w:tcPr>
            <w:tcW w:w="9345" w:type="dxa"/>
            <w:shd w:val="clear" w:color="auto" w:fill="F2F2F2" w:themeFill="background1" w:themeFillShade="F2"/>
          </w:tcPr>
          <w:p w14:paraId="1A7BE246" w14:textId="195479D2" w:rsidR="002A1E89" w:rsidRPr="008D5FD1" w:rsidRDefault="002A1E89" w:rsidP="00C57EA8">
            <w:pPr>
              <w:widowControl w:val="0"/>
              <w:jc w:val="both"/>
              <w:rPr>
                <w:noProof/>
                <w:sz w:val="20"/>
                <w:szCs w:val="20"/>
                <w:lang w:val="ru-RU"/>
              </w:rPr>
            </w:pPr>
            <w:r w:rsidRPr="008D5FD1">
              <w:rPr>
                <w:noProof/>
                <w:sz w:val="20"/>
                <w:szCs w:val="20"/>
                <w:lang w:val="ru-RU"/>
              </w:rPr>
              <w:t>Например:</w:t>
            </w:r>
          </w:p>
          <w:p w14:paraId="1DA454A6" w14:textId="77777777" w:rsidR="002A1E89" w:rsidRPr="008D5FD1" w:rsidRDefault="002A1E89" w:rsidP="00C57EA8">
            <w:pPr>
              <w:widowControl w:val="0"/>
              <w:jc w:val="both"/>
              <w:rPr>
                <w:i/>
                <w:noProof/>
                <w:sz w:val="20"/>
                <w:szCs w:val="20"/>
                <w:lang w:val="ru-RU"/>
              </w:rPr>
            </w:pPr>
            <w:r w:rsidRPr="008D5FD1">
              <w:rPr>
                <w:i/>
                <w:noProof/>
                <w:sz w:val="20"/>
                <w:szCs w:val="20"/>
                <w:lang w:val="ru-RU"/>
              </w:rPr>
              <w:t xml:space="preserve">– «Количество семей, проживающих в домах, включенных в Программу реновации» (тыс. семей); </w:t>
            </w:r>
          </w:p>
          <w:p w14:paraId="44502724" w14:textId="1B7D66D5" w:rsidR="002A1E89" w:rsidRPr="008D5FD1" w:rsidRDefault="002A1E89" w:rsidP="00C57EA8">
            <w:pPr>
              <w:widowControl w:val="0"/>
              <w:jc w:val="both"/>
              <w:rPr>
                <w:i/>
                <w:noProof/>
                <w:sz w:val="20"/>
                <w:szCs w:val="20"/>
                <w:lang w:val="ru-RU"/>
              </w:rPr>
            </w:pPr>
            <w:r w:rsidRPr="008D5FD1">
              <w:rPr>
                <w:i/>
                <w:noProof/>
                <w:sz w:val="20"/>
                <w:szCs w:val="20"/>
                <w:lang w:val="ru-RU"/>
              </w:rPr>
              <w:t>– </w:t>
            </w:r>
            <w:r w:rsidR="00514F2A" w:rsidRPr="008D5FD1">
              <w:rPr>
                <w:i/>
                <w:noProof/>
                <w:sz w:val="20"/>
                <w:szCs w:val="20"/>
                <w:lang w:val="ru-RU"/>
              </w:rPr>
              <w:t>«</w:t>
            </w:r>
            <w:r w:rsidRPr="008D5FD1">
              <w:rPr>
                <w:i/>
                <w:noProof/>
                <w:sz w:val="20"/>
                <w:szCs w:val="20"/>
                <w:lang w:val="ru-RU"/>
              </w:rPr>
              <w:t>Количество собственников нежилых помещений, получивших возмещение в денежной форме</w:t>
            </w:r>
            <w:r w:rsidR="00514F2A" w:rsidRPr="008D5FD1">
              <w:rPr>
                <w:i/>
                <w:noProof/>
                <w:sz w:val="20"/>
                <w:szCs w:val="20"/>
                <w:lang w:val="ru-RU"/>
              </w:rPr>
              <w:t>»</w:t>
            </w:r>
            <w:r w:rsidRPr="008D5FD1">
              <w:rPr>
                <w:i/>
                <w:noProof/>
                <w:sz w:val="20"/>
                <w:szCs w:val="20"/>
                <w:lang w:val="ru-RU"/>
              </w:rPr>
              <w:t xml:space="preserve"> (тыс. человек); </w:t>
            </w:r>
          </w:p>
          <w:p w14:paraId="51FA6AD1" w14:textId="79ED6F01" w:rsidR="002A1E89" w:rsidRPr="008D5FD1" w:rsidRDefault="002A1E89" w:rsidP="00C57EA8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 w:rsidRPr="008D5FD1">
              <w:rPr>
                <w:i/>
                <w:noProof/>
                <w:sz w:val="20"/>
                <w:szCs w:val="20"/>
                <w:lang w:val="ru-RU"/>
              </w:rPr>
              <w:t>– «Доходы Фонда реновации от коммерческой реализации квартир» (тыс. рублей)</w:t>
            </w:r>
          </w:p>
        </w:tc>
      </w:tr>
    </w:tbl>
    <w:p w14:paraId="5C462C12" w14:textId="0B5802D0" w:rsidR="002A1E89" w:rsidRDefault="00C63FD4" w:rsidP="002A1E89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/>
        </w:rPr>
        <w:t>Качественные</w:t>
      </w:r>
      <w:r w:rsidR="002A1E89">
        <w:rPr>
          <w:i/>
          <w:noProof/>
          <w:sz w:val="28"/>
          <w:szCs w:val="28"/>
          <w:lang w:val="ru-RU"/>
        </w:rPr>
        <w:t xml:space="preserve"> показатели </w:t>
      </w:r>
      <w:r w:rsidR="002A1E89">
        <w:rPr>
          <w:noProof/>
          <w:sz w:val="28"/>
          <w:szCs w:val="28"/>
          <w:lang w:val="ru-RU"/>
        </w:rPr>
        <w:t>х</w:t>
      </w:r>
      <w:r w:rsidR="002A1E89" w:rsidRPr="009E6BA8">
        <w:rPr>
          <w:noProof/>
          <w:sz w:val="28"/>
          <w:szCs w:val="28"/>
          <w:lang w:val="ru-RU"/>
        </w:rPr>
        <w:t xml:space="preserve">арактеризуют </w:t>
      </w:r>
      <w:r w:rsidR="00266E49">
        <w:rPr>
          <w:noProof/>
          <w:sz w:val="28"/>
          <w:szCs w:val="28"/>
          <w:lang w:val="ru-RU"/>
        </w:rPr>
        <w:t>мероприятие</w:t>
      </w:r>
      <w:r w:rsidR="002A1E89" w:rsidRPr="009E6BA8">
        <w:rPr>
          <w:noProof/>
          <w:sz w:val="28"/>
          <w:szCs w:val="28"/>
          <w:lang w:val="ru-RU"/>
        </w:rPr>
        <w:t xml:space="preserve"> посредством установления соответствия между </w:t>
      </w:r>
      <w:r w:rsidR="00E41129">
        <w:rPr>
          <w:noProof/>
          <w:sz w:val="28"/>
          <w:szCs w:val="28"/>
          <w:lang w:val="ru-RU"/>
        </w:rPr>
        <w:t>количественными показателями</w:t>
      </w:r>
      <w:r w:rsidR="002A1E89">
        <w:rPr>
          <w:noProof/>
          <w:sz w:val="28"/>
          <w:szCs w:val="28"/>
          <w:lang w:val="ru-RU"/>
        </w:rPr>
        <w:t>, а также в</w:t>
      </w:r>
      <w:r w:rsidR="00E41129">
        <w:rPr>
          <w:noProof/>
          <w:sz w:val="28"/>
          <w:szCs w:val="28"/>
          <w:lang w:val="ru-RU"/>
        </w:rPr>
        <w:t> </w:t>
      </w:r>
      <w:r w:rsidR="002A1E89" w:rsidRPr="009E6BA8">
        <w:rPr>
          <w:noProof/>
          <w:sz w:val="28"/>
          <w:szCs w:val="28"/>
          <w:lang w:val="ru-RU"/>
        </w:rPr>
        <w:t xml:space="preserve">процентном </w:t>
      </w:r>
      <w:r w:rsidR="006D3C40">
        <w:rPr>
          <w:noProof/>
          <w:sz w:val="28"/>
          <w:szCs w:val="28"/>
          <w:lang w:val="ru-RU"/>
        </w:rPr>
        <w:t>со</w:t>
      </w:r>
      <w:r w:rsidR="002A1E89" w:rsidRPr="009E6BA8">
        <w:rPr>
          <w:noProof/>
          <w:sz w:val="28"/>
          <w:szCs w:val="28"/>
          <w:lang w:val="ru-RU"/>
        </w:rPr>
        <w:t>отношении или на единицу измерения.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2A1E89" w:rsidRPr="00AF59BC" w14:paraId="31F36ECB" w14:textId="77777777" w:rsidTr="00EB391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CC6CFB" w14:textId="77777777" w:rsidR="002A1E89" w:rsidRDefault="002A1E89" w:rsidP="00C57EA8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>
              <w:rPr>
                <w:noProof/>
                <w:sz w:val="20"/>
                <w:szCs w:val="28"/>
                <w:lang w:val="ru-RU"/>
              </w:rPr>
              <w:t>Например:</w:t>
            </w:r>
          </w:p>
          <w:p w14:paraId="357DBA71" w14:textId="3FA20A88" w:rsidR="002A1E89" w:rsidRDefault="002A1E89" w:rsidP="00C57EA8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r>
              <w:rPr>
                <w:i/>
                <w:noProof/>
                <w:sz w:val="20"/>
                <w:szCs w:val="28"/>
                <w:lang w:val="ru-RU"/>
              </w:rPr>
              <w:t>– </w:t>
            </w:r>
            <w:r w:rsidRPr="00757021">
              <w:rPr>
                <w:i/>
                <w:noProof/>
                <w:sz w:val="20"/>
                <w:szCs w:val="28"/>
                <w:lang w:val="ru-RU"/>
              </w:rPr>
              <w:t>«Плотность застройки в кварталах реновации» (кв. м</w:t>
            </w:r>
            <w:r w:rsidR="00274FAA">
              <w:rPr>
                <w:i/>
                <w:noProof/>
                <w:sz w:val="20"/>
                <w:szCs w:val="28"/>
                <w:lang w:val="ru-RU"/>
              </w:rPr>
              <w:t>етр</w:t>
            </w:r>
            <w:r w:rsidRPr="00757021">
              <w:rPr>
                <w:i/>
                <w:noProof/>
                <w:sz w:val="20"/>
                <w:szCs w:val="28"/>
                <w:lang w:val="ru-RU"/>
              </w:rPr>
              <w:t xml:space="preserve"> / га)</w:t>
            </w:r>
            <w:r>
              <w:rPr>
                <w:i/>
                <w:noProof/>
                <w:sz w:val="20"/>
                <w:szCs w:val="28"/>
                <w:lang w:val="ru-RU"/>
              </w:rPr>
              <w:t>;</w:t>
            </w:r>
          </w:p>
          <w:p w14:paraId="3366520D" w14:textId="7939C9CB" w:rsidR="002A1E89" w:rsidRDefault="002A1E89" w:rsidP="00C57EA8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r>
              <w:rPr>
                <w:i/>
                <w:noProof/>
                <w:sz w:val="20"/>
                <w:szCs w:val="28"/>
                <w:lang w:val="ru-RU"/>
              </w:rPr>
              <w:t>– «Средняяя стоимость строительства одного кв. м</w:t>
            </w:r>
            <w:r w:rsidR="00E05F73">
              <w:rPr>
                <w:i/>
                <w:noProof/>
                <w:sz w:val="20"/>
                <w:szCs w:val="28"/>
                <w:lang w:val="ru-RU"/>
              </w:rPr>
              <w:t>етра</w:t>
            </w:r>
            <w:r>
              <w:rPr>
                <w:i/>
                <w:noProof/>
                <w:sz w:val="20"/>
                <w:szCs w:val="28"/>
                <w:lang w:val="ru-RU"/>
              </w:rPr>
              <w:t xml:space="preserve"> в домах, введенных в эксплуатацию» (тыс.</w:t>
            </w:r>
            <w:r w:rsidR="00E05F73">
              <w:rPr>
                <w:i/>
                <w:noProof/>
                <w:sz w:val="20"/>
                <w:szCs w:val="28"/>
                <w:lang w:val="ru-RU"/>
              </w:rPr>
              <w:t> </w:t>
            </w:r>
            <w:r>
              <w:rPr>
                <w:i/>
                <w:noProof/>
                <w:sz w:val="20"/>
                <w:szCs w:val="28"/>
                <w:lang w:val="ru-RU"/>
              </w:rPr>
              <w:t>рублей / один кв. м</w:t>
            </w:r>
            <w:r w:rsidR="00274FAA">
              <w:rPr>
                <w:i/>
                <w:noProof/>
                <w:sz w:val="20"/>
                <w:szCs w:val="28"/>
                <w:lang w:val="ru-RU"/>
              </w:rPr>
              <w:t>етр</w:t>
            </w:r>
            <w:r>
              <w:rPr>
                <w:i/>
                <w:noProof/>
                <w:sz w:val="20"/>
                <w:szCs w:val="28"/>
                <w:lang w:val="ru-RU"/>
              </w:rPr>
              <w:t>);</w:t>
            </w:r>
          </w:p>
          <w:p w14:paraId="77667DC2" w14:textId="59A8D472" w:rsidR="002A1E89" w:rsidRPr="00E05F73" w:rsidRDefault="002A1E89" w:rsidP="00C57EA8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>
              <w:rPr>
                <w:i/>
                <w:noProof/>
                <w:sz w:val="20"/>
                <w:szCs w:val="28"/>
                <w:lang w:val="ru-RU"/>
              </w:rPr>
              <w:t>– </w:t>
            </w:r>
            <w:r w:rsidRPr="0072727D">
              <w:rPr>
                <w:i/>
                <w:noProof/>
                <w:sz w:val="20"/>
                <w:szCs w:val="28"/>
                <w:lang w:val="ru-RU"/>
              </w:rPr>
              <w:t>«</w:t>
            </w:r>
            <w:r>
              <w:rPr>
                <w:i/>
                <w:noProof/>
                <w:sz w:val="20"/>
                <w:szCs w:val="28"/>
                <w:lang w:val="ru-RU"/>
              </w:rPr>
              <w:t>Доля расходов бюджета города Москвы в структуре объемов финансового обеспечения реализации Программы реновации» (в процентах от</w:t>
            </w:r>
            <w:r w:rsidR="00345649">
              <w:rPr>
                <w:i/>
                <w:noProof/>
                <w:sz w:val="20"/>
                <w:szCs w:val="28"/>
                <w:lang w:val="ru-RU"/>
              </w:rPr>
              <w:t xml:space="preserve"> суммы</w:t>
            </w:r>
            <w:r>
              <w:rPr>
                <w:i/>
                <w:noProof/>
                <w:sz w:val="20"/>
                <w:szCs w:val="28"/>
                <w:lang w:val="ru-RU"/>
              </w:rPr>
              <w:t xml:space="preserve"> расходов всего)</w:t>
            </w:r>
          </w:p>
        </w:tc>
      </w:tr>
    </w:tbl>
    <w:p w14:paraId="3CD44DCB" w14:textId="38B59F09" w:rsidR="0055408D" w:rsidRDefault="00B854BA" w:rsidP="000D3E0C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4</w:t>
      </w:r>
      <w:r w:rsidR="000D3E0C">
        <w:rPr>
          <w:noProof/>
          <w:sz w:val="28"/>
          <w:szCs w:val="28"/>
          <w:lang w:val="ru-RU"/>
        </w:rPr>
        <w:t>.3</w:t>
      </w:r>
      <w:r w:rsidR="000D3E0C" w:rsidRPr="004D1D46">
        <w:rPr>
          <w:noProof/>
          <w:sz w:val="28"/>
          <w:szCs w:val="28"/>
          <w:lang w:val="ru-RU"/>
        </w:rPr>
        <w:t>. По каждому показателю должны быть предварительно определены источники информации</w:t>
      </w:r>
      <w:r w:rsidR="0055408D">
        <w:rPr>
          <w:noProof/>
          <w:sz w:val="28"/>
          <w:szCs w:val="28"/>
          <w:lang w:val="ru-RU"/>
        </w:rPr>
        <w:t xml:space="preserve"> их значений или применимые методы расчета</w:t>
      </w:r>
      <w:r w:rsidR="00E41129">
        <w:rPr>
          <w:noProof/>
          <w:sz w:val="28"/>
          <w:szCs w:val="28"/>
          <w:lang w:val="ru-RU"/>
        </w:rPr>
        <w:t>.</w:t>
      </w:r>
    </w:p>
    <w:p w14:paraId="40F596BF" w14:textId="1B010290" w:rsidR="00655177" w:rsidRDefault="00655177" w:rsidP="00655177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B268B8">
        <w:rPr>
          <w:noProof/>
          <w:sz w:val="28"/>
          <w:szCs w:val="28"/>
          <w:lang w:val="ru-RU"/>
        </w:rPr>
        <w:t>Не допускается включение в перечень тех показателей, сбор значений по</w:t>
      </w:r>
      <w:r w:rsidR="00E05F73">
        <w:rPr>
          <w:noProof/>
          <w:sz w:val="28"/>
          <w:szCs w:val="28"/>
          <w:lang w:val="ru-RU"/>
        </w:rPr>
        <w:t> </w:t>
      </w:r>
      <w:r w:rsidRPr="00B268B8">
        <w:rPr>
          <w:noProof/>
          <w:sz w:val="28"/>
          <w:szCs w:val="28"/>
          <w:lang w:val="ru-RU"/>
        </w:rPr>
        <w:t>которым из официальных источников невозможен.</w:t>
      </w:r>
      <w:r w:rsidRPr="008275C9">
        <w:rPr>
          <w:noProof/>
          <w:sz w:val="28"/>
          <w:szCs w:val="28"/>
          <w:lang w:val="ru-RU"/>
        </w:rPr>
        <w:t xml:space="preserve"> </w:t>
      </w:r>
    </w:p>
    <w:p w14:paraId="4F89EFE7" w14:textId="48E8006C" w:rsidR="00D62647" w:rsidRDefault="00B854BA" w:rsidP="00D62647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D62647">
        <w:rPr>
          <w:sz w:val="28"/>
          <w:lang w:val="ru-RU"/>
        </w:rPr>
        <w:t>.4. </w:t>
      </w:r>
      <w:bookmarkStart w:id="9" w:name="_Hlk105615152"/>
      <w:r w:rsidR="00D62647">
        <w:rPr>
          <w:sz w:val="28"/>
          <w:lang w:val="ru-RU"/>
        </w:rPr>
        <w:t xml:space="preserve">Данные по показателям включают: </w:t>
      </w:r>
    </w:p>
    <w:p w14:paraId="79C5595D" w14:textId="77777777" w:rsidR="00D62647" w:rsidRDefault="00D62647" w:rsidP="00D62647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 установленные для них плановые и фактически достигнутые значения;</w:t>
      </w:r>
    </w:p>
    <w:p w14:paraId="23024CEF" w14:textId="77777777" w:rsidR="00D62647" w:rsidRDefault="00D62647" w:rsidP="00D62647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 причины отсутствия плановых значений показателей (при установлении таких фактов);</w:t>
      </w:r>
    </w:p>
    <w:p w14:paraId="2A4E21F3" w14:textId="77777777" w:rsidR="00D62647" w:rsidRDefault="00D62647" w:rsidP="00D62647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 причины недостижения (перевыполнения) плановых значений;</w:t>
      </w:r>
    </w:p>
    <w:p w14:paraId="127938CD" w14:textId="77777777" w:rsidR="00D62647" w:rsidRDefault="00D62647" w:rsidP="00D62647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 возможные к принятию меры, направленные на исправление сложившейся ситуации недостижения (перевыполнения) плановых значений;</w:t>
      </w:r>
    </w:p>
    <w:p w14:paraId="4F84DBED" w14:textId="77777777" w:rsidR="00D62647" w:rsidRDefault="00D62647" w:rsidP="00D62647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– иные значимые для проведения Мониторинга данные. </w:t>
      </w:r>
    </w:p>
    <w:p w14:paraId="36F5E991" w14:textId="77777777" w:rsidR="00D62647" w:rsidRDefault="00D62647" w:rsidP="00D62647">
      <w:pPr>
        <w:widowControl w:val="0"/>
        <w:ind w:firstLine="709"/>
        <w:jc w:val="both"/>
        <w:rPr>
          <w:sz w:val="28"/>
          <w:lang w:val="ru-RU"/>
        </w:rPr>
      </w:pPr>
      <w:bookmarkStart w:id="10" w:name="_Hlk105615173"/>
      <w:bookmarkEnd w:id="9"/>
      <w:r>
        <w:rPr>
          <w:sz w:val="28"/>
          <w:lang w:val="ru-RU"/>
        </w:rPr>
        <w:t xml:space="preserve">По решению руководителя Мониторинга по показателям, для которых плановые (прогнозные) значения не установлены, определяется целевой ориентир. </w:t>
      </w:r>
    </w:p>
    <w:bookmarkEnd w:id="10"/>
    <w:p w14:paraId="256728DA" w14:textId="72E079E7" w:rsidR="00433002" w:rsidRDefault="00B854BA" w:rsidP="009E0581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4</w:t>
      </w:r>
      <w:r w:rsidR="000D3E0C">
        <w:rPr>
          <w:noProof/>
          <w:sz w:val="28"/>
          <w:szCs w:val="28"/>
          <w:lang w:val="ru-RU"/>
        </w:rPr>
        <w:t>.</w:t>
      </w:r>
      <w:r w:rsidR="00D62647">
        <w:rPr>
          <w:noProof/>
          <w:sz w:val="28"/>
          <w:szCs w:val="28"/>
          <w:lang w:val="ru-RU"/>
        </w:rPr>
        <w:t>5</w:t>
      </w:r>
      <w:r w:rsidR="000D3E0C">
        <w:rPr>
          <w:noProof/>
          <w:sz w:val="28"/>
          <w:szCs w:val="28"/>
          <w:lang w:val="ru-RU"/>
        </w:rPr>
        <w:t>. </w:t>
      </w:r>
      <w:r w:rsidR="00B23F91">
        <w:rPr>
          <w:noProof/>
          <w:sz w:val="28"/>
          <w:szCs w:val="28"/>
          <w:lang w:val="ru-RU"/>
        </w:rPr>
        <w:t>Примерный перечень</w:t>
      </w:r>
      <w:r w:rsidR="00C2207D">
        <w:rPr>
          <w:noProof/>
          <w:sz w:val="28"/>
          <w:szCs w:val="28"/>
          <w:lang w:val="ru-RU"/>
        </w:rPr>
        <w:t xml:space="preserve"> </w:t>
      </w:r>
      <w:r w:rsidR="00684C7F">
        <w:rPr>
          <w:noProof/>
          <w:sz w:val="28"/>
          <w:szCs w:val="28"/>
          <w:lang w:val="ru-RU"/>
        </w:rPr>
        <w:t>показателе</w:t>
      </w:r>
      <w:r w:rsidR="003E0E55">
        <w:rPr>
          <w:noProof/>
          <w:sz w:val="28"/>
          <w:szCs w:val="28"/>
          <w:lang w:val="ru-RU"/>
        </w:rPr>
        <w:t xml:space="preserve">й </w:t>
      </w:r>
      <w:r w:rsidR="00345649">
        <w:rPr>
          <w:noProof/>
          <w:sz w:val="28"/>
          <w:szCs w:val="28"/>
          <w:lang w:val="ru-RU"/>
        </w:rPr>
        <w:t xml:space="preserve">Мониторинга </w:t>
      </w:r>
      <w:r w:rsidR="00685EBD" w:rsidRPr="00653BB8">
        <w:rPr>
          <w:noProof/>
          <w:sz w:val="28"/>
          <w:szCs w:val="28"/>
          <w:lang w:val="ru-RU"/>
        </w:rPr>
        <w:t>пр</w:t>
      </w:r>
      <w:r w:rsidR="00274FAA">
        <w:rPr>
          <w:noProof/>
          <w:sz w:val="28"/>
          <w:szCs w:val="28"/>
          <w:lang w:val="ru-RU"/>
        </w:rPr>
        <w:t>иведен</w:t>
      </w:r>
      <w:r w:rsidR="00685EBD" w:rsidRPr="00653BB8">
        <w:rPr>
          <w:noProof/>
          <w:sz w:val="28"/>
          <w:szCs w:val="28"/>
          <w:lang w:val="ru-RU"/>
        </w:rPr>
        <w:t xml:space="preserve"> в</w:t>
      </w:r>
      <w:r w:rsidR="00345649">
        <w:rPr>
          <w:noProof/>
          <w:sz w:val="28"/>
          <w:szCs w:val="28"/>
          <w:lang w:val="ru-RU"/>
        </w:rPr>
        <w:t> </w:t>
      </w:r>
      <w:r w:rsidR="00684C7F" w:rsidRPr="00653BB8">
        <w:rPr>
          <w:noProof/>
          <w:sz w:val="28"/>
          <w:szCs w:val="28"/>
          <w:lang w:val="ru-RU"/>
        </w:rPr>
        <w:t xml:space="preserve">приложении </w:t>
      </w:r>
      <w:r w:rsidR="00212452" w:rsidRPr="00653BB8">
        <w:rPr>
          <w:noProof/>
          <w:sz w:val="28"/>
          <w:szCs w:val="28"/>
          <w:lang w:val="ru-RU"/>
        </w:rPr>
        <w:t>4</w:t>
      </w:r>
      <w:r w:rsidR="00684C7F" w:rsidRPr="00653BB8">
        <w:rPr>
          <w:noProof/>
          <w:sz w:val="28"/>
          <w:szCs w:val="28"/>
          <w:lang w:val="ru-RU"/>
        </w:rPr>
        <w:t>.</w:t>
      </w:r>
      <w:r w:rsidR="00684C7F">
        <w:rPr>
          <w:noProof/>
          <w:sz w:val="28"/>
          <w:szCs w:val="28"/>
          <w:lang w:val="ru-RU"/>
        </w:rPr>
        <w:t xml:space="preserve"> </w:t>
      </w:r>
    </w:p>
    <w:p w14:paraId="510B0457" w14:textId="77777777" w:rsidR="000939FE" w:rsidRDefault="000939FE" w:rsidP="009E0581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</w:p>
    <w:p w14:paraId="7B68BC8C" w14:textId="33E961E0" w:rsidR="00FF3D1A" w:rsidRPr="00047A21" w:rsidRDefault="00B854BA" w:rsidP="00E948C2">
      <w:pPr>
        <w:pStyle w:val="1"/>
        <w:widowControl w:val="0"/>
        <w:spacing w:before="0"/>
        <w:jc w:val="center"/>
        <w:rPr>
          <w:rFonts w:ascii="Times New Roman" w:hAnsi="Times New Roman"/>
          <w:noProof/>
          <w:sz w:val="28"/>
          <w:lang w:val="ru-RU"/>
        </w:rPr>
      </w:pPr>
      <w:bookmarkStart w:id="11" w:name="_Toc130308140"/>
      <w:r>
        <w:rPr>
          <w:rFonts w:ascii="Times New Roman" w:hAnsi="Times New Roman"/>
          <w:noProof/>
          <w:sz w:val="28"/>
          <w:lang w:val="ru-RU"/>
        </w:rPr>
        <w:t>5</w:t>
      </w:r>
      <w:r w:rsidR="00FF3D1A" w:rsidRPr="00047A21">
        <w:rPr>
          <w:rFonts w:ascii="Times New Roman" w:hAnsi="Times New Roman"/>
          <w:noProof/>
          <w:sz w:val="28"/>
          <w:lang w:val="ru-RU"/>
        </w:rPr>
        <w:t>.</w:t>
      </w:r>
      <w:r w:rsidR="00FF3D1A">
        <w:rPr>
          <w:rFonts w:ascii="Times New Roman" w:hAnsi="Times New Roman"/>
          <w:noProof/>
          <w:sz w:val="28"/>
          <w:lang w:val="ru-RU"/>
        </w:rPr>
        <w:t> </w:t>
      </w:r>
      <w:r w:rsidR="00016C40">
        <w:rPr>
          <w:rFonts w:ascii="Times New Roman" w:hAnsi="Times New Roman"/>
          <w:noProof/>
          <w:sz w:val="28"/>
          <w:lang w:val="ru-RU"/>
        </w:rPr>
        <w:t>Сбор данных</w:t>
      </w:r>
      <w:bookmarkEnd w:id="11"/>
      <w:r w:rsidR="00016C40">
        <w:rPr>
          <w:rFonts w:ascii="Times New Roman" w:hAnsi="Times New Roman"/>
          <w:noProof/>
          <w:sz w:val="28"/>
          <w:lang w:val="ru-RU"/>
        </w:rPr>
        <w:t xml:space="preserve"> </w:t>
      </w:r>
    </w:p>
    <w:p w14:paraId="0F6D6CEC" w14:textId="4B6C2623" w:rsidR="00B95745" w:rsidRPr="00B95745" w:rsidRDefault="00B854BA" w:rsidP="00B95745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B95745">
        <w:rPr>
          <w:sz w:val="28"/>
          <w:lang w:val="ru-RU"/>
        </w:rPr>
        <w:t>.</w:t>
      </w:r>
      <w:r w:rsidR="00D62647">
        <w:rPr>
          <w:sz w:val="28"/>
          <w:lang w:val="ru-RU"/>
        </w:rPr>
        <w:t>1</w:t>
      </w:r>
      <w:r w:rsidR="00B95745" w:rsidRPr="00B95745">
        <w:rPr>
          <w:sz w:val="28"/>
          <w:lang w:val="ru-RU"/>
        </w:rPr>
        <w:t>. </w:t>
      </w:r>
      <w:r w:rsidR="00B95745">
        <w:rPr>
          <w:sz w:val="28"/>
          <w:lang w:val="ru-RU"/>
        </w:rPr>
        <w:t xml:space="preserve">Сбор данных осуществляется таким образом, чтобы значения показателей могли быть приведены как </w:t>
      </w:r>
      <w:r w:rsidR="00B95745" w:rsidRPr="00B95745">
        <w:rPr>
          <w:sz w:val="28"/>
          <w:lang w:val="ru-RU"/>
        </w:rPr>
        <w:t>за отчетный период, так и за отчетный период предшествующего Мониторинга, а также нарастающим итогом с</w:t>
      </w:r>
      <w:r w:rsidR="00B95745">
        <w:rPr>
          <w:sz w:val="28"/>
          <w:lang w:val="ru-RU"/>
        </w:rPr>
        <w:t> </w:t>
      </w:r>
      <w:r w:rsidR="00B95745" w:rsidRPr="00B95745">
        <w:rPr>
          <w:sz w:val="28"/>
          <w:lang w:val="ru-RU"/>
        </w:rPr>
        <w:t>начала реализации Программы реновации (2017 год).</w:t>
      </w:r>
    </w:p>
    <w:p w14:paraId="15D8B39A" w14:textId="0A5965F8" w:rsidR="008866CB" w:rsidRDefault="00B854BA" w:rsidP="00B268B8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5</w:t>
      </w:r>
      <w:r w:rsidR="0051464B">
        <w:rPr>
          <w:sz w:val="28"/>
          <w:lang w:val="ru-RU"/>
        </w:rPr>
        <w:t>.</w:t>
      </w:r>
      <w:r w:rsidR="00D62647">
        <w:rPr>
          <w:sz w:val="28"/>
          <w:lang w:val="ru-RU"/>
        </w:rPr>
        <w:t>2</w:t>
      </w:r>
      <w:r w:rsidR="0051464B">
        <w:rPr>
          <w:sz w:val="28"/>
          <w:lang w:val="ru-RU"/>
        </w:rPr>
        <w:t>. Основными методами сбора данных являются:</w:t>
      </w:r>
    </w:p>
    <w:p w14:paraId="155E5FCE" w14:textId="21E58AE1" w:rsidR="0051464B" w:rsidRPr="00016C40" w:rsidRDefault="0051464B" w:rsidP="0051464B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016C40">
        <w:rPr>
          <w:noProof/>
          <w:sz w:val="28"/>
          <w:szCs w:val="28"/>
          <w:lang w:val="ru-RU"/>
        </w:rPr>
        <w:t xml:space="preserve">– выгрузка </w:t>
      </w:r>
      <w:r>
        <w:rPr>
          <w:noProof/>
          <w:sz w:val="28"/>
          <w:szCs w:val="28"/>
          <w:lang w:val="ru-RU"/>
        </w:rPr>
        <w:t>сведений</w:t>
      </w:r>
      <w:r w:rsidR="002369ED">
        <w:rPr>
          <w:rStyle w:val="a7"/>
          <w:noProof/>
          <w:sz w:val="28"/>
          <w:szCs w:val="28"/>
          <w:lang w:val="ru-RU"/>
        </w:rPr>
        <w:footnoteReference w:id="4"/>
      </w:r>
      <w:r w:rsidRPr="00016C40">
        <w:rPr>
          <w:noProof/>
          <w:sz w:val="28"/>
          <w:szCs w:val="28"/>
          <w:lang w:val="ru-RU"/>
        </w:rPr>
        <w:t xml:space="preserve"> из </w:t>
      </w:r>
      <w:r w:rsidR="00744B68">
        <w:rPr>
          <w:noProof/>
          <w:sz w:val="28"/>
          <w:szCs w:val="28"/>
          <w:lang w:val="ru-RU"/>
        </w:rPr>
        <w:t>информационно-</w:t>
      </w:r>
      <w:r>
        <w:rPr>
          <w:noProof/>
          <w:sz w:val="28"/>
          <w:szCs w:val="28"/>
          <w:lang w:val="ru-RU"/>
        </w:rPr>
        <w:t>аналитической системы</w:t>
      </w:r>
      <w:r w:rsidRPr="00016C40">
        <w:rPr>
          <w:noProof/>
          <w:sz w:val="28"/>
          <w:szCs w:val="28"/>
          <w:lang w:val="ru-RU"/>
        </w:rPr>
        <w:t xml:space="preserve"> КСП</w:t>
      </w:r>
      <w:r w:rsidR="00744B68">
        <w:rPr>
          <w:noProof/>
          <w:sz w:val="28"/>
          <w:szCs w:val="28"/>
          <w:lang w:val="ru-RU"/>
        </w:rPr>
        <w:t> Москвы</w:t>
      </w:r>
      <w:r w:rsidRPr="00016C40">
        <w:rPr>
          <w:noProof/>
          <w:sz w:val="28"/>
          <w:szCs w:val="28"/>
          <w:lang w:val="ru-RU"/>
        </w:rPr>
        <w:t xml:space="preserve"> и иных информационных систем, доступ к</w:t>
      </w:r>
      <w:r w:rsidR="00345649">
        <w:rPr>
          <w:noProof/>
          <w:sz w:val="28"/>
          <w:szCs w:val="28"/>
          <w:lang w:val="ru-RU"/>
        </w:rPr>
        <w:t xml:space="preserve"> </w:t>
      </w:r>
      <w:r w:rsidRPr="00016C40">
        <w:rPr>
          <w:noProof/>
          <w:sz w:val="28"/>
          <w:szCs w:val="28"/>
          <w:lang w:val="ru-RU"/>
        </w:rPr>
        <w:t>которым имеется у</w:t>
      </w:r>
      <w:r w:rsidR="00345649">
        <w:rPr>
          <w:noProof/>
          <w:sz w:val="28"/>
          <w:szCs w:val="28"/>
          <w:lang w:val="ru-RU"/>
        </w:rPr>
        <w:t> </w:t>
      </w:r>
      <w:r w:rsidRPr="00016C40">
        <w:rPr>
          <w:noProof/>
          <w:sz w:val="28"/>
          <w:szCs w:val="28"/>
          <w:lang w:val="ru-RU"/>
        </w:rPr>
        <w:t>КСП Москвы</w:t>
      </w:r>
      <w:r w:rsidR="005A35CB">
        <w:rPr>
          <w:noProof/>
          <w:sz w:val="28"/>
          <w:szCs w:val="28"/>
          <w:lang w:val="ru-RU"/>
        </w:rPr>
        <w:t>;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F7388E" w:rsidRPr="00AF59BC" w14:paraId="6682101E" w14:textId="77777777" w:rsidTr="008D5FD1">
        <w:trPr>
          <w:trHeight w:val="544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8A1CDC" w14:textId="6BB548B5" w:rsidR="00F7388E" w:rsidRPr="008D5FD1" w:rsidRDefault="00E05F73" w:rsidP="00A3101B">
            <w:pPr>
              <w:widowControl w:val="0"/>
              <w:jc w:val="both"/>
              <w:rPr>
                <w:noProof/>
                <w:sz w:val="20"/>
                <w:szCs w:val="20"/>
                <w:lang w:val="ru-RU"/>
              </w:rPr>
            </w:pPr>
            <w:r w:rsidRPr="008D5FD1">
              <w:rPr>
                <w:noProof/>
                <w:sz w:val="20"/>
                <w:szCs w:val="20"/>
                <w:lang w:val="ru-RU"/>
              </w:rPr>
              <w:t>В том числе:</w:t>
            </w:r>
            <w:r w:rsidR="00A3101B" w:rsidRPr="008D5FD1">
              <w:rPr>
                <w:noProof/>
                <w:sz w:val="20"/>
                <w:szCs w:val="20"/>
                <w:lang w:val="ru-RU"/>
              </w:rPr>
              <w:t xml:space="preserve"> </w:t>
            </w:r>
            <w:r w:rsidR="00F7388E" w:rsidRPr="008D5FD1">
              <w:rPr>
                <w:i/>
                <w:sz w:val="20"/>
                <w:szCs w:val="20"/>
                <w:lang w:val="ru-RU"/>
              </w:rPr>
              <w:t>Информационно-аналитическая система управления градостроительной деятельностью, Единая информационная система «МОСГОРЗАКАЗ», Единая автоматизированная информационная система торгов города Москвы и</w:t>
            </w:r>
            <w:r w:rsidR="00A3101B" w:rsidRPr="008D5FD1">
              <w:rPr>
                <w:i/>
                <w:sz w:val="20"/>
                <w:szCs w:val="20"/>
                <w:lang w:val="ru-RU"/>
              </w:rPr>
              <w:t xml:space="preserve"> </w:t>
            </w:r>
            <w:r w:rsidR="00F7388E" w:rsidRPr="008D5FD1">
              <w:rPr>
                <w:i/>
                <w:sz w:val="20"/>
                <w:szCs w:val="20"/>
                <w:lang w:val="ru-RU"/>
              </w:rPr>
              <w:t>другие</w:t>
            </w:r>
          </w:p>
        </w:tc>
      </w:tr>
    </w:tbl>
    <w:p w14:paraId="555090FB" w14:textId="25772D7C" w:rsidR="00B854BA" w:rsidRPr="00016C40" w:rsidRDefault="00B854BA" w:rsidP="00B854BA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016C40">
        <w:rPr>
          <w:noProof/>
          <w:sz w:val="28"/>
          <w:szCs w:val="28"/>
          <w:lang w:val="ru-RU"/>
        </w:rPr>
        <w:t>– </w:t>
      </w:r>
      <w:r>
        <w:rPr>
          <w:noProof/>
          <w:sz w:val="28"/>
          <w:szCs w:val="28"/>
          <w:lang w:val="ru-RU"/>
        </w:rPr>
        <w:t xml:space="preserve">использование данных, размещенных на </w:t>
      </w:r>
      <w:r w:rsidRPr="00016C40">
        <w:rPr>
          <w:noProof/>
          <w:sz w:val="28"/>
          <w:szCs w:val="28"/>
          <w:lang w:val="ru-RU"/>
        </w:rPr>
        <w:t>официальных сайт</w:t>
      </w:r>
      <w:r>
        <w:rPr>
          <w:noProof/>
          <w:sz w:val="28"/>
          <w:szCs w:val="28"/>
          <w:lang w:val="ru-RU"/>
        </w:rPr>
        <w:t xml:space="preserve">ах </w:t>
      </w:r>
      <w:r w:rsidRPr="00016C40">
        <w:rPr>
          <w:noProof/>
          <w:sz w:val="28"/>
          <w:szCs w:val="28"/>
          <w:lang w:val="ru-RU"/>
        </w:rPr>
        <w:t>государственных органов, в том числе орг</w:t>
      </w:r>
      <w:r>
        <w:rPr>
          <w:noProof/>
          <w:sz w:val="28"/>
          <w:szCs w:val="28"/>
          <w:lang w:val="ru-RU"/>
        </w:rPr>
        <w:t>анов государственной статистики;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B854BA" w:rsidRPr="00AF59BC" w14:paraId="5FA9ADD8" w14:textId="77777777" w:rsidTr="00A0664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D6C0A8" w14:textId="1D77EDB5" w:rsidR="00B854BA" w:rsidRPr="008D5FD1" w:rsidRDefault="00B854BA" w:rsidP="00A0664B">
            <w:pPr>
              <w:widowControl w:val="0"/>
              <w:jc w:val="both"/>
              <w:rPr>
                <w:noProof/>
                <w:sz w:val="20"/>
                <w:szCs w:val="20"/>
                <w:lang w:val="ru-RU"/>
              </w:rPr>
            </w:pPr>
            <w:r w:rsidRPr="008D5FD1">
              <w:rPr>
                <w:noProof/>
                <w:sz w:val="20"/>
                <w:szCs w:val="20"/>
                <w:lang w:val="ru-RU"/>
              </w:rPr>
              <w:t>Например: </w:t>
            </w:r>
            <w:r w:rsidRPr="008D5FD1">
              <w:rPr>
                <w:i/>
                <w:sz w:val="20"/>
                <w:szCs w:val="20"/>
                <w:lang w:val="ru-RU"/>
              </w:rPr>
              <w:t>Доклад «Социально-экономическое положение г. Москвы в </w:t>
            </w:r>
            <w:r w:rsidR="008D5FD1">
              <w:rPr>
                <w:i/>
                <w:sz w:val="20"/>
                <w:szCs w:val="20"/>
                <w:lang w:val="ru-RU"/>
              </w:rPr>
              <w:t>____</w:t>
            </w:r>
            <w:r w:rsidR="00EB247D" w:rsidRPr="008D5FD1">
              <w:rPr>
                <w:i/>
                <w:sz w:val="20"/>
                <w:szCs w:val="20"/>
                <w:lang w:val="ru-RU"/>
              </w:rPr>
              <w:t>году</w:t>
            </w:r>
            <w:r w:rsidRPr="008D5FD1">
              <w:rPr>
                <w:i/>
                <w:sz w:val="20"/>
                <w:szCs w:val="20"/>
                <w:lang w:val="ru-RU"/>
              </w:rPr>
              <w:t>», сравнительные сведения по другим субъектам Российской Федерации и в целом по стране – из раздела «Статистика» официального сайта Федеральной службы государственной статистики (</w:t>
            </w:r>
            <w:r w:rsidRPr="008D5FD1">
              <w:rPr>
                <w:i/>
                <w:sz w:val="20"/>
                <w:szCs w:val="20"/>
              </w:rPr>
              <w:t>URL</w:t>
            </w:r>
            <w:r w:rsidRPr="008D5FD1">
              <w:rPr>
                <w:i/>
                <w:sz w:val="20"/>
                <w:szCs w:val="20"/>
                <w:lang w:val="ru-RU"/>
              </w:rPr>
              <w:t>: https://rosstat.gov.ru/statistic)</w:t>
            </w:r>
          </w:p>
        </w:tc>
      </w:tr>
    </w:tbl>
    <w:p w14:paraId="65C4F06F" w14:textId="0B012ADC" w:rsidR="00B854BA" w:rsidRDefault="00B854BA" w:rsidP="00846137">
      <w:pPr>
        <w:widowControl w:val="0"/>
        <w:ind w:firstLine="709"/>
        <w:jc w:val="both"/>
        <w:rPr>
          <w:noProof/>
          <w:sz w:val="28"/>
          <w:szCs w:val="28"/>
          <w:lang w:val="ru-RU"/>
        </w:rPr>
      </w:pPr>
      <w:r w:rsidRPr="00846137">
        <w:rPr>
          <w:noProof/>
          <w:sz w:val="28"/>
          <w:szCs w:val="28"/>
          <w:lang w:val="ru-RU"/>
        </w:rPr>
        <w:t xml:space="preserve">– использование </w:t>
      </w:r>
      <w:r w:rsidR="00355419" w:rsidRPr="00846137">
        <w:rPr>
          <w:noProof/>
          <w:sz w:val="28"/>
          <w:szCs w:val="28"/>
          <w:lang w:val="ru-RU"/>
        </w:rPr>
        <w:t xml:space="preserve">отдельных </w:t>
      </w:r>
      <w:r w:rsidRPr="00846137">
        <w:rPr>
          <w:noProof/>
          <w:sz w:val="28"/>
          <w:szCs w:val="28"/>
          <w:lang w:val="ru-RU"/>
        </w:rPr>
        <w:t xml:space="preserve">результатов </w:t>
      </w:r>
      <w:r w:rsidR="00846137" w:rsidRPr="00846137">
        <w:rPr>
          <w:noProof/>
          <w:sz w:val="28"/>
          <w:szCs w:val="28"/>
          <w:lang w:val="ru-RU"/>
        </w:rPr>
        <w:t xml:space="preserve">контрольных и экспертно-аналитических мероприятий, ранее </w:t>
      </w:r>
      <w:r w:rsidRPr="00846137">
        <w:rPr>
          <w:noProof/>
          <w:sz w:val="28"/>
          <w:szCs w:val="28"/>
          <w:lang w:val="ru-RU"/>
        </w:rPr>
        <w:t>проведенных КСП Москвы, а также другими контрольными и надзорными органами</w:t>
      </w:r>
      <w:r w:rsidR="00846137" w:rsidRPr="00846137">
        <w:rPr>
          <w:noProof/>
          <w:sz w:val="28"/>
          <w:szCs w:val="28"/>
          <w:lang w:val="ru-RU"/>
        </w:rPr>
        <w:t>;</w:t>
      </w:r>
    </w:p>
    <w:p w14:paraId="608E238C" w14:textId="029E3919" w:rsidR="0051464B" w:rsidRDefault="0051464B" w:rsidP="0051464B">
      <w:pPr>
        <w:widowControl w:val="0"/>
        <w:ind w:firstLine="709"/>
        <w:jc w:val="both"/>
        <w:rPr>
          <w:sz w:val="28"/>
          <w:lang w:val="ru-RU"/>
        </w:rPr>
      </w:pPr>
      <w:r w:rsidRPr="00016C40">
        <w:rPr>
          <w:noProof/>
          <w:sz w:val="28"/>
          <w:szCs w:val="28"/>
          <w:lang w:val="ru-RU"/>
        </w:rPr>
        <w:t>– направление официальных запросов участникам реализации Программы реновации</w:t>
      </w:r>
      <w:r w:rsidR="00846137">
        <w:rPr>
          <w:noProof/>
          <w:sz w:val="28"/>
          <w:szCs w:val="28"/>
          <w:lang w:val="ru-RU"/>
        </w:rPr>
        <w:t>.</w:t>
      </w:r>
    </w:p>
    <w:p w14:paraId="0AC2F394" w14:textId="5E9D339D" w:rsidR="00E41129" w:rsidRPr="00D55AFB" w:rsidRDefault="00D60D74" w:rsidP="00053139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случа</w:t>
      </w:r>
      <w:r w:rsidR="00E41129">
        <w:rPr>
          <w:sz w:val="28"/>
          <w:lang w:val="ru-RU"/>
        </w:rPr>
        <w:t xml:space="preserve">ях, когда руководителем Мониторинга принимается решение о </w:t>
      </w:r>
      <w:r w:rsidR="000772C5" w:rsidRPr="00E41129">
        <w:rPr>
          <w:sz w:val="28"/>
          <w:lang w:val="ru-RU"/>
        </w:rPr>
        <w:t>сопоставлении данных по показателям с показателями в иных сферах и (или) на иных территориях (города и субъекты Российской Федерации и иных стран)</w:t>
      </w:r>
      <w:r w:rsidR="000772C5">
        <w:rPr>
          <w:sz w:val="28"/>
          <w:lang w:val="ru-RU"/>
        </w:rPr>
        <w:t xml:space="preserve">, запросы формируются также в адрес соответствующих </w:t>
      </w:r>
      <w:r w:rsidR="000772C5" w:rsidRPr="00D55AFB">
        <w:rPr>
          <w:sz w:val="28"/>
          <w:lang w:val="ru-RU"/>
        </w:rPr>
        <w:t>уполномоченных органов и организаций.</w:t>
      </w:r>
    </w:p>
    <w:p w14:paraId="1018F72A" w14:textId="64F35590" w:rsidR="00811062" w:rsidRPr="00D55AFB" w:rsidRDefault="00B56CB5" w:rsidP="0073636B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0772C5" w:rsidRPr="00D55AFB">
        <w:rPr>
          <w:sz w:val="28"/>
          <w:lang w:val="ru-RU"/>
        </w:rPr>
        <w:t>.</w:t>
      </w:r>
      <w:r w:rsidR="00D62647">
        <w:rPr>
          <w:sz w:val="28"/>
          <w:lang w:val="ru-RU"/>
        </w:rPr>
        <w:t>3</w:t>
      </w:r>
      <w:r w:rsidR="000772C5" w:rsidRPr="00D55AFB">
        <w:rPr>
          <w:sz w:val="28"/>
          <w:lang w:val="ru-RU"/>
        </w:rPr>
        <w:t>. </w:t>
      </w:r>
      <w:r w:rsidR="00811062" w:rsidRPr="00D55AFB">
        <w:rPr>
          <w:sz w:val="28"/>
          <w:lang w:val="ru-RU"/>
        </w:rPr>
        <w:t>Распределение источников данных по показателям отражено в</w:t>
      </w:r>
      <w:r w:rsidR="00C63FD4" w:rsidRPr="00D55AFB">
        <w:rPr>
          <w:sz w:val="28"/>
          <w:lang w:val="ru-RU"/>
        </w:rPr>
        <w:t> </w:t>
      </w:r>
      <w:r w:rsidR="00811062" w:rsidRPr="00D55AFB">
        <w:rPr>
          <w:sz w:val="28"/>
          <w:lang w:val="ru-RU"/>
        </w:rPr>
        <w:t>приложении 4.</w:t>
      </w:r>
    </w:p>
    <w:p w14:paraId="416ABBB3" w14:textId="3ECD79FB" w:rsidR="00811062" w:rsidRPr="00D55AFB" w:rsidRDefault="00811062" w:rsidP="0073636B">
      <w:pPr>
        <w:widowControl w:val="0"/>
        <w:ind w:firstLine="709"/>
        <w:jc w:val="both"/>
        <w:rPr>
          <w:sz w:val="28"/>
          <w:lang w:val="ru-RU"/>
        </w:rPr>
      </w:pPr>
      <w:r w:rsidRPr="00D55AFB">
        <w:rPr>
          <w:sz w:val="28"/>
          <w:lang w:val="ru-RU"/>
        </w:rPr>
        <w:t>Примерное содержание запросов, направляемых в адрес отдельных участников реализации Программы реновации, приведено в приложении 5.</w:t>
      </w:r>
    </w:p>
    <w:p w14:paraId="3EC2832A" w14:textId="5F37EAB8" w:rsidR="00901517" w:rsidRPr="00D55AFB" w:rsidRDefault="00901517" w:rsidP="00053139">
      <w:pPr>
        <w:widowControl w:val="0"/>
        <w:ind w:firstLine="709"/>
        <w:jc w:val="both"/>
        <w:rPr>
          <w:sz w:val="28"/>
          <w:lang w:val="ru-RU"/>
        </w:rPr>
      </w:pPr>
      <w:r w:rsidRPr="00D55AFB">
        <w:rPr>
          <w:sz w:val="28"/>
          <w:lang w:val="ru-RU"/>
        </w:rPr>
        <w:t xml:space="preserve">Вопросы, по которым </w:t>
      </w:r>
      <w:r w:rsidR="005B221F">
        <w:rPr>
          <w:sz w:val="28"/>
          <w:lang w:val="ru-RU"/>
        </w:rPr>
        <w:t>при</w:t>
      </w:r>
      <w:r w:rsidR="008E792A" w:rsidRPr="00D55AFB">
        <w:rPr>
          <w:sz w:val="28"/>
          <w:lang w:val="ru-RU"/>
        </w:rPr>
        <w:t xml:space="preserve"> </w:t>
      </w:r>
      <w:r w:rsidR="00744B68">
        <w:rPr>
          <w:sz w:val="28"/>
          <w:lang w:val="ru-RU"/>
        </w:rPr>
        <w:t>подготовк</w:t>
      </w:r>
      <w:r w:rsidR="005B221F">
        <w:rPr>
          <w:sz w:val="28"/>
          <w:lang w:val="ru-RU"/>
        </w:rPr>
        <w:t>е</w:t>
      </w:r>
      <w:r w:rsidR="00744B68">
        <w:rPr>
          <w:sz w:val="28"/>
          <w:lang w:val="ru-RU"/>
        </w:rPr>
        <w:t xml:space="preserve"> к проведению</w:t>
      </w:r>
      <w:r w:rsidR="008E792A" w:rsidRPr="00D55AFB">
        <w:rPr>
          <w:sz w:val="28"/>
          <w:lang w:val="ru-RU"/>
        </w:rPr>
        <w:t xml:space="preserve"> Мониторинга </w:t>
      </w:r>
      <w:r w:rsidRPr="00D55AFB">
        <w:rPr>
          <w:sz w:val="28"/>
          <w:lang w:val="ru-RU"/>
        </w:rPr>
        <w:t xml:space="preserve">определить </w:t>
      </w:r>
      <w:r w:rsidR="008E792A" w:rsidRPr="00D55AFB">
        <w:rPr>
          <w:sz w:val="28"/>
          <w:lang w:val="ru-RU"/>
        </w:rPr>
        <w:t>адресата не представляется возможным, оформляются в виде запроса в адрес Координатора Программы реновации.</w:t>
      </w:r>
    </w:p>
    <w:p w14:paraId="5C74470A" w14:textId="586D3B9E" w:rsidR="000772C5" w:rsidRPr="0097022F" w:rsidRDefault="00B56CB5" w:rsidP="00C10EEF">
      <w:pPr>
        <w:widowControl w:val="0"/>
        <w:ind w:firstLine="709"/>
        <w:jc w:val="both"/>
        <w:rPr>
          <w:sz w:val="28"/>
          <w:lang w:val="ru-RU"/>
        </w:rPr>
      </w:pPr>
      <w:r w:rsidRPr="0097022F">
        <w:rPr>
          <w:sz w:val="28"/>
          <w:lang w:val="ru-RU"/>
        </w:rPr>
        <w:t>5</w:t>
      </w:r>
      <w:r w:rsidR="00C10EEF" w:rsidRPr="0097022F">
        <w:rPr>
          <w:sz w:val="28"/>
          <w:lang w:val="ru-RU"/>
        </w:rPr>
        <w:t>.</w:t>
      </w:r>
      <w:r w:rsidR="00D62647" w:rsidRPr="0097022F">
        <w:rPr>
          <w:sz w:val="28"/>
          <w:lang w:val="ru-RU"/>
        </w:rPr>
        <w:t>4</w:t>
      </w:r>
      <w:r w:rsidR="00C10EEF" w:rsidRPr="0097022F">
        <w:rPr>
          <w:sz w:val="28"/>
          <w:lang w:val="ru-RU"/>
        </w:rPr>
        <w:t xml:space="preserve">. В рамках Мониторинга могут быть проведены выездные </w:t>
      </w:r>
      <w:r w:rsidR="00230D9B" w:rsidRPr="0097022F">
        <w:rPr>
          <w:sz w:val="28"/>
          <w:lang w:val="ru-RU"/>
        </w:rPr>
        <w:t>осмотры</w:t>
      </w:r>
      <w:r w:rsidR="000772C5" w:rsidRPr="0097022F">
        <w:rPr>
          <w:sz w:val="28"/>
          <w:lang w:val="ru-RU"/>
        </w:rPr>
        <w:t xml:space="preserve">, целью которых является оценка состояния строительной готовности, а также соответствия построенных объектов требованиям стандартов Программы реновации. </w:t>
      </w:r>
    </w:p>
    <w:p w14:paraId="2F3A0E7D" w14:textId="53F482C0" w:rsidR="008F6C6F" w:rsidRPr="00EC1A91" w:rsidRDefault="00E33280" w:rsidP="00E33280">
      <w:pPr>
        <w:widowControl w:val="0"/>
        <w:ind w:firstLine="709"/>
        <w:jc w:val="both"/>
        <w:rPr>
          <w:sz w:val="32"/>
          <w:lang w:val="ru-RU"/>
        </w:rPr>
      </w:pPr>
      <w:r w:rsidRPr="0097022F">
        <w:rPr>
          <w:sz w:val="28"/>
          <w:lang w:val="ru-RU"/>
        </w:rPr>
        <w:t>Выборк</w:t>
      </w:r>
      <w:r w:rsidR="008F6C6F">
        <w:rPr>
          <w:sz w:val="28"/>
          <w:lang w:val="ru-RU"/>
        </w:rPr>
        <w:t>а</w:t>
      </w:r>
      <w:r w:rsidRPr="0097022F">
        <w:rPr>
          <w:sz w:val="28"/>
          <w:lang w:val="ru-RU"/>
        </w:rPr>
        <w:t xml:space="preserve"> объектов </w:t>
      </w:r>
      <w:r w:rsidR="008F6C6F">
        <w:rPr>
          <w:sz w:val="28"/>
          <w:lang w:val="ru-RU"/>
        </w:rPr>
        <w:t xml:space="preserve">осуществляется в соответствии с положениями </w:t>
      </w:r>
      <w:r w:rsidR="008F6C6F" w:rsidRPr="00EC1A91">
        <w:rPr>
          <w:sz w:val="28"/>
          <w:lang w:val="ru-RU"/>
        </w:rPr>
        <w:t xml:space="preserve">Стандарта 1.8. </w:t>
      </w:r>
      <w:r w:rsidR="00EC1A91">
        <w:rPr>
          <w:sz w:val="28"/>
          <w:lang w:val="ru-RU"/>
        </w:rPr>
        <w:t xml:space="preserve">с учетом целесообразности охвата каждого направления </w:t>
      </w:r>
      <w:r w:rsidR="00EC1A91" w:rsidRPr="0097022F">
        <w:rPr>
          <w:sz w:val="28"/>
          <w:lang w:val="ru-RU"/>
        </w:rPr>
        <w:t>формирования жилищного фонда (дома на «стартовых» площадках</w:t>
      </w:r>
      <w:r w:rsidR="00EC1A91" w:rsidRPr="0097022F">
        <w:rPr>
          <w:rStyle w:val="a7"/>
          <w:sz w:val="28"/>
          <w:lang w:val="ru-RU"/>
        </w:rPr>
        <w:footnoteReference w:id="5"/>
      </w:r>
      <w:r w:rsidR="00EC1A91" w:rsidRPr="0097022F">
        <w:rPr>
          <w:sz w:val="28"/>
          <w:lang w:val="ru-RU"/>
        </w:rPr>
        <w:t>, на территории кварталов реновации и построенные инвесторами-</w:t>
      </w:r>
      <w:r w:rsidR="00EC1A91" w:rsidRPr="008D5FD1">
        <w:rPr>
          <w:sz w:val="28"/>
          <w:lang w:val="ru-RU"/>
        </w:rPr>
        <w:t>застройщиками) и расположения на территории одного административного округа города Москвы.</w:t>
      </w:r>
    </w:p>
    <w:p w14:paraId="74690022" w14:textId="5DFFE1F9" w:rsidR="00C10EEF" w:rsidRPr="00D55AFB" w:rsidRDefault="00C10EEF" w:rsidP="00C10EEF">
      <w:pPr>
        <w:widowControl w:val="0"/>
        <w:ind w:firstLine="709"/>
        <w:jc w:val="both"/>
        <w:rPr>
          <w:sz w:val="28"/>
          <w:lang w:val="ru-RU"/>
        </w:rPr>
      </w:pPr>
      <w:r w:rsidRPr="00345649">
        <w:rPr>
          <w:sz w:val="28"/>
          <w:lang w:val="ru-RU"/>
        </w:rPr>
        <w:lastRenderedPageBreak/>
        <w:t>Форма</w:t>
      </w:r>
      <w:r w:rsidR="00992967" w:rsidRPr="00345649">
        <w:rPr>
          <w:sz w:val="28"/>
          <w:lang w:val="ru-RU"/>
        </w:rPr>
        <w:t xml:space="preserve"> промежуточного</w:t>
      </w:r>
      <w:r w:rsidRPr="00345649">
        <w:rPr>
          <w:sz w:val="28"/>
          <w:lang w:val="ru-RU"/>
        </w:rPr>
        <w:t xml:space="preserve"> </w:t>
      </w:r>
      <w:r w:rsidR="00854E34" w:rsidRPr="00345649">
        <w:rPr>
          <w:sz w:val="28"/>
          <w:lang w:val="ru-RU"/>
        </w:rPr>
        <w:t>заключения</w:t>
      </w:r>
      <w:r w:rsidR="00854E34" w:rsidRPr="00992967">
        <w:rPr>
          <w:sz w:val="28"/>
          <w:lang w:val="ru-RU"/>
        </w:rPr>
        <w:t xml:space="preserve"> </w:t>
      </w:r>
      <w:r w:rsidR="00ED15BD" w:rsidRPr="00992967">
        <w:rPr>
          <w:sz w:val="28"/>
          <w:lang w:val="ru-RU"/>
        </w:rPr>
        <w:t>(акта)</w:t>
      </w:r>
      <w:r w:rsidR="0087130B">
        <w:rPr>
          <w:rStyle w:val="a7"/>
          <w:sz w:val="28"/>
          <w:lang w:val="ru-RU"/>
        </w:rPr>
        <w:footnoteReference w:id="6"/>
      </w:r>
      <w:r w:rsidR="00ED15BD" w:rsidRPr="00992967">
        <w:rPr>
          <w:sz w:val="28"/>
          <w:lang w:val="ru-RU"/>
        </w:rPr>
        <w:t xml:space="preserve"> </w:t>
      </w:r>
      <w:r w:rsidR="00854E34" w:rsidRPr="00992967">
        <w:rPr>
          <w:sz w:val="28"/>
          <w:lang w:val="ru-RU"/>
        </w:rPr>
        <w:t xml:space="preserve">по результатам </w:t>
      </w:r>
      <w:r w:rsidR="003607AF" w:rsidRPr="00992967">
        <w:rPr>
          <w:sz w:val="28"/>
          <w:lang w:val="ru-RU"/>
        </w:rPr>
        <w:t>выездно</w:t>
      </w:r>
      <w:r w:rsidR="00341158" w:rsidRPr="00992967">
        <w:rPr>
          <w:sz w:val="28"/>
          <w:lang w:val="ru-RU"/>
        </w:rPr>
        <w:t xml:space="preserve">го </w:t>
      </w:r>
      <w:r w:rsidR="00230D9B" w:rsidRPr="00992967">
        <w:rPr>
          <w:sz w:val="28"/>
          <w:lang w:val="ru-RU"/>
        </w:rPr>
        <w:t>осмотра</w:t>
      </w:r>
      <w:r w:rsidR="00345649">
        <w:rPr>
          <w:sz w:val="28"/>
          <w:lang w:val="ru-RU"/>
        </w:rPr>
        <w:t xml:space="preserve"> на предмет соответствия объекта требованиям стандартов реновации</w:t>
      </w:r>
      <w:r w:rsidR="00341158" w:rsidRPr="00992967">
        <w:rPr>
          <w:sz w:val="28"/>
          <w:lang w:val="ru-RU"/>
        </w:rPr>
        <w:t xml:space="preserve"> </w:t>
      </w:r>
      <w:r w:rsidRPr="00992967">
        <w:rPr>
          <w:sz w:val="28"/>
          <w:lang w:val="ru-RU"/>
        </w:rPr>
        <w:t>пр</w:t>
      </w:r>
      <w:r w:rsidR="000924E4" w:rsidRPr="00992967">
        <w:rPr>
          <w:sz w:val="28"/>
          <w:lang w:val="ru-RU"/>
        </w:rPr>
        <w:t>иведена</w:t>
      </w:r>
      <w:r w:rsidRPr="00992967">
        <w:rPr>
          <w:sz w:val="28"/>
          <w:lang w:val="ru-RU"/>
        </w:rPr>
        <w:t xml:space="preserve"> в</w:t>
      </w:r>
      <w:r w:rsidR="00345649">
        <w:rPr>
          <w:sz w:val="28"/>
          <w:lang w:val="ru-RU"/>
        </w:rPr>
        <w:t xml:space="preserve"> </w:t>
      </w:r>
      <w:r w:rsidRPr="00992967">
        <w:rPr>
          <w:sz w:val="28"/>
          <w:lang w:val="ru-RU"/>
        </w:rPr>
        <w:t>приложении 6.</w:t>
      </w:r>
    </w:p>
    <w:p w14:paraId="201F30F2" w14:textId="59589DE3" w:rsidR="00E948C2" w:rsidRDefault="00E948C2" w:rsidP="00C10EEF">
      <w:pPr>
        <w:widowControl w:val="0"/>
        <w:ind w:firstLine="709"/>
        <w:jc w:val="both"/>
        <w:rPr>
          <w:sz w:val="28"/>
          <w:lang w:val="ru-RU"/>
        </w:rPr>
      </w:pPr>
    </w:p>
    <w:p w14:paraId="6EF07AD1" w14:textId="7BFD1074" w:rsidR="00030414" w:rsidRPr="00047A21" w:rsidRDefault="00E0497E" w:rsidP="00046AE0">
      <w:pPr>
        <w:pStyle w:val="1"/>
        <w:widowControl w:val="0"/>
        <w:spacing w:before="0"/>
        <w:jc w:val="center"/>
        <w:rPr>
          <w:rFonts w:ascii="Times New Roman" w:hAnsi="Times New Roman"/>
          <w:noProof/>
          <w:sz w:val="28"/>
          <w:lang w:val="ru-RU"/>
        </w:rPr>
      </w:pPr>
      <w:bookmarkStart w:id="12" w:name="_Toc130308141"/>
      <w:r>
        <w:rPr>
          <w:rFonts w:ascii="Times New Roman" w:hAnsi="Times New Roman"/>
          <w:noProof/>
          <w:sz w:val="28"/>
          <w:lang w:val="ru-RU"/>
        </w:rPr>
        <w:t>6</w:t>
      </w:r>
      <w:r w:rsidR="00030414" w:rsidRPr="00047A21">
        <w:rPr>
          <w:rFonts w:ascii="Times New Roman" w:hAnsi="Times New Roman"/>
          <w:noProof/>
          <w:sz w:val="28"/>
          <w:lang w:val="ru-RU"/>
        </w:rPr>
        <w:t>.</w:t>
      </w:r>
      <w:r w:rsidR="00030414">
        <w:rPr>
          <w:rFonts w:ascii="Times New Roman" w:hAnsi="Times New Roman"/>
          <w:noProof/>
          <w:sz w:val="28"/>
          <w:lang w:val="ru-RU"/>
        </w:rPr>
        <w:t> </w:t>
      </w:r>
      <w:r w:rsidR="00A87E42">
        <w:rPr>
          <w:rFonts w:ascii="Times New Roman" w:hAnsi="Times New Roman"/>
          <w:noProof/>
          <w:sz w:val="28"/>
          <w:lang w:val="ru-RU"/>
        </w:rPr>
        <w:t xml:space="preserve">Анализ </w:t>
      </w:r>
      <w:r w:rsidR="00B41E97">
        <w:rPr>
          <w:rFonts w:ascii="Times New Roman" w:hAnsi="Times New Roman"/>
          <w:noProof/>
          <w:sz w:val="28"/>
          <w:lang w:val="ru-RU"/>
        </w:rPr>
        <w:t>данных</w:t>
      </w:r>
      <w:bookmarkEnd w:id="12"/>
    </w:p>
    <w:p w14:paraId="5FA923A8" w14:textId="5CE083EF" w:rsidR="00D5701F" w:rsidRDefault="00E0497E" w:rsidP="00D55E9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6.</w:t>
      </w:r>
      <w:r w:rsidR="00494D53" w:rsidRPr="00494D53">
        <w:rPr>
          <w:sz w:val="28"/>
          <w:lang w:val="ru-RU"/>
        </w:rPr>
        <w:t>1</w:t>
      </w:r>
      <w:r>
        <w:rPr>
          <w:sz w:val="28"/>
          <w:lang w:val="ru-RU"/>
        </w:rPr>
        <w:t>.</w:t>
      </w:r>
      <w:r w:rsidR="00D5701F">
        <w:rPr>
          <w:sz w:val="28"/>
          <w:lang w:val="ru-RU"/>
        </w:rPr>
        <w:t xml:space="preserve"> Результаты сбора данных в части значений показателей фиксируются в сводной таблице </w:t>
      </w:r>
      <w:r w:rsidR="00E16FB0">
        <w:rPr>
          <w:sz w:val="28"/>
          <w:lang w:val="ru-RU"/>
        </w:rPr>
        <w:t>следующего содержания</w:t>
      </w:r>
      <w:r w:rsidR="00D55E9F" w:rsidRPr="00F81F42">
        <w:rPr>
          <w:rStyle w:val="a7"/>
          <w:sz w:val="28"/>
          <w:lang w:val="ru-RU"/>
        </w:rPr>
        <w:footnoteReference w:id="7"/>
      </w:r>
      <w:r w:rsidR="00D55E9F">
        <w:rPr>
          <w:sz w:val="28"/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1260"/>
        <w:gridCol w:w="984"/>
        <w:gridCol w:w="1179"/>
        <w:gridCol w:w="1180"/>
        <w:gridCol w:w="1304"/>
        <w:gridCol w:w="1167"/>
        <w:gridCol w:w="1767"/>
      </w:tblGrid>
      <w:tr w:rsidR="00616D29" w:rsidRPr="00AF59BC" w14:paraId="7442DE80" w14:textId="77777777" w:rsidTr="00616D29">
        <w:trPr>
          <w:trHeight w:val="510"/>
        </w:trPr>
        <w:tc>
          <w:tcPr>
            <w:tcW w:w="506" w:type="dxa"/>
            <w:vMerge w:val="restart"/>
            <w:vAlign w:val="center"/>
            <w:hideMark/>
          </w:tcPr>
          <w:p w14:paraId="0C9BF297" w14:textId="77777777" w:rsidR="00D5701F" w:rsidRPr="007E0B3B" w:rsidRDefault="00D5701F" w:rsidP="00E16FB0">
            <w:pPr>
              <w:widowControl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E0B3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268" w:type="dxa"/>
            <w:vMerge w:val="restart"/>
            <w:vAlign w:val="center"/>
            <w:hideMark/>
          </w:tcPr>
          <w:p w14:paraId="55B63F87" w14:textId="42CE399C" w:rsidR="00D5701F" w:rsidRPr="007E0B3B" w:rsidRDefault="00E16FB0" w:rsidP="00E16FB0">
            <w:pPr>
              <w:widowControl w:val="0"/>
              <w:ind w:hanging="5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E0B3B">
              <w:rPr>
                <w:b/>
                <w:bCs/>
                <w:sz w:val="16"/>
                <w:szCs w:val="16"/>
                <w:lang w:val="ru-RU"/>
              </w:rPr>
              <w:t>Показатель</w:t>
            </w:r>
          </w:p>
        </w:tc>
        <w:tc>
          <w:tcPr>
            <w:tcW w:w="900" w:type="dxa"/>
            <w:vMerge w:val="restart"/>
            <w:vAlign w:val="center"/>
            <w:hideMark/>
          </w:tcPr>
          <w:p w14:paraId="4BB0127B" w14:textId="232F1D29" w:rsidR="00D5701F" w:rsidRPr="007E0B3B" w:rsidRDefault="00E16FB0" w:rsidP="00E16FB0">
            <w:pPr>
              <w:widowControl w:val="0"/>
              <w:ind w:firstLine="1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E0B3B">
              <w:rPr>
                <w:b/>
                <w:bCs/>
                <w:sz w:val="16"/>
                <w:szCs w:val="16"/>
                <w:lang w:val="ru-RU"/>
              </w:rPr>
              <w:t>Ед</w:t>
            </w:r>
            <w:r w:rsidR="00345649">
              <w:rPr>
                <w:b/>
                <w:bCs/>
                <w:sz w:val="16"/>
                <w:szCs w:val="16"/>
                <w:lang w:val="ru-RU"/>
              </w:rPr>
              <w:t>иница измерения</w:t>
            </w:r>
          </w:p>
        </w:tc>
        <w:tc>
          <w:tcPr>
            <w:tcW w:w="6671" w:type="dxa"/>
            <w:gridSpan w:val="5"/>
            <w:vAlign w:val="center"/>
            <w:hideMark/>
          </w:tcPr>
          <w:p w14:paraId="3CC1DCDD" w14:textId="36CE031A" w:rsidR="00D5701F" w:rsidRPr="007E0B3B" w:rsidRDefault="00D5701F" w:rsidP="00616D29">
            <w:pPr>
              <w:widowControl w:val="0"/>
              <w:jc w:val="center"/>
              <w:rPr>
                <w:b/>
                <w:bCs/>
                <w:i/>
                <w:sz w:val="16"/>
                <w:szCs w:val="16"/>
                <w:lang w:val="ru-RU"/>
              </w:rPr>
            </w:pPr>
            <w:r w:rsidRPr="007E0B3B">
              <w:rPr>
                <w:b/>
                <w:bCs/>
                <w:sz w:val="16"/>
                <w:szCs w:val="16"/>
                <w:lang w:val="ru-RU"/>
              </w:rPr>
              <w:t>Значения показателей и их динамика</w:t>
            </w:r>
            <w:r w:rsidR="00E16FB0" w:rsidRPr="007E0B3B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r w:rsidR="00E16FB0" w:rsidRPr="007E0B3B">
              <w:rPr>
                <w:b/>
                <w:bCs/>
                <w:i/>
                <w:sz w:val="16"/>
                <w:szCs w:val="16"/>
                <w:lang w:val="ru-RU"/>
              </w:rPr>
              <w:t>нарастающим итогом)</w:t>
            </w:r>
          </w:p>
        </w:tc>
      </w:tr>
      <w:tr w:rsidR="00616D29" w:rsidRPr="00D5701F" w14:paraId="7FE65515" w14:textId="77777777" w:rsidTr="00616D29">
        <w:trPr>
          <w:trHeight w:val="510"/>
        </w:trPr>
        <w:tc>
          <w:tcPr>
            <w:tcW w:w="506" w:type="dxa"/>
            <w:vMerge/>
            <w:vAlign w:val="center"/>
            <w:hideMark/>
          </w:tcPr>
          <w:p w14:paraId="445EDAFF" w14:textId="77777777" w:rsidR="00D5701F" w:rsidRPr="007E0B3B" w:rsidRDefault="00D5701F" w:rsidP="00E16FB0">
            <w:pPr>
              <w:widowControl w:val="0"/>
              <w:ind w:firstLine="709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14:paraId="06044447" w14:textId="77777777" w:rsidR="00D5701F" w:rsidRPr="007E0B3B" w:rsidRDefault="00D5701F" w:rsidP="00E16FB0">
            <w:pPr>
              <w:widowControl w:val="0"/>
              <w:ind w:firstLine="709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6CBC10E3" w14:textId="77777777" w:rsidR="00D5701F" w:rsidRPr="007E0B3B" w:rsidRDefault="00D5701F" w:rsidP="00E16FB0">
            <w:pPr>
              <w:widowControl w:val="0"/>
              <w:ind w:firstLine="709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92" w:type="dxa"/>
            <w:vAlign w:val="center"/>
            <w:hideMark/>
          </w:tcPr>
          <w:p w14:paraId="05E0BE0B" w14:textId="39F62C38" w:rsidR="00D5701F" w:rsidRPr="007E0B3B" w:rsidRDefault="00616D29" w:rsidP="00E16FB0">
            <w:pPr>
              <w:widowControl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E0B3B">
              <w:rPr>
                <w:b/>
                <w:bCs/>
                <w:sz w:val="16"/>
                <w:szCs w:val="16"/>
                <w:lang w:val="ru-RU"/>
              </w:rPr>
              <w:t xml:space="preserve">На </w:t>
            </w:r>
            <w:r w:rsidRPr="007E0B3B">
              <w:rPr>
                <w:b/>
                <w:bCs/>
                <w:sz w:val="16"/>
                <w:szCs w:val="16"/>
                <w:u w:val="single"/>
                <w:lang w:val="ru-RU"/>
              </w:rPr>
              <w:t>_______</w:t>
            </w:r>
            <w:r w:rsidR="00E16FB0" w:rsidRPr="007E0B3B">
              <w:rPr>
                <w:rStyle w:val="a7"/>
                <w:b/>
                <w:bCs/>
                <w:sz w:val="16"/>
                <w:szCs w:val="16"/>
                <w:lang w:val="ru-RU"/>
              </w:rPr>
              <w:footnoteReference w:id="8"/>
            </w:r>
          </w:p>
        </w:tc>
        <w:tc>
          <w:tcPr>
            <w:tcW w:w="1187" w:type="dxa"/>
            <w:vAlign w:val="center"/>
            <w:hideMark/>
          </w:tcPr>
          <w:p w14:paraId="19E75CED" w14:textId="33E2ACD7" w:rsidR="00D5701F" w:rsidRPr="007E0B3B" w:rsidRDefault="00E16FB0" w:rsidP="00E16FB0">
            <w:pPr>
              <w:widowControl w:val="0"/>
              <w:jc w:val="center"/>
              <w:rPr>
                <w:b/>
                <w:bCs/>
                <w:i/>
                <w:sz w:val="16"/>
                <w:szCs w:val="16"/>
                <w:lang w:val="ru-RU"/>
              </w:rPr>
            </w:pPr>
            <w:r w:rsidRPr="007E0B3B">
              <w:rPr>
                <w:b/>
                <w:bCs/>
                <w:i/>
                <w:sz w:val="16"/>
                <w:szCs w:val="16"/>
                <w:lang w:val="ru-RU"/>
              </w:rPr>
              <w:t>Изменение значений</w:t>
            </w:r>
          </w:p>
        </w:tc>
        <w:tc>
          <w:tcPr>
            <w:tcW w:w="1321" w:type="dxa"/>
            <w:vAlign w:val="center"/>
            <w:hideMark/>
          </w:tcPr>
          <w:p w14:paraId="5BE4BB06" w14:textId="190CC8BC" w:rsidR="00D5701F" w:rsidRPr="007E0B3B" w:rsidRDefault="00616D29" w:rsidP="00E16FB0">
            <w:pPr>
              <w:widowControl w:val="0"/>
              <w:jc w:val="center"/>
              <w:rPr>
                <w:b/>
                <w:bCs/>
                <w:sz w:val="16"/>
                <w:szCs w:val="16"/>
                <w:u w:val="single"/>
                <w:lang w:val="ru-RU"/>
              </w:rPr>
            </w:pPr>
            <w:r w:rsidRPr="007E0B3B">
              <w:rPr>
                <w:b/>
                <w:bCs/>
                <w:sz w:val="16"/>
                <w:szCs w:val="16"/>
                <w:lang w:val="ru-RU"/>
              </w:rPr>
              <w:t xml:space="preserve">На </w:t>
            </w:r>
            <w:r w:rsidRPr="007E0B3B">
              <w:rPr>
                <w:b/>
                <w:bCs/>
                <w:sz w:val="16"/>
                <w:szCs w:val="16"/>
                <w:u w:val="single"/>
                <w:lang w:val="ru-RU"/>
              </w:rPr>
              <w:t>________</w:t>
            </w:r>
          </w:p>
        </w:tc>
        <w:tc>
          <w:tcPr>
            <w:tcW w:w="1173" w:type="dxa"/>
            <w:vAlign w:val="center"/>
            <w:hideMark/>
          </w:tcPr>
          <w:p w14:paraId="70E7C798" w14:textId="731AE339" w:rsidR="00D5701F" w:rsidRPr="007E0B3B" w:rsidRDefault="00E16FB0" w:rsidP="00E16FB0">
            <w:pPr>
              <w:widowControl w:val="0"/>
              <w:jc w:val="center"/>
              <w:rPr>
                <w:b/>
                <w:bCs/>
                <w:i/>
                <w:sz w:val="16"/>
                <w:szCs w:val="16"/>
                <w:lang w:val="ru-RU"/>
              </w:rPr>
            </w:pPr>
            <w:r w:rsidRPr="007E0B3B">
              <w:rPr>
                <w:b/>
                <w:bCs/>
                <w:i/>
                <w:sz w:val="16"/>
                <w:szCs w:val="16"/>
                <w:lang w:val="ru-RU"/>
              </w:rPr>
              <w:t>Изменение значений</w:t>
            </w:r>
          </w:p>
        </w:tc>
        <w:tc>
          <w:tcPr>
            <w:tcW w:w="1798" w:type="dxa"/>
            <w:vAlign w:val="center"/>
            <w:hideMark/>
          </w:tcPr>
          <w:p w14:paraId="06E0FA13" w14:textId="2AFE1B57" w:rsidR="00D5701F" w:rsidRPr="007E0B3B" w:rsidRDefault="00616D29" w:rsidP="00E16FB0">
            <w:pPr>
              <w:widowControl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E0B3B">
              <w:rPr>
                <w:b/>
                <w:bCs/>
                <w:sz w:val="16"/>
                <w:szCs w:val="16"/>
                <w:lang w:val="ru-RU"/>
              </w:rPr>
              <w:t>На дату о</w:t>
            </w:r>
            <w:r w:rsidR="00E16FB0" w:rsidRPr="007E0B3B">
              <w:rPr>
                <w:b/>
                <w:bCs/>
                <w:sz w:val="16"/>
                <w:szCs w:val="16"/>
                <w:lang w:val="ru-RU"/>
              </w:rPr>
              <w:t>тчетн</w:t>
            </w:r>
            <w:r w:rsidRPr="007E0B3B">
              <w:rPr>
                <w:b/>
                <w:bCs/>
                <w:sz w:val="16"/>
                <w:szCs w:val="16"/>
                <w:lang w:val="ru-RU"/>
              </w:rPr>
              <w:t>ого</w:t>
            </w:r>
            <w:r w:rsidR="00E16FB0" w:rsidRPr="007E0B3B">
              <w:rPr>
                <w:b/>
                <w:bCs/>
                <w:sz w:val="16"/>
                <w:szCs w:val="16"/>
                <w:lang w:val="ru-RU"/>
              </w:rPr>
              <w:t xml:space="preserve"> период</w:t>
            </w:r>
            <w:r w:rsidRPr="007E0B3B">
              <w:rPr>
                <w:b/>
                <w:bCs/>
                <w:sz w:val="16"/>
                <w:szCs w:val="16"/>
                <w:lang w:val="ru-RU"/>
              </w:rPr>
              <w:t>а</w:t>
            </w:r>
          </w:p>
        </w:tc>
      </w:tr>
      <w:tr w:rsidR="00616D29" w:rsidRPr="00D5701F" w14:paraId="47541549" w14:textId="77777777" w:rsidTr="007E0B3B">
        <w:trPr>
          <w:trHeight w:val="61"/>
        </w:trPr>
        <w:tc>
          <w:tcPr>
            <w:tcW w:w="506" w:type="dxa"/>
          </w:tcPr>
          <w:p w14:paraId="257AB5D0" w14:textId="112CB408" w:rsidR="00E16FB0" w:rsidRPr="007E0B3B" w:rsidRDefault="00E16FB0" w:rsidP="00E16FB0">
            <w:pPr>
              <w:widowControl w:val="0"/>
              <w:jc w:val="center"/>
              <w:rPr>
                <w:bCs/>
                <w:i/>
                <w:sz w:val="12"/>
                <w:szCs w:val="16"/>
                <w:lang w:val="ru-RU"/>
              </w:rPr>
            </w:pPr>
            <w:r w:rsidRPr="007E0B3B">
              <w:rPr>
                <w:bCs/>
                <w:i/>
                <w:sz w:val="12"/>
                <w:szCs w:val="16"/>
                <w:lang w:val="ru-RU"/>
              </w:rPr>
              <w:t>1</w:t>
            </w:r>
          </w:p>
        </w:tc>
        <w:tc>
          <w:tcPr>
            <w:tcW w:w="1268" w:type="dxa"/>
          </w:tcPr>
          <w:p w14:paraId="6F9DA0DC" w14:textId="7B03588A" w:rsidR="00E16FB0" w:rsidRPr="007E0B3B" w:rsidRDefault="00E16FB0" w:rsidP="00E16FB0">
            <w:pPr>
              <w:widowControl w:val="0"/>
              <w:jc w:val="center"/>
              <w:rPr>
                <w:bCs/>
                <w:i/>
                <w:sz w:val="12"/>
                <w:szCs w:val="16"/>
                <w:lang w:val="ru-RU"/>
              </w:rPr>
            </w:pPr>
            <w:r w:rsidRPr="007E0B3B">
              <w:rPr>
                <w:bCs/>
                <w:i/>
                <w:sz w:val="12"/>
                <w:szCs w:val="16"/>
                <w:lang w:val="ru-RU"/>
              </w:rPr>
              <w:t>2</w:t>
            </w:r>
          </w:p>
        </w:tc>
        <w:tc>
          <w:tcPr>
            <w:tcW w:w="900" w:type="dxa"/>
          </w:tcPr>
          <w:p w14:paraId="0D310FE3" w14:textId="4A68AAD5" w:rsidR="00E16FB0" w:rsidRPr="007E0B3B" w:rsidRDefault="00E16FB0" w:rsidP="00E16FB0">
            <w:pPr>
              <w:widowControl w:val="0"/>
              <w:jc w:val="center"/>
              <w:rPr>
                <w:bCs/>
                <w:i/>
                <w:sz w:val="12"/>
                <w:szCs w:val="16"/>
                <w:lang w:val="ru-RU"/>
              </w:rPr>
            </w:pPr>
            <w:r w:rsidRPr="007E0B3B">
              <w:rPr>
                <w:bCs/>
                <w:i/>
                <w:sz w:val="12"/>
                <w:szCs w:val="16"/>
                <w:lang w:val="ru-RU"/>
              </w:rPr>
              <w:t>3</w:t>
            </w:r>
          </w:p>
        </w:tc>
        <w:tc>
          <w:tcPr>
            <w:tcW w:w="1192" w:type="dxa"/>
          </w:tcPr>
          <w:p w14:paraId="2E3B2399" w14:textId="2C6E7B3B" w:rsidR="00E16FB0" w:rsidRPr="007E0B3B" w:rsidRDefault="00E16FB0" w:rsidP="00E16FB0">
            <w:pPr>
              <w:widowControl w:val="0"/>
              <w:jc w:val="center"/>
              <w:rPr>
                <w:bCs/>
                <w:i/>
                <w:sz w:val="12"/>
                <w:szCs w:val="16"/>
                <w:lang w:val="ru-RU"/>
              </w:rPr>
            </w:pPr>
            <w:r w:rsidRPr="007E0B3B">
              <w:rPr>
                <w:bCs/>
                <w:i/>
                <w:sz w:val="12"/>
                <w:szCs w:val="16"/>
                <w:lang w:val="ru-RU"/>
              </w:rPr>
              <w:t>4</w:t>
            </w:r>
          </w:p>
        </w:tc>
        <w:tc>
          <w:tcPr>
            <w:tcW w:w="1187" w:type="dxa"/>
          </w:tcPr>
          <w:p w14:paraId="2DD17DE6" w14:textId="257A55B6" w:rsidR="00E16FB0" w:rsidRPr="007E0B3B" w:rsidRDefault="00E16FB0" w:rsidP="00E16FB0">
            <w:pPr>
              <w:widowControl w:val="0"/>
              <w:jc w:val="center"/>
              <w:rPr>
                <w:bCs/>
                <w:i/>
                <w:sz w:val="12"/>
                <w:szCs w:val="16"/>
                <w:lang w:val="ru-RU"/>
              </w:rPr>
            </w:pPr>
            <w:r w:rsidRPr="007E0B3B">
              <w:rPr>
                <w:bCs/>
                <w:i/>
                <w:sz w:val="12"/>
                <w:szCs w:val="16"/>
                <w:lang w:val="ru-RU"/>
              </w:rPr>
              <w:t>5</w:t>
            </w:r>
          </w:p>
        </w:tc>
        <w:tc>
          <w:tcPr>
            <w:tcW w:w="1321" w:type="dxa"/>
          </w:tcPr>
          <w:p w14:paraId="58D7A7CF" w14:textId="6136E156" w:rsidR="00E16FB0" w:rsidRPr="007E0B3B" w:rsidRDefault="00E16FB0" w:rsidP="00E16FB0">
            <w:pPr>
              <w:widowControl w:val="0"/>
              <w:jc w:val="center"/>
              <w:rPr>
                <w:bCs/>
                <w:i/>
                <w:sz w:val="12"/>
                <w:szCs w:val="16"/>
                <w:lang w:val="ru-RU"/>
              </w:rPr>
            </w:pPr>
            <w:r w:rsidRPr="007E0B3B">
              <w:rPr>
                <w:bCs/>
                <w:i/>
                <w:sz w:val="12"/>
                <w:szCs w:val="16"/>
                <w:lang w:val="ru-RU"/>
              </w:rPr>
              <w:t>6</w:t>
            </w:r>
          </w:p>
        </w:tc>
        <w:tc>
          <w:tcPr>
            <w:tcW w:w="1173" w:type="dxa"/>
          </w:tcPr>
          <w:p w14:paraId="644DA66F" w14:textId="116F7F41" w:rsidR="00E16FB0" w:rsidRPr="007E0B3B" w:rsidRDefault="00E16FB0" w:rsidP="00E16FB0">
            <w:pPr>
              <w:widowControl w:val="0"/>
              <w:jc w:val="center"/>
              <w:rPr>
                <w:bCs/>
                <w:i/>
                <w:sz w:val="12"/>
                <w:szCs w:val="16"/>
                <w:lang w:val="ru-RU"/>
              </w:rPr>
            </w:pPr>
            <w:r w:rsidRPr="007E0B3B">
              <w:rPr>
                <w:bCs/>
                <w:i/>
                <w:sz w:val="12"/>
                <w:szCs w:val="16"/>
                <w:lang w:val="ru-RU"/>
              </w:rPr>
              <w:t>7</w:t>
            </w:r>
          </w:p>
        </w:tc>
        <w:tc>
          <w:tcPr>
            <w:tcW w:w="1798" w:type="dxa"/>
          </w:tcPr>
          <w:p w14:paraId="11F6E24B" w14:textId="7D71A060" w:rsidR="00E16FB0" w:rsidRPr="007E0B3B" w:rsidRDefault="00E16FB0" w:rsidP="00E16FB0">
            <w:pPr>
              <w:widowControl w:val="0"/>
              <w:jc w:val="center"/>
              <w:rPr>
                <w:bCs/>
                <w:i/>
                <w:sz w:val="12"/>
                <w:szCs w:val="16"/>
                <w:lang w:val="ru-RU"/>
              </w:rPr>
            </w:pPr>
            <w:r w:rsidRPr="007E0B3B">
              <w:rPr>
                <w:bCs/>
                <w:i/>
                <w:sz w:val="12"/>
                <w:szCs w:val="16"/>
                <w:lang w:val="ru-RU"/>
              </w:rPr>
              <w:t>8</w:t>
            </w:r>
          </w:p>
        </w:tc>
      </w:tr>
      <w:tr w:rsidR="00616D29" w:rsidRPr="00D5701F" w14:paraId="4ED9B61F" w14:textId="77777777" w:rsidTr="00B20777">
        <w:trPr>
          <w:trHeight w:val="278"/>
        </w:trPr>
        <w:tc>
          <w:tcPr>
            <w:tcW w:w="506" w:type="dxa"/>
            <w:vAlign w:val="center"/>
          </w:tcPr>
          <w:p w14:paraId="50718859" w14:textId="0949BEE5" w:rsidR="00E16FB0" w:rsidRPr="00414104" w:rsidRDefault="007E0B3B" w:rsidP="00B20777">
            <w:pPr>
              <w:widowControl w:val="0"/>
              <w:jc w:val="center"/>
              <w:rPr>
                <w:bCs/>
                <w:sz w:val="16"/>
                <w:szCs w:val="16"/>
                <w:lang w:val="ru-RU"/>
              </w:rPr>
            </w:pPr>
            <w:r w:rsidRPr="00414104">
              <w:rPr>
                <w:bCs/>
                <w:sz w:val="16"/>
                <w:szCs w:val="16"/>
                <w:lang w:val="ru-RU"/>
              </w:rPr>
              <w:t>1.</w:t>
            </w:r>
          </w:p>
        </w:tc>
        <w:tc>
          <w:tcPr>
            <w:tcW w:w="1268" w:type="dxa"/>
          </w:tcPr>
          <w:p w14:paraId="2E88AB6E" w14:textId="48F02D41" w:rsidR="00E16FB0" w:rsidRPr="007E0B3B" w:rsidRDefault="00E16FB0" w:rsidP="00616D29">
            <w:pPr>
              <w:widowControl w:val="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</w:tcPr>
          <w:p w14:paraId="4C25606B" w14:textId="77777777" w:rsidR="00E16FB0" w:rsidRPr="007E0B3B" w:rsidRDefault="00E16FB0" w:rsidP="00616D29">
            <w:pPr>
              <w:widowControl w:val="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92" w:type="dxa"/>
          </w:tcPr>
          <w:p w14:paraId="50F0D152" w14:textId="77777777" w:rsidR="00E16FB0" w:rsidRPr="007E0B3B" w:rsidRDefault="00E16FB0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</w:tcPr>
          <w:p w14:paraId="419B1892" w14:textId="77777777" w:rsidR="00E16FB0" w:rsidRPr="007E0B3B" w:rsidRDefault="00E16FB0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</w:tcPr>
          <w:p w14:paraId="760A7473" w14:textId="77777777" w:rsidR="00E16FB0" w:rsidRPr="007E0B3B" w:rsidRDefault="00E16FB0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</w:tcPr>
          <w:p w14:paraId="0A2250B3" w14:textId="77777777" w:rsidR="00E16FB0" w:rsidRPr="007E0B3B" w:rsidRDefault="00E16FB0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8" w:type="dxa"/>
          </w:tcPr>
          <w:p w14:paraId="617E8C50" w14:textId="77777777" w:rsidR="00E16FB0" w:rsidRPr="007E0B3B" w:rsidRDefault="00E16FB0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E0B3B" w:rsidRPr="00D5701F" w14:paraId="4524096F" w14:textId="77777777" w:rsidTr="00414104">
        <w:trPr>
          <w:trHeight w:val="44"/>
        </w:trPr>
        <w:tc>
          <w:tcPr>
            <w:tcW w:w="506" w:type="dxa"/>
            <w:vAlign w:val="center"/>
          </w:tcPr>
          <w:p w14:paraId="38CA4C45" w14:textId="0C4056BB" w:rsidR="007E0B3B" w:rsidRPr="00414104" w:rsidRDefault="007E0B3B" w:rsidP="00B2077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414104">
              <w:rPr>
                <w:bCs/>
                <w:sz w:val="16"/>
                <w:szCs w:val="16"/>
              </w:rPr>
              <w:t>N</w:t>
            </w:r>
          </w:p>
        </w:tc>
        <w:tc>
          <w:tcPr>
            <w:tcW w:w="1268" w:type="dxa"/>
          </w:tcPr>
          <w:p w14:paraId="43DCCDF4" w14:textId="77777777" w:rsidR="007E0B3B" w:rsidRPr="007E0B3B" w:rsidRDefault="007E0B3B" w:rsidP="00616D29">
            <w:pPr>
              <w:widowControl w:val="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</w:tcPr>
          <w:p w14:paraId="08D5F025" w14:textId="77777777" w:rsidR="007E0B3B" w:rsidRPr="007E0B3B" w:rsidRDefault="007E0B3B" w:rsidP="00616D29">
            <w:pPr>
              <w:widowControl w:val="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92" w:type="dxa"/>
          </w:tcPr>
          <w:p w14:paraId="126A8181" w14:textId="77777777" w:rsidR="007E0B3B" w:rsidRPr="007E0B3B" w:rsidRDefault="007E0B3B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</w:tcPr>
          <w:p w14:paraId="1AF6DEF9" w14:textId="77777777" w:rsidR="007E0B3B" w:rsidRPr="007E0B3B" w:rsidRDefault="007E0B3B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</w:tcPr>
          <w:p w14:paraId="0BD4B746" w14:textId="77777777" w:rsidR="007E0B3B" w:rsidRPr="007E0B3B" w:rsidRDefault="007E0B3B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</w:tcPr>
          <w:p w14:paraId="7A87B079" w14:textId="77777777" w:rsidR="007E0B3B" w:rsidRPr="007E0B3B" w:rsidRDefault="007E0B3B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8" w:type="dxa"/>
          </w:tcPr>
          <w:p w14:paraId="428A0D10" w14:textId="77777777" w:rsidR="007E0B3B" w:rsidRPr="007E0B3B" w:rsidRDefault="007E0B3B" w:rsidP="00E16FB0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54F1DAC7" w14:textId="3A8C1D95" w:rsidR="00E948C2" w:rsidRDefault="00B20777" w:rsidP="00F81F42">
      <w:pPr>
        <w:widowControl w:val="0"/>
        <w:ind w:firstLine="709"/>
        <w:jc w:val="both"/>
        <w:rPr>
          <w:sz w:val="28"/>
          <w:lang w:val="ru-RU"/>
        </w:rPr>
      </w:pPr>
      <w:r>
        <w:rPr>
          <w:noProof/>
          <w:sz w:val="20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1DFE7944" wp14:editId="583161FA">
            <wp:simplePos x="0" y="0"/>
            <wp:positionH relativeFrom="margin">
              <wp:posOffset>4251960</wp:posOffset>
            </wp:positionH>
            <wp:positionV relativeFrom="paragraph">
              <wp:posOffset>223520</wp:posOffset>
            </wp:positionV>
            <wp:extent cx="1666875" cy="968375"/>
            <wp:effectExtent l="19050" t="19050" r="28575" b="22225"/>
            <wp:wrapThrough wrapText="bothSides">
              <wp:wrapPolygon edited="0">
                <wp:start x="-247" y="-425"/>
                <wp:lineTo x="-247" y="21671"/>
                <wp:lineTo x="21723" y="21671"/>
                <wp:lineTo x="21723" y="-425"/>
                <wp:lineTo x="-247" y="-425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6"/>
                    <a:stretch/>
                  </pic:blipFill>
                  <pic:spPr bwMode="auto">
                    <a:xfrm>
                      <a:off x="0" y="0"/>
                      <a:ext cx="1666875" cy="9683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BCF">
        <w:rPr>
          <w:sz w:val="28"/>
          <w:lang w:val="ru-RU"/>
        </w:rPr>
        <w:t>6.2. По всем показателям определяется степень достижения плановых значений (целевых ориентиров). Наиболее существенные случаи</w:t>
      </w:r>
      <w:r w:rsidR="004A1BCF">
        <w:rPr>
          <w:rStyle w:val="a7"/>
          <w:sz w:val="28"/>
          <w:lang w:val="ru-RU"/>
        </w:rPr>
        <w:footnoteReference w:id="9"/>
      </w:r>
      <w:r w:rsidR="004A1BCF">
        <w:rPr>
          <w:sz w:val="28"/>
          <w:lang w:val="ru-RU"/>
        </w:rPr>
        <w:t xml:space="preserve"> недостижения таких значений целесообразно отразить в </w:t>
      </w:r>
      <w:r>
        <w:rPr>
          <w:sz w:val="28"/>
          <w:lang w:val="ru-RU"/>
        </w:rPr>
        <w:t>итоговом документе по результатам проведения Мониторинга</w:t>
      </w:r>
      <w:r w:rsidR="004A1BCF">
        <w:rPr>
          <w:sz w:val="28"/>
          <w:lang w:val="ru-RU"/>
        </w:rPr>
        <w:t xml:space="preserve"> (график).</w:t>
      </w:r>
    </w:p>
    <w:p w14:paraId="6A0B1F0C" w14:textId="2BDB6316" w:rsidR="00046AE0" w:rsidRDefault="00B333FE" w:rsidP="00046AE0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Кроме того, анализ причин отсутствия плановых значений позволит определить перспективы</w:t>
      </w:r>
      <w:r w:rsidR="004A1BCF">
        <w:rPr>
          <w:sz w:val="28"/>
          <w:lang w:val="ru-RU"/>
        </w:rPr>
        <w:t xml:space="preserve"> </w:t>
      </w:r>
      <w:r>
        <w:rPr>
          <w:sz w:val="28"/>
          <w:lang w:val="ru-RU"/>
        </w:rPr>
        <w:t>их последующего установления</w:t>
      </w:r>
      <w:r w:rsidR="004A1BCF">
        <w:rPr>
          <w:sz w:val="28"/>
          <w:lang w:val="ru-RU"/>
        </w:rPr>
        <w:t>, в том числе нормативно.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A1BCF" w:rsidRPr="00AF59BC" w14:paraId="57A36836" w14:textId="77777777" w:rsidTr="002B3CDE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E22BB0" w14:textId="10D2B934" w:rsidR="004A1BCF" w:rsidRDefault="004206CA" w:rsidP="002B3CDE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>
              <w:rPr>
                <w:noProof/>
                <w:sz w:val="20"/>
                <w:szCs w:val="28"/>
                <w:lang w:val="ru-RU"/>
              </w:rPr>
              <w:t>Так,</w:t>
            </w:r>
            <w:r w:rsidR="004A1BCF">
              <w:rPr>
                <w:noProof/>
                <w:sz w:val="20"/>
                <w:szCs w:val="28"/>
                <w:lang w:val="ru-RU"/>
              </w:rPr>
              <w:t xml:space="preserve"> в настоящее время по большинству предлагаемых показателей (приложение 4) плановые значения </w:t>
            </w:r>
            <w:r>
              <w:rPr>
                <w:noProof/>
                <w:sz w:val="20"/>
                <w:szCs w:val="28"/>
                <w:lang w:val="ru-RU"/>
              </w:rPr>
              <w:t xml:space="preserve">нормативными правовыми актами </w:t>
            </w:r>
            <w:r w:rsidR="004A1BCF">
              <w:rPr>
                <w:noProof/>
                <w:sz w:val="20"/>
                <w:szCs w:val="28"/>
                <w:lang w:val="ru-RU"/>
              </w:rPr>
              <w:t>не установлены. Редкие исключения составляют</w:t>
            </w:r>
            <w:r>
              <w:rPr>
                <w:noProof/>
                <w:sz w:val="20"/>
                <w:szCs w:val="28"/>
                <w:lang w:val="ru-RU"/>
              </w:rPr>
              <w:t xml:space="preserve"> </w:t>
            </w:r>
            <w:r w:rsidR="004A1BCF">
              <w:rPr>
                <w:noProof/>
                <w:sz w:val="20"/>
                <w:szCs w:val="28"/>
                <w:lang w:val="ru-RU"/>
              </w:rPr>
              <w:t>показатели в части ввода домов на «стартовых» площадках</w:t>
            </w:r>
            <w:r>
              <w:rPr>
                <w:noProof/>
                <w:sz w:val="20"/>
                <w:szCs w:val="28"/>
                <w:lang w:val="ru-RU"/>
              </w:rPr>
              <w:t xml:space="preserve"> и объемов утверждения градостроительной документации в целях реализации проектов на территории кварталов реновации.</w:t>
            </w:r>
          </w:p>
          <w:p w14:paraId="11C542E1" w14:textId="3D01AF08" w:rsidR="004A1BCF" w:rsidRPr="0072727D" w:rsidRDefault="004A1BCF" w:rsidP="002B3CDE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>
              <w:rPr>
                <w:noProof/>
                <w:sz w:val="20"/>
                <w:szCs w:val="28"/>
                <w:lang w:val="ru-RU"/>
              </w:rPr>
              <w:t>В ходе проведения Мониторинга целесообразно определить реальную возможность установления плановых значений по тем показателям, для которых КСП Москвы оценочно опреде</w:t>
            </w:r>
            <w:r w:rsidR="007E0B3B">
              <w:rPr>
                <w:noProof/>
                <w:sz w:val="20"/>
                <w:szCs w:val="28"/>
                <w:lang w:val="ru-RU"/>
              </w:rPr>
              <w:t>лены</w:t>
            </w:r>
            <w:r>
              <w:rPr>
                <w:noProof/>
                <w:sz w:val="20"/>
                <w:szCs w:val="28"/>
                <w:lang w:val="ru-RU"/>
              </w:rPr>
              <w:t xml:space="preserve"> целевые орие</w:t>
            </w:r>
            <w:r w:rsidR="004206CA">
              <w:rPr>
                <w:noProof/>
                <w:sz w:val="20"/>
                <w:szCs w:val="28"/>
                <w:lang w:val="ru-RU"/>
              </w:rPr>
              <w:t>нт</w:t>
            </w:r>
            <w:r>
              <w:rPr>
                <w:noProof/>
                <w:sz w:val="20"/>
                <w:szCs w:val="28"/>
                <w:lang w:val="ru-RU"/>
              </w:rPr>
              <w:t>иры</w:t>
            </w:r>
          </w:p>
        </w:tc>
      </w:tr>
    </w:tbl>
    <w:p w14:paraId="0AB112A8" w14:textId="4B9AA674" w:rsidR="007E0B3B" w:rsidRPr="007E0B3B" w:rsidRDefault="004206CA" w:rsidP="00B20777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6.3. При определении степени достижени</w:t>
      </w:r>
      <w:r w:rsidR="00345649">
        <w:rPr>
          <w:sz w:val="28"/>
          <w:lang w:val="ru-RU"/>
        </w:rPr>
        <w:t>я</w:t>
      </w:r>
      <w:r>
        <w:rPr>
          <w:sz w:val="28"/>
          <w:lang w:val="ru-RU"/>
        </w:rPr>
        <w:t xml:space="preserve"> плановых значений (целевых ориентиров) </w:t>
      </w:r>
      <w:r w:rsidR="007E0B3B">
        <w:rPr>
          <w:sz w:val="28"/>
          <w:lang w:val="ru-RU"/>
        </w:rPr>
        <w:t xml:space="preserve">по отдельным показателям </w:t>
      </w:r>
      <w:r>
        <w:rPr>
          <w:sz w:val="28"/>
          <w:lang w:val="ru-RU"/>
        </w:rPr>
        <w:t xml:space="preserve">устанавливаются </w:t>
      </w:r>
      <w:r w:rsidR="007E0B3B">
        <w:rPr>
          <w:sz w:val="28"/>
          <w:lang w:val="ru-RU"/>
        </w:rPr>
        <w:t xml:space="preserve">соответствующие причины и </w:t>
      </w:r>
      <w:r>
        <w:rPr>
          <w:sz w:val="28"/>
          <w:lang w:val="ru-RU"/>
        </w:rPr>
        <w:t>возможные корректирующие мер</w:t>
      </w:r>
      <w:r w:rsidR="00F0540C">
        <w:rPr>
          <w:sz w:val="28"/>
          <w:lang w:val="ru-RU"/>
        </w:rPr>
        <w:t>ы</w:t>
      </w:r>
      <w:r w:rsidR="007E0B3B">
        <w:rPr>
          <w:sz w:val="28"/>
          <w:lang w:val="ru-RU"/>
        </w:rPr>
        <w:t>.</w:t>
      </w:r>
      <w:r w:rsidR="00B20777">
        <w:rPr>
          <w:sz w:val="28"/>
          <w:lang w:val="ru-RU"/>
        </w:rPr>
        <w:t xml:space="preserve"> </w:t>
      </w:r>
      <w:r w:rsidR="007E0B3B">
        <w:rPr>
          <w:sz w:val="28"/>
          <w:lang w:val="ru-RU"/>
        </w:rPr>
        <w:t>Результаты анализа фиксируются в сводной таблице следующего содержания:</w:t>
      </w:r>
    </w:p>
    <w:tbl>
      <w:tblPr>
        <w:tblStyle w:val="a4"/>
        <w:tblW w:w="9341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34"/>
        <w:gridCol w:w="1559"/>
        <w:gridCol w:w="1134"/>
        <w:gridCol w:w="1691"/>
      </w:tblGrid>
      <w:tr w:rsidR="004206CA" w:rsidRPr="004710A2" w14:paraId="78C705D7" w14:textId="77777777" w:rsidTr="00447201">
        <w:trPr>
          <w:trHeight w:val="158"/>
        </w:trPr>
        <w:tc>
          <w:tcPr>
            <w:tcW w:w="1555" w:type="dxa"/>
            <w:vMerge w:val="restart"/>
            <w:vAlign w:val="center"/>
          </w:tcPr>
          <w:p w14:paraId="0E3D93C7" w14:textId="77777777" w:rsidR="004206CA" w:rsidRPr="001B073F" w:rsidRDefault="004206CA" w:rsidP="00447201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1B073F">
              <w:rPr>
                <w:b/>
                <w:sz w:val="16"/>
                <w:szCs w:val="16"/>
                <w:lang w:val="ru-RU"/>
              </w:rPr>
              <w:t xml:space="preserve">Показатель </w:t>
            </w:r>
            <w:r w:rsidRPr="001B073F">
              <w:rPr>
                <w:b/>
                <w:sz w:val="16"/>
                <w:szCs w:val="16"/>
                <w:lang w:val="ru-RU"/>
              </w:rPr>
              <w:br/>
              <w:t>(ед. измерения)</w:t>
            </w:r>
          </w:p>
        </w:tc>
        <w:tc>
          <w:tcPr>
            <w:tcW w:w="2268" w:type="dxa"/>
            <w:gridSpan w:val="2"/>
            <w:vAlign w:val="center"/>
          </w:tcPr>
          <w:p w14:paraId="6B5AE1D4" w14:textId="77777777" w:rsidR="004206CA" w:rsidRPr="001B073F" w:rsidRDefault="004206CA" w:rsidP="00447201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1B073F">
              <w:rPr>
                <w:b/>
                <w:sz w:val="16"/>
                <w:szCs w:val="16"/>
                <w:lang w:val="ru-RU"/>
              </w:rPr>
              <w:t>Значения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1896661F" w14:textId="77777777" w:rsidR="004206CA" w:rsidRPr="001B073F" w:rsidRDefault="004206CA" w:rsidP="00447201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1B073F">
              <w:rPr>
                <w:b/>
                <w:sz w:val="16"/>
                <w:szCs w:val="16"/>
                <w:lang w:val="ru-RU"/>
              </w:rPr>
              <w:t xml:space="preserve">Причины недостижения </w:t>
            </w:r>
            <w:r>
              <w:rPr>
                <w:b/>
                <w:sz w:val="16"/>
                <w:szCs w:val="16"/>
                <w:lang w:val="ru-RU"/>
              </w:rPr>
              <w:t xml:space="preserve">(перевыполнения) 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14:paraId="5CD88083" w14:textId="77777777" w:rsidR="004206CA" w:rsidRPr="001B073F" w:rsidRDefault="004206CA" w:rsidP="00447201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Меры коррекции</w:t>
            </w:r>
          </w:p>
        </w:tc>
      </w:tr>
      <w:tr w:rsidR="004206CA" w:rsidRPr="00063948" w14:paraId="469622D4" w14:textId="77777777" w:rsidTr="00447201">
        <w:trPr>
          <w:trHeight w:val="225"/>
        </w:trPr>
        <w:tc>
          <w:tcPr>
            <w:tcW w:w="1555" w:type="dxa"/>
            <w:vMerge/>
            <w:vAlign w:val="center"/>
          </w:tcPr>
          <w:p w14:paraId="06380AA9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EFDAB1F" w14:textId="77777777" w:rsidR="004206CA" w:rsidRPr="001B073F" w:rsidRDefault="004206CA" w:rsidP="00447201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1B073F">
              <w:rPr>
                <w:b/>
                <w:sz w:val="16"/>
                <w:szCs w:val="16"/>
                <w:lang w:val="ru-RU"/>
              </w:rPr>
              <w:t>Плановое</w:t>
            </w:r>
            <w:r>
              <w:rPr>
                <w:b/>
                <w:sz w:val="16"/>
                <w:szCs w:val="16"/>
                <w:lang w:val="ru-RU"/>
              </w:rPr>
              <w:t>/ целевой ориентир</w:t>
            </w:r>
          </w:p>
        </w:tc>
        <w:tc>
          <w:tcPr>
            <w:tcW w:w="1276" w:type="dxa"/>
            <w:vMerge w:val="restart"/>
            <w:vAlign w:val="center"/>
          </w:tcPr>
          <w:p w14:paraId="549A80CE" w14:textId="77777777" w:rsidR="004206CA" w:rsidRPr="001B073F" w:rsidRDefault="004206CA" w:rsidP="00447201">
            <w:pPr>
              <w:widowControl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1B073F">
              <w:rPr>
                <w:b/>
                <w:sz w:val="16"/>
                <w:szCs w:val="16"/>
                <w:lang w:val="ru-RU"/>
              </w:rPr>
              <w:t>Фактическое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464C2FAF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25" w:type="dxa"/>
            <w:gridSpan w:val="2"/>
            <w:vMerge/>
            <w:vAlign w:val="center"/>
          </w:tcPr>
          <w:p w14:paraId="73CE2609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206CA" w:rsidRPr="00063948" w14:paraId="4868B50E" w14:textId="77777777" w:rsidTr="00447201">
        <w:trPr>
          <w:trHeight w:val="128"/>
        </w:trPr>
        <w:tc>
          <w:tcPr>
            <w:tcW w:w="1555" w:type="dxa"/>
            <w:vMerge/>
            <w:vAlign w:val="center"/>
          </w:tcPr>
          <w:p w14:paraId="08C2E6BA" w14:textId="77777777" w:rsidR="004206CA" w:rsidRPr="001B073F" w:rsidRDefault="004206CA" w:rsidP="00447201">
            <w:pPr>
              <w:widowControl w:val="0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381A1A87" w14:textId="77777777" w:rsidR="004206CA" w:rsidRPr="001B073F" w:rsidRDefault="004206CA" w:rsidP="00447201">
            <w:pPr>
              <w:widowControl w:val="0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5C788648" w14:textId="77777777" w:rsidR="004206CA" w:rsidRPr="001B073F" w:rsidRDefault="004206CA" w:rsidP="00447201">
            <w:pPr>
              <w:widowControl w:val="0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6C45ED0" w14:textId="77777777" w:rsidR="004206CA" w:rsidRPr="001B073F" w:rsidRDefault="004206CA" w:rsidP="00447201">
            <w:pPr>
              <w:widowControl w:val="0"/>
              <w:jc w:val="center"/>
              <w:rPr>
                <w:i/>
                <w:sz w:val="16"/>
                <w:szCs w:val="16"/>
                <w:lang w:val="ru-RU"/>
              </w:rPr>
            </w:pPr>
            <w:r w:rsidRPr="001B073F">
              <w:rPr>
                <w:i/>
                <w:sz w:val="16"/>
                <w:szCs w:val="16"/>
                <w:lang w:val="ru-RU"/>
              </w:rPr>
              <w:t>Согласно данным источников</w:t>
            </w:r>
          </w:p>
        </w:tc>
        <w:tc>
          <w:tcPr>
            <w:tcW w:w="1559" w:type="dxa"/>
            <w:vAlign w:val="center"/>
          </w:tcPr>
          <w:p w14:paraId="0675FF33" w14:textId="77777777" w:rsidR="004206CA" w:rsidRPr="001B073F" w:rsidRDefault="004206CA" w:rsidP="00447201">
            <w:pPr>
              <w:widowControl w:val="0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Согласно выводам КСП Москвы</w:t>
            </w:r>
          </w:p>
        </w:tc>
        <w:tc>
          <w:tcPr>
            <w:tcW w:w="1134" w:type="dxa"/>
            <w:vAlign w:val="center"/>
          </w:tcPr>
          <w:p w14:paraId="77CBEC64" w14:textId="77777777" w:rsidR="004206CA" w:rsidRPr="001B073F" w:rsidRDefault="004206CA" w:rsidP="00447201">
            <w:pPr>
              <w:widowControl w:val="0"/>
              <w:jc w:val="center"/>
              <w:rPr>
                <w:i/>
                <w:sz w:val="16"/>
                <w:szCs w:val="16"/>
                <w:lang w:val="ru-RU"/>
              </w:rPr>
            </w:pPr>
            <w:r w:rsidRPr="001B073F">
              <w:rPr>
                <w:i/>
                <w:sz w:val="16"/>
                <w:szCs w:val="16"/>
                <w:lang w:val="ru-RU"/>
              </w:rPr>
              <w:t>Согласно данным источников</w:t>
            </w:r>
          </w:p>
        </w:tc>
        <w:tc>
          <w:tcPr>
            <w:tcW w:w="1691" w:type="dxa"/>
            <w:vAlign w:val="center"/>
          </w:tcPr>
          <w:p w14:paraId="6538A040" w14:textId="77777777" w:rsidR="004206CA" w:rsidRPr="001B073F" w:rsidRDefault="004206CA" w:rsidP="00447201">
            <w:pPr>
              <w:widowControl w:val="0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Согласно выводам КСП Москвы</w:t>
            </w:r>
          </w:p>
        </w:tc>
      </w:tr>
      <w:tr w:rsidR="004206CA" w:rsidRPr="00063948" w14:paraId="62CD8DC0" w14:textId="77777777" w:rsidTr="00447201">
        <w:trPr>
          <w:trHeight w:val="128"/>
        </w:trPr>
        <w:tc>
          <w:tcPr>
            <w:tcW w:w="1555" w:type="dxa"/>
          </w:tcPr>
          <w:p w14:paraId="73F6B2F3" w14:textId="77777777" w:rsidR="004206CA" w:rsidRPr="00E948C2" w:rsidRDefault="004206CA" w:rsidP="00447201">
            <w:pPr>
              <w:widowControl w:val="0"/>
              <w:jc w:val="center"/>
              <w:rPr>
                <w:i/>
                <w:sz w:val="12"/>
                <w:szCs w:val="16"/>
                <w:lang w:val="ru-RU"/>
              </w:rPr>
            </w:pPr>
            <w:r w:rsidRPr="00E948C2">
              <w:rPr>
                <w:i/>
                <w:sz w:val="12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14:paraId="5A3BFE73" w14:textId="77777777" w:rsidR="004206CA" w:rsidRPr="00E948C2" w:rsidRDefault="004206CA" w:rsidP="00447201">
            <w:pPr>
              <w:widowControl w:val="0"/>
              <w:jc w:val="center"/>
              <w:rPr>
                <w:i/>
                <w:sz w:val="12"/>
                <w:szCs w:val="16"/>
                <w:lang w:val="ru-RU"/>
              </w:rPr>
            </w:pPr>
            <w:r w:rsidRPr="00E948C2">
              <w:rPr>
                <w:i/>
                <w:sz w:val="12"/>
                <w:szCs w:val="16"/>
                <w:lang w:val="ru-RU"/>
              </w:rPr>
              <w:t>2</w:t>
            </w:r>
          </w:p>
        </w:tc>
        <w:tc>
          <w:tcPr>
            <w:tcW w:w="1276" w:type="dxa"/>
          </w:tcPr>
          <w:p w14:paraId="4A9D6A74" w14:textId="77777777" w:rsidR="004206CA" w:rsidRPr="00E948C2" w:rsidRDefault="004206CA" w:rsidP="00447201">
            <w:pPr>
              <w:widowControl w:val="0"/>
              <w:jc w:val="center"/>
              <w:rPr>
                <w:i/>
                <w:sz w:val="12"/>
                <w:szCs w:val="16"/>
                <w:lang w:val="ru-RU"/>
              </w:rPr>
            </w:pPr>
            <w:r w:rsidRPr="00E948C2">
              <w:rPr>
                <w:i/>
                <w:sz w:val="12"/>
                <w:szCs w:val="16"/>
                <w:lang w:val="ru-RU"/>
              </w:rPr>
              <w:t>3</w:t>
            </w:r>
          </w:p>
        </w:tc>
        <w:tc>
          <w:tcPr>
            <w:tcW w:w="1134" w:type="dxa"/>
          </w:tcPr>
          <w:p w14:paraId="1409B477" w14:textId="77777777" w:rsidR="004206CA" w:rsidRPr="00E948C2" w:rsidRDefault="004206CA" w:rsidP="00447201">
            <w:pPr>
              <w:widowControl w:val="0"/>
              <w:jc w:val="center"/>
              <w:rPr>
                <w:i/>
                <w:sz w:val="12"/>
                <w:szCs w:val="16"/>
                <w:lang w:val="ru-RU"/>
              </w:rPr>
            </w:pPr>
            <w:r w:rsidRPr="00E948C2">
              <w:rPr>
                <w:i/>
                <w:sz w:val="12"/>
                <w:szCs w:val="16"/>
                <w:lang w:val="ru-RU"/>
              </w:rPr>
              <w:t>4</w:t>
            </w:r>
          </w:p>
        </w:tc>
        <w:tc>
          <w:tcPr>
            <w:tcW w:w="1559" w:type="dxa"/>
          </w:tcPr>
          <w:p w14:paraId="535D0847" w14:textId="77777777" w:rsidR="004206CA" w:rsidRPr="00E948C2" w:rsidRDefault="004206CA" w:rsidP="00447201">
            <w:pPr>
              <w:widowControl w:val="0"/>
              <w:jc w:val="center"/>
              <w:rPr>
                <w:i/>
                <w:sz w:val="12"/>
                <w:szCs w:val="16"/>
                <w:lang w:val="ru-RU"/>
              </w:rPr>
            </w:pPr>
            <w:r w:rsidRPr="00E948C2">
              <w:rPr>
                <w:i/>
                <w:sz w:val="12"/>
                <w:szCs w:val="16"/>
                <w:lang w:val="ru-RU"/>
              </w:rPr>
              <w:t>5</w:t>
            </w:r>
          </w:p>
        </w:tc>
        <w:tc>
          <w:tcPr>
            <w:tcW w:w="1134" w:type="dxa"/>
          </w:tcPr>
          <w:p w14:paraId="33137DD6" w14:textId="77777777" w:rsidR="004206CA" w:rsidRPr="00E948C2" w:rsidRDefault="004206CA" w:rsidP="00447201">
            <w:pPr>
              <w:widowControl w:val="0"/>
              <w:jc w:val="center"/>
              <w:rPr>
                <w:i/>
                <w:sz w:val="12"/>
                <w:szCs w:val="16"/>
                <w:lang w:val="ru-RU"/>
              </w:rPr>
            </w:pPr>
            <w:r w:rsidRPr="00E948C2">
              <w:rPr>
                <w:i/>
                <w:sz w:val="12"/>
                <w:szCs w:val="16"/>
                <w:lang w:val="ru-RU"/>
              </w:rPr>
              <w:t>6</w:t>
            </w:r>
          </w:p>
        </w:tc>
        <w:tc>
          <w:tcPr>
            <w:tcW w:w="1691" w:type="dxa"/>
          </w:tcPr>
          <w:p w14:paraId="0DCF3FC1" w14:textId="77777777" w:rsidR="004206CA" w:rsidRPr="00E948C2" w:rsidRDefault="004206CA" w:rsidP="00447201">
            <w:pPr>
              <w:widowControl w:val="0"/>
              <w:jc w:val="center"/>
              <w:rPr>
                <w:i/>
                <w:sz w:val="12"/>
                <w:szCs w:val="16"/>
                <w:lang w:val="ru-RU"/>
              </w:rPr>
            </w:pPr>
            <w:r w:rsidRPr="00E948C2">
              <w:rPr>
                <w:i/>
                <w:sz w:val="12"/>
                <w:szCs w:val="16"/>
                <w:lang w:val="ru-RU"/>
              </w:rPr>
              <w:t>7</w:t>
            </w:r>
          </w:p>
        </w:tc>
      </w:tr>
      <w:tr w:rsidR="004206CA" w:rsidRPr="00063948" w14:paraId="4B38BAC1" w14:textId="77777777" w:rsidTr="00447201">
        <w:trPr>
          <w:trHeight w:val="205"/>
        </w:trPr>
        <w:tc>
          <w:tcPr>
            <w:tcW w:w="1555" w:type="dxa"/>
          </w:tcPr>
          <w:p w14:paraId="02C3F943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  <w:r w:rsidRPr="001B073F">
              <w:rPr>
                <w:sz w:val="16"/>
                <w:szCs w:val="16"/>
                <w:lang w:val="ru-RU"/>
              </w:rPr>
              <w:t>Показатель 1</w:t>
            </w:r>
          </w:p>
        </w:tc>
        <w:tc>
          <w:tcPr>
            <w:tcW w:w="992" w:type="dxa"/>
          </w:tcPr>
          <w:p w14:paraId="333E3224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74166EC3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1BA41DF6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14:paraId="021E283C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59FA2C4F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1" w:type="dxa"/>
          </w:tcPr>
          <w:p w14:paraId="6D82BA7A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206CA" w:rsidRPr="00063948" w14:paraId="58FC1528" w14:textId="77777777" w:rsidTr="00447201">
        <w:trPr>
          <w:trHeight w:val="189"/>
        </w:trPr>
        <w:tc>
          <w:tcPr>
            <w:tcW w:w="1555" w:type="dxa"/>
          </w:tcPr>
          <w:p w14:paraId="5A614F42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</w:rPr>
            </w:pPr>
            <w:r w:rsidRPr="001B073F">
              <w:rPr>
                <w:sz w:val="16"/>
                <w:szCs w:val="16"/>
                <w:lang w:val="ru-RU"/>
              </w:rPr>
              <w:t xml:space="preserve">Показатель </w:t>
            </w:r>
            <w:r w:rsidRPr="001B073F"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</w:tcPr>
          <w:p w14:paraId="622A8C50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1555C423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16523BD9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14:paraId="6BCEB218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739340BF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1" w:type="dxa"/>
          </w:tcPr>
          <w:p w14:paraId="7327CD4E" w14:textId="77777777" w:rsidR="004206CA" w:rsidRPr="001B073F" w:rsidRDefault="004206CA" w:rsidP="00447201">
            <w:pPr>
              <w:widowControl w:val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59C4880E" w14:textId="412554EE" w:rsidR="004206CA" w:rsidRDefault="004206CA" w:rsidP="004206CA">
      <w:pPr>
        <w:widowControl w:val="0"/>
        <w:ind w:firstLine="709"/>
        <w:jc w:val="both"/>
        <w:rPr>
          <w:sz w:val="28"/>
          <w:lang w:val="ru-RU"/>
        </w:rPr>
      </w:pPr>
      <w:r w:rsidRPr="001B073F">
        <w:rPr>
          <w:sz w:val="28"/>
          <w:lang w:val="ru-RU"/>
        </w:rPr>
        <w:t>Указанные причины и мер</w:t>
      </w:r>
      <w:r w:rsidR="007E0B3B">
        <w:rPr>
          <w:sz w:val="28"/>
          <w:lang w:val="ru-RU"/>
        </w:rPr>
        <w:t>ы</w:t>
      </w:r>
      <w:r w:rsidRPr="001B073F">
        <w:rPr>
          <w:sz w:val="28"/>
          <w:lang w:val="ru-RU"/>
        </w:rPr>
        <w:t xml:space="preserve"> отражаются </w:t>
      </w:r>
      <w:r>
        <w:rPr>
          <w:sz w:val="28"/>
          <w:lang w:val="ru-RU"/>
        </w:rPr>
        <w:t xml:space="preserve">как </w:t>
      </w:r>
      <w:r w:rsidRPr="001B073F">
        <w:rPr>
          <w:sz w:val="28"/>
          <w:lang w:val="ru-RU"/>
        </w:rPr>
        <w:t>согла</w:t>
      </w:r>
      <w:r>
        <w:rPr>
          <w:sz w:val="28"/>
          <w:lang w:val="ru-RU"/>
        </w:rPr>
        <w:t>сно данным из</w:t>
      </w:r>
      <w:r>
        <w:rPr>
          <w:sz w:val="28"/>
        </w:rPr>
        <w:t> </w:t>
      </w:r>
      <w:r>
        <w:rPr>
          <w:sz w:val="28"/>
          <w:lang w:val="ru-RU"/>
        </w:rPr>
        <w:t xml:space="preserve">источников сбора, так и на основании мотивированного мнения члена рабочей группы. </w:t>
      </w:r>
    </w:p>
    <w:p w14:paraId="50381650" w14:textId="77777777" w:rsidR="00414104" w:rsidRDefault="00414104" w:rsidP="004206CA">
      <w:pPr>
        <w:widowControl w:val="0"/>
        <w:ind w:firstLine="709"/>
        <w:jc w:val="both"/>
        <w:rPr>
          <w:sz w:val="28"/>
          <w:lang w:val="ru-RU"/>
        </w:rPr>
      </w:pP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206CA" w:rsidRPr="00AF59BC" w14:paraId="357D0E09" w14:textId="77777777" w:rsidTr="00447201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A469D5" w14:textId="5FB44ACB" w:rsidR="004206CA" w:rsidRPr="0072727D" w:rsidRDefault="004206CA" w:rsidP="00447201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bookmarkStart w:id="13" w:name="_Hlk111803894"/>
            <w:r>
              <w:rPr>
                <w:noProof/>
                <w:sz w:val="20"/>
                <w:szCs w:val="28"/>
                <w:lang w:val="ru-RU"/>
              </w:rPr>
              <w:lastRenderedPageBreak/>
              <w:t>Например, неполное исполнение бюджетных ассигнований обусловлено не «оплатой работ в соответствии с актами выполненных работ» (согласно данным источника – ответ на запрос), а скорее неудовлетворительной работой подрядной организации, низким качеством контроля со стороны гос</w:t>
            </w:r>
            <w:r w:rsidR="00274FAA">
              <w:rPr>
                <w:noProof/>
                <w:sz w:val="20"/>
                <w:szCs w:val="28"/>
                <w:lang w:val="ru-RU"/>
              </w:rPr>
              <w:t xml:space="preserve">ударственного </w:t>
            </w:r>
            <w:r>
              <w:rPr>
                <w:noProof/>
                <w:sz w:val="20"/>
                <w:szCs w:val="28"/>
                <w:lang w:val="ru-RU"/>
              </w:rPr>
              <w:t>заказчика, так как все сроки и этапы изначально были определены графиком выполнения работ</w:t>
            </w:r>
          </w:p>
        </w:tc>
      </w:tr>
    </w:tbl>
    <w:bookmarkEnd w:id="13"/>
    <w:p w14:paraId="19903A33" w14:textId="77777777" w:rsidR="004206CA" w:rsidRDefault="004206CA" w:rsidP="004206CA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Следует обращать внимание на случаи перевыполнения плановых значений (целевых ориентиров) по отдельным, в первую очередь, финансовым показателям. 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4206CA" w:rsidRPr="00AF59BC" w14:paraId="4D3F4F9E" w14:textId="77777777" w:rsidTr="00447201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158294" w14:textId="22A629D6" w:rsidR="004206CA" w:rsidRPr="00963654" w:rsidRDefault="004206CA" w:rsidP="00447201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r>
              <w:rPr>
                <w:noProof/>
                <w:sz w:val="20"/>
                <w:szCs w:val="28"/>
                <w:lang w:val="ru-RU"/>
              </w:rPr>
              <w:t xml:space="preserve">Так, </w:t>
            </w:r>
            <w:r w:rsidRPr="00DC6AD3">
              <w:rPr>
                <w:noProof/>
                <w:sz w:val="20"/>
                <w:szCs w:val="28"/>
                <w:lang w:val="ru-RU"/>
              </w:rPr>
              <w:t>например, предоставление Фонду реновации субсидии в качестве имущественного взноса города</w:t>
            </w:r>
            <w:r>
              <w:rPr>
                <w:noProof/>
                <w:sz w:val="20"/>
                <w:szCs w:val="28"/>
                <w:lang w:val="ru-RU"/>
              </w:rPr>
              <w:t> </w:t>
            </w:r>
            <w:r w:rsidRPr="00DC6AD3">
              <w:rPr>
                <w:noProof/>
                <w:sz w:val="20"/>
                <w:szCs w:val="28"/>
                <w:lang w:val="ru-RU"/>
              </w:rPr>
              <w:t xml:space="preserve">Москвы </w:t>
            </w:r>
            <w:r>
              <w:rPr>
                <w:noProof/>
                <w:sz w:val="20"/>
                <w:szCs w:val="28"/>
                <w:lang w:val="ru-RU"/>
              </w:rPr>
              <w:t>выше фактической потребности</w:t>
            </w:r>
            <w:r w:rsidRPr="00DC6AD3">
              <w:rPr>
                <w:noProof/>
                <w:sz w:val="20"/>
                <w:szCs w:val="28"/>
                <w:lang w:val="ru-RU"/>
              </w:rPr>
              <w:t xml:space="preserve"> создает риски </w:t>
            </w:r>
            <w:r w:rsidR="00274FAA">
              <w:rPr>
                <w:noProof/>
                <w:sz w:val="20"/>
                <w:szCs w:val="28"/>
                <w:lang w:val="ru-RU"/>
              </w:rPr>
              <w:t xml:space="preserve">образования </w:t>
            </w:r>
            <w:r w:rsidRPr="00DC6AD3">
              <w:rPr>
                <w:noProof/>
                <w:sz w:val="20"/>
                <w:szCs w:val="28"/>
                <w:lang w:val="ru-RU"/>
              </w:rPr>
              <w:t xml:space="preserve">остатков на конец </w:t>
            </w:r>
            <w:r w:rsidR="00274FAA">
              <w:rPr>
                <w:noProof/>
                <w:sz w:val="20"/>
                <w:szCs w:val="28"/>
                <w:lang w:val="ru-RU"/>
              </w:rPr>
              <w:t xml:space="preserve">отчетного </w:t>
            </w:r>
            <w:r w:rsidRPr="00DC6AD3">
              <w:rPr>
                <w:noProof/>
                <w:sz w:val="20"/>
                <w:szCs w:val="28"/>
                <w:lang w:val="ru-RU"/>
              </w:rPr>
              <w:t>года и, как следствие, длительного отвлечения средств из бюджета</w:t>
            </w:r>
            <w:r w:rsidR="00274FAA">
              <w:rPr>
                <w:noProof/>
                <w:sz w:val="20"/>
                <w:szCs w:val="28"/>
                <w:lang w:val="ru-RU"/>
              </w:rPr>
              <w:t xml:space="preserve"> города Москвы</w:t>
            </w:r>
          </w:p>
        </w:tc>
      </w:tr>
    </w:tbl>
    <w:p w14:paraId="573C0783" w14:textId="6B1CD5B6" w:rsidR="007E0B3B" w:rsidRDefault="007E0B3B" w:rsidP="004A1BC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6.4. При анализе отдельных вопросов в рамках задач</w:t>
      </w:r>
      <w:r w:rsidR="00545684">
        <w:rPr>
          <w:sz w:val="28"/>
          <w:lang w:val="ru-RU"/>
        </w:rPr>
        <w:t xml:space="preserve"> Мониторинга (приложение 3)</w:t>
      </w:r>
      <w:r>
        <w:rPr>
          <w:sz w:val="28"/>
          <w:lang w:val="ru-RU"/>
        </w:rPr>
        <w:t xml:space="preserve"> возможны к применению также следующие аналитические инструменты:</w:t>
      </w:r>
    </w:p>
    <w:p w14:paraId="60ADC544" w14:textId="618DF1B5" w:rsidR="008A02CD" w:rsidRDefault="007E0B3B" w:rsidP="007E0B3B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6.4.1</w:t>
      </w:r>
      <w:r w:rsidR="00FC5E62">
        <w:rPr>
          <w:sz w:val="28"/>
          <w:lang w:val="ru-RU"/>
        </w:rPr>
        <w:t>. </w:t>
      </w:r>
      <w:r w:rsidR="00C707A2">
        <w:rPr>
          <w:sz w:val="28"/>
          <w:lang w:val="ru-RU"/>
        </w:rPr>
        <w:t xml:space="preserve">Установление причинно-следственных связей между реализацией мероприятий Программы реновации и </w:t>
      </w:r>
      <w:r w:rsidR="001A06A4">
        <w:rPr>
          <w:sz w:val="28"/>
          <w:lang w:val="ru-RU"/>
        </w:rPr>
        <w:t xml:space="preserve">достигнутыми </w:t>
      </w:r>
      <w:r w:rsidR="00514F2A">
        <w:rPr>
          <w:sz w:val="28"/>
          <w:lang w:val="ru-RU"/>
        </w:rPr>
        <w:t xml:space="preserve">социально-экономическими </w:t>
      </w:r>
      <w:r w:rsidR="001A06A4">
        <w:rPr>
          <w:sz w:val="28"/>
          <w:lang w:val="ru-RU"/>
        </w:rPr>
        <w:t xml:space="preserve">эффектами. 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DC31C3" w:rsidRPr="00AF59BC" w14:paraId="58C5886F" w14:textId="77777777" w:rsidTr="001079C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B728A2" w14:textId="2E9AB898" w:rsidR="00DC31C3" w:rsidRDefault="00DC31C3" w:rsidP="001079C5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>
              <w:rPr>
                <w:noProof/>
                <w:sz w:val="20"/>
                <w:szCs w:val="28"/>
                <w:lang w:val="ru-RU"/>
              </w:rPr>
              <w:t>Речь идет о том, чтобы оценить, насколько именно реализация Программы реновации влияет, например, на</w:t>
            </w:r>
            <w:r w:rsidR="00DC6AD3">
              <w:rPr>
                <w:noProof/>
                <w:sz w:val="20"/>
                <w:szCs w:val="28"/>
                <w:lang w:val="ru-RU"/>
              </w:rPr>
              <w:t> </w:t>
            </w:r>
            <w:r>
              <w:rPr>
                <w:noProof/>
                <w:sz w:val="20"/>
                <w:szCs w:val="28"/>
                <w:lang w:val="ru-RU"/>
              </w:rPr>
              <w:t>такие характеристики, как:</w:t>
            </w:r>
          </w:p>
          <w:p w14:paraId="54C889DC" w14:textId="38641D85" w:rsidR="00DC31C3" w:rsidRPr="00DC31C3" w:rsidRDefault="00DC31C3" w:rsidP="00DC31C3">
            <w:pPr>
              <w:jc w:val="both"/>
              <w:rPr>
                <w:sz w:val="20"/>
                <w:lang w:val="ru-RU"/>
              </w:rPr>
            </w:pPr>
            <w:r w:rsidRPr="00DC31C3">
              <w:rPr>
                <w:sz w:val="20"/>
                <w:lang w:val="ru-RU"/>
              </w:rPr>
              <w:t>– рост обеспеченности жильем жителей города Москвы (насколько темпы строительства выше темпов прироста населения);</w:t>
            </w:r>
          </w:p>
          <w:p w14:paraId="6155E6ED" w14:textId="115A3C8C" w:rsidR="00DC31C3" w:rsidRPr="00DC31C3" w:rsidRDefault="00DC31C3" w:rsidP="00DC31C3">
            <w:pPr>
              <w:jc w:val="both"/>
              <w:rPr>
                <w:sz w:val="20"/>
                <w:lang w:val="ru-RU"/>
              </w:rPr>
            </w:pPr>
            <w:r w:rsidRPr="00DC31C3">
              <w:rPr>
                <w:sz w:val="20"/>
                <w:lang w:val="ru-RU"/>
              </w:rPr>
              <w:t>–</w:t>
            </w:r>
            <w:r w:rsidR="00D924A9">
              <w:rPr>
                <w:sz w:val="20"/>
                <w:lang w:val="ru-RU"/>
              </w:rPr>
              <w:t> </w:t>
            </w:r>
            <w:r w:rsidRPr="00DC31C3">
              <w:rPr>
                <w:sz w:val="20"/>
                <w:lang w:val="ru-RU"/>
              </w:rPr>
              <w:t>увеличение (рост) индекса комфортности городской среды;</w:t>
            </w:r>
          </w:p>
          <w:p w14:paraId="360F4A51" w14:textId="51EDAB0C" w:rsidR="00F50F3B" w:rsidRDefault="00D924A9" w:rsidP="00DC31C3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 </w:t>
            </w:r>
            <w:r w:rsidR="00DC31C3" w:rsidRPr="00DC31C3">
              <w:rPr>
                <w:sz w:val="20"/>
                <w:lang w:val="ru-RU"/>
              </w:rPr>
              <w:t>снятие напряженности за счет ликвидации очереди на жилье и проживающих в ветхом жилье</w:t>
            </w:r>
            <w:r w:rsidR="00F50F3B">
              <w:rPr>
                <w:sz w:val="20"/>
                <w:lang w:val="ru-RU"/>
              </w:rPr>
              <w:t>;</w:t>
            </w:r>
          </w:p>
          <w:p w14:paraId="799EB653" w14:textId="588C4ECB" w:rsidR="00DC31C3" w:rsidRPr="00DC31C3" w:rsidRDefault="00F50F3B" w:rsidP="00DC31C3">
            <w:pPr>
              <w:jc w:val="both"/>
              <w:rPr>
                <w:sz w:val="20"/>
                <w:lang w:val="ru-RU"/>
              </w:rPr>
            </w:pPr>
            <w:r>
              <w:rPr>
                <w:noProof/>
                <w:sz w:val="20"/>
                <w:szCs w:val="28"/>
                <w:lang w:val="ru-RU"/>
              </w:rPr>
              <w:t>– рост экономических показателей на территории кварталов реновации</w:t>
            </w:r>
            <w:r w:rsidR="00CC5819">
              <w:rPr>
                <w:noProof/>
                <w:sz w:val="20"/>
                <w:szCs w:val="28"/>
                <w:lang w:val="ru-RU"/>
              </w:rPr>
              <w:t xml:space="preserve"> </w:t>
            </w:r>
            <w:r w:rsidR="00D924A9">
              <w:rPr>
                <w:noProof/>
                <w:sz w:val="20"/>
                <w:szCs w:val="28"/>
                <w:lang w:val="ru-RU"/>
              </w:rPr>
              <w:t>(например, повышение доходов по </w:t>
            </w:r>
            <w:r w:rsidR="00CC5819">
              <w:rPr>
                <w:noProof/>
                <w:sz w:val="20"/>
                <w:szCs w:val="28"/>
                <w:lang w:val="ru-RU"/>
              </w:rPr>
              <w:t>налогам, связанным с предпринимательской деятельностью при использовании нежилых помещений)</w:t>
            </w:r>
          </w:p>
        </w:tc>
      </w:tr>
    </w:tbl>
    <w:p w14:paraId="41535F36" w14:textId="1D7E8D57" w:rsidR="00DC31C3" w:rsidRDefault="00BC1128" w:rsidP="00E20528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этой связи целесообразно </w:t>
      </w:r>
      <w:r w:rsidR="00D924A9">
        <w:rPr>
          <w:sz w:val="28"/>
          <w:lang w:val="ru-RU"/>
        </w:rPr>
        <w:t>осуществ</w:t>
      </w:r>
      <w:r w:rsidR="002940A9">
        <w:rPr>
          <w:sz w:val="28"/>
          <w:lang w:val="ru-RU"/>
        </w:rPr>
        <w:t>ля</w:t>
      </w:r>
      <w:r w:rsidR="00D924A9">
        <w:rPr>
          <w:sz w:val="28"/>
          <w:lang w:val="ru-RU"/>
        </w:rPr>
        <w:t>ть</w:t>
      </w:r>
      <w:r w:rsidR="00E20528">
        <w:rPr>
          <w:sz w:val="28"/>
          <w:lang w:val="ru-RU"/>
        </w:rPr>
        <w:t xml:space="preserve"> сбор основных переменных, влияющих на значение показателя, и </w:t>
      </w:r>
      <w:r w:rsidR="00D55AFB">
        <w:rPr>
          <w:sz w:val="28"/>
          <w:lang w:val="ru-RU"/>
        </w:rPr>
        <w:t>пров</w:t>
      </w:r>
      <w:r w:rsidR="002940A9">
        <w:rPr>
          <w:sz w:val="28"/>
          <w:lang w:val="ru-RU"/>
        </w:rPr>
        <w:t>одить</w:t>
      </w:r>
      <w:r w:rsidR="00D55AFB">
        <w:rPr>
          <w:sz w:val="28"/>
          <w:lang w:val="ru-RU"/>
        </w:rPr>
        <w:t xml:space="preserve"> </w:t>
      </w:r>
      <w:r w:rsidR="00E20528">
        <w:rPr>
          <w:sz w:val="28"/>
          <w:lang w:val="ru-RU"/>
        </w:rPr>
        <w:t>последующ</w:t>
      </w:r>
      <w:r w:rsidR="002940A9">
        <w:rPr>
          <w:sz w:val="28"/>
          <w:lang w:val="ru-RU"/>
        </w:rPr>
        <w:t xml:space="preserve">ую </w:t>
      </w:r>
      <w:r w:rsidR="00E20528">
        <w:rPr>
          <w:sz w:val="28"/>
          <w:lang w:val="ru-RU"/>
        </w:rPr>
        <w:t>оценк</w:t>
      </w:r>
      <w:r w:rsidR="002940A9">
        <w:rPr>
          <w:sz w:val="28"/>
          <w:lang w:val="ru-RU"/>
        </w:rPr>
        <w:t>у</w:t>
      </w:r>
      <w:r w:rsidR="00E20528">
        <w:rPr>
          <w:sz w:val="28"/>
          <w:lang w:val="ru-RU"/>
        </w:rPr>
        <w:t xml:space="preserve"> вклада </w:t>
      </w:r>
      <w:r w:rsidR="007F2668">
        <w:rPr>
          <w:sz w:val="28"/>
          <w:lang w:val="ru-RU"/>
        </w:rPr>
        <w:t xml:space="preserve">Программы реновации </w:t>
      </w:r>
      <w:r w:rsidR="006D3C40">
        <w:rPr>
          <w:sz w:val="28"/>
          <w:lang w:val="ru-RU"/>
        </w:rPr>
        <w:t xml:space="preserve">в </w:t>
      </w:r>
      <w:r w:rsidR="00E20528">
        <w:rPr>
          <w:sz w:val="28"/>
          <w:lang w:val="ru-RU"/>
        </w:rPr>
        <w:t xml:space="preserve">достижение </w:t>
      </w:r>
      <w:r w:rsidR="00514F2A">
        <w:rPr>
          <w:sz w:val="28"/>
          <w:lang w:val="ru-RU"/>
        </w:rPr>
        <w:t xml:space="preserve">социально-экономического </w:t>
      </w:r>
      <w:r w:rsidR="00E20528">
        <w:rPr>
          <w:sz w:val="28"/>
          <w:lang w:val="ru-RU"/>
        </w:rPr>
        <w:t>эффекта.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DC31C3" w:rsidRPr="00AF59BC" w14:paraId="0CB7C69A" w14:textId="77777777" w:rsidTr="001079C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AF0DF9" w14:textId="4CB5B5F8" w:rsidR="00DC31C3" w:rsidRPr="00DC31C3" w:rsidRDefault="00E20528" w:rsidP="00DC31C3">
            <w:pPr>
              <w:jc w:val="both"/>
              <w:rPr>
                <w:sz w:val="20"/>
                <w:lang w:val="ru-RU"/>
              </w:rPr>
            </w:pPr>
            <w:bookmarkStart w:id="14" w:name="_Hlk105344285"/>
            <w:r>
              <w:rPr>
                <w:sz w:val="20"/>
                <w:lang w:val="ru-RU"/>
              </w:rPr>
              <w:t>Так,</w:t>
            </w:r>
            <w:r w:rsidR="00DC31C3">
              <w:rPr>
                <w:sz w:val="20"/>
                <w:lang w:val="ru-RU"/>
              </w:rPr>
              <w:t xml:space="preserve"> </w:t>
            </w:r>
            <w:r w:rsidR="00BC1128">
              <w:rPr>
                <w:sz w:val="20"/>
                <w:lang w:val="ru-RU"/>
              </w:rPr>
              <w:t xml:space="preserve">при анализе значений показателя «Обеспеченность жильем в кварталах реновации» следует учитывать, что рост </w:t>
            </w:r>
            <w:r w:rsidR="00274FAA">
              <w:rPr>
                <w:sz w:val="20"/>
                <w:lang w:val="ru-RU"/>
              </w:rPr>
              <w:t xml:space="preserve">таких значений </w:t>
            </w:r>
            <w:r w:rsidR="00BC1128">
              <w:rPr>
                <w:sz w:val="20"/>
                <w:lang w:val="ru-RU"/>
              </w:rPr>
              <w:t>может быть обусловлен</w:t>
            </w:r>
            <w:r w:rsidR="000939FE">
              <w:rPr>
                <w:sz w:val="20"/>
                <w:lang w:val="ru-RU"/>
              </w:rPr>
              <w:t xml:space="preserve"> не только строительс</w:t>
            </w:r>
            <w:r w:rsidR="00D924A9">
              <w:rPr>
                <w:sz w:val="20"/>
                <w:lang w:val="ru-RU"/>
              </w:rPr>
              <w:t>твом по Программе реновации, но</w:t>
            </w:r>
            <w:r w:rsidR="005B221F">
              <w:rPr>
                <w:sz w:val="20"/>
                <w:lang w:val="ru-RU"/>
              </w:rPr>
              <w:t xml:space="preserve"> </w:t>
            </w:r>
            <w:r w:rsidR="000939FE">
              <w:rPr>
                <w:sz w:val="20"/>
                <w:lang w:val="ru-RU"/>
              </w:rPr>
              <w:t>также иным жилищным строительством и</w:t>
            </w:r>
            <w:r w:rsidR="00BC1128">
              <w:rPr>
                <w:sz w:val="20"/>
                <w:lang w:val="ru-RU"/>
              </w:rPr>
              <w:t xml:space="preserve"> снижением числа жителей на данной территории.</w:t>
            </w:r>
            <w:r>
              <w:rPr>
                <w:sz w:val="20"/>
                <w:lang w:val="ru-RU"/>
              </w:rPr>
              <w:t xml:space="preserve"> Указанное касается также показателей обеспеченности кварталов реновации объектам</w:t>
            </w:r>
            <w:r w:rsidR="00423ABA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социальной и транспортной инфраструктуры</w:t>
            </w:r>
          </w:p>
        </w:tc>
      </w:tr>
    </w:tbl>
    <w:bookmarkEnd w:id="14"/>
    <w:p w14:paraId="160DAB18" w14:textId="49BB1038" w:rsidR="005C06FA" w:rsidRPr="007E0B3B" w:rsidRDefault="007E0B3B" w:rsidP="007E0B3B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6.4.2</w:t>
      </w:r>
      <w:r w:rsidR="00685EBD" w:rsidRPr="00E33280">
        <w:rPr>
          <w:sz w:val="28"/>
          <w:lang w:val="ru-RU"/>
        </w:rPr>
        <w:t>. </w:t>
      </w:r>
      <w:r w:rsidR="00D924A9">
        <w:rPr>
          <w:sz w:val="28"/>
          <w:lang w:val="ru-RU"/>
        </w:rPr>
        <w:t>Создание</w:t>
      </w:r>
      <w:r w:rsidR="008A02CD" w:rsidRPr="00046AE0">
        <w:rPr>
          <w:sz w:val="28"/>
          <w:lang w:val="ru-RU"/>
        </w:rPr>
        <w:t xml:space="preserve"> списка альтернативных механизмов</w:t>
      </w:r>
      <w:r w:rsidR="00D924A9">
        <w:rPr>
          <w:sz w:val="28"/>
          <w:lang w:val="ru-RU"/>
        </w:rPr>
        <w:t>, посредством котор</w:t>
      </w:r>
      <w:r w:rsidR="0040726B">
        <w:rPr>
          <w:sz w:val="28"/>
          <w:lang w:val="ru-RU"/>
        </w:rPr>
        <w:t>ых</w:t>
      </w:r>
      <w:r w:rsidR="008A02CD" w:rsidRPr="00046AE0">
        <w:rPr>
          <w:sz w:val="28"/>
          <w:lang w:val="ru-RU"/>
        </w:rPr>
        <w:t xml:space="preserve"> </w:t>
      </w:r>
      <w:r w:rsidR="00E33280" w:rsidRPr="00046AE0">
        <w:rPr>
          <w:sz w:val="28"/>
          <w:lang w:val="ru-RU"/>
        </w:rPr>
        <w:t>обеспечивается возможность предложить направления</w:t>
      </w:r>
      <w:r w:rsidR="00E33280">
        <w:rPr>
          <w:sz w:val="28"/>
          <w:lang w:val="ru-RU"/>
        </w:rPr>
        <w:t xml:space="preserve"> повышения эффективности реализации Программы реновации, включая эффективность использования средств</w:t>
      </w:r>
      <w:r w:rsidR="00274FAA">
        <w:rPr>
          <w:sz w:val="28"/>
          <w:lang w:val="ru-RU"/>
        </w:rPr>
        <w:t xml:space="preserve"> бюджета города Москвы</w:t>
      </w:r>
      <w:r w:rsidR="00E33280">
        <w:rPr>
          <w:sz w:val="28"/>
          <w:lang w:val="ru-RU"/>
        </w:rPr>
        <w:t>.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5C06FA" w:rsidRPr="00AF59BC" w14:paraId="017A27F2" w14:textId="77777777" w:rsidTr="00A26D20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2B067F" w14:textId="6BCF5556" w:rsidR="005C06FA" w:rsidRPr="005C06FA" w:rsidRDefault="005C06FA" w:rsidP="005C06FA">
            <w:pPr>
              <w:widowControl w:val="0"/>
              <w:jc w:val="both"/>
              <w:rPr>
                <w:sz w:val="20"/>
                <w:lang w:val="ru-RU"/>
              </w:rPr>
            </w:pPr>
            <w:bookmarkStart w:id="15" w:name="_Hlk105344481"/>
            <w:r w:rsidRPr="005C06FA">
              <w:rPr>
                <w:sz w:val="20"/>
                <w:lang w:val="ru-RU"/>
              </w:rPr>
              <w:t>Указан</w:t>
            </w:r>
            <w:r w:rsidR="002940A9">
              <w:rPr>
                <w:sz w:val="20"/>
                <w:lang w:val="ru-RU"/>
              </w:rPr>
              <w:t>ное</w:t>
            </w:r>
            <w:r w:rsidR="00D10767">
              <w:rPr>
                <w:sz w:val="20"/>
                <w:lang w:val="ru-RU"/>
              </w:rPr>
              <w:t xml:space="preserve"> допустимо</w:t>
            </w:r>
            <w:r w:rsidR="002940A9">
              <w:rPr>
                <w:sz w:val="20"/>
                <w:lang w:val="ru-RU"/>
              </w:rPr>
              <w:t>, например, при анализе</w:t>
            </w:r>
            <w:r w:rsidRPr="005C06FA">
              <w:rPr>
                <w:sz w:val="20"/>
                <w:lang w:val="ru-RU"/>
              </w:rPr>
              <w:t>:</w:t>
            </w:r>
          </w:p>
          <w:p w14:paraId="79A51598" w14:textId="42DCFA3E" w:rsidR="005C06FA" w:rsidRDefault="005C06FA" w:rsidP="005C06FA">
            <w:pPr>
              <w:widowControl w:val="0"/>
              <w:ind w:firstLine="1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 </w:t>
            </w:r>
            <w:r w:rsidRPr="005C06FA">
              <w:rPr>
                <w:sz w:val="20"/>
                <w:lang w:val="ru-RU"/>
              </w:rPr>
              <w:t>сведени</w:t>
            </w:r>
            <w:r>
              <w:rPr>
                <w:sz w:val="20"/>
                <w:lang w:val="ru-RU"/>
              </w:rPr>
              <w:t>й</w:t>
            </w:r>
            <w:r w:rsidRPr="005C06FA">
              <w:rPr>
                <w:sz w:val="20"/>
                <w:lang w:val="ru-RU"/>
              </w:rPr>
              <w:t xml:space="preserve"> о стоимости строительства домов в рамках </w:t>
            </w:r>
            <w:r w:rsidR="00345649">
              <w:rPr>
                <w:sz w:val="20"/>
                <w:lang w:val="ru-RU"/>
              </w:rPr>
              <w:t>Адресной инвестиционной программы города Москвы (далее – АИП)</w:t>
            </w:r>
            <w:r w:rsidRPr="005C06FA">
              <w:rPr>
                <w:sz w:val="20"/>
                <w:lang w:val="ru-RU"/>
              </w:rPr>
              <w:t>, Фондом реновации или инвесторами-застройщиками</w:t>
            </w:r>
            <w:r>
              <w:rPr>
                <w:sz w:val="20"/>
                <w:lang w:val="ru-RU"/>
              </w:rPr>
              <w:t xml:space="preserve"> (</w:t>
            </w:r>
            <w:r w:rsidRPr="005C06FA">
              <w:rPr>
                <w:i/>
                <w:sz w:val="20"/>
                <w:lang w:val="ru-RU"/>
              </w:rPr>
              <w:t xml:space="preserve">стоимость </w:t>
            </w:r>
            <w:r w:rsidR="007C2FC5">
              <w:rPr>
                <w:i/>
                <w:sz w:val="20"/>
                <w:lang w:val="ru-RU"/>
              </w:rPr>
              <w:t xml:space="preserve">в рамках какого направления </w:t>
            </w:r>
            <w:r w:rsidRPr="005C06FA">
              <w:rPr>
                <w:i/>
                <w:sz w:val="20"/>
                <w:lang w:val="ru-RU"/>
              </w:rPr>
              <w:t>ниже</w:t>
            </w:r>
            <w:r w:rsidR="007C2FC5">
              <w:rPr>
                <w:i/>
                <w:sz w:val="20"/>
                <w:lang w:val="ru-RU"/>
              </w:rPr>
              <w:t>;</w:t>
            </w:r>
            <w:r w:rsidRPr="005C06FA">
              <w:rPr>
                <w:i/>
                <w:sz w:val="20"/>
                <w:lang w:val="ru-RU"/>
              </w:rPr>
              <w:t xml:space="preserve"> </w:t>
            </w:r>
            <w:r w:rsidR="00D10767">
              <w:rPr>
                <w:i/>
                <w:sz w:val="20"/>
                <w:lang w:val="ru-RU"/>
              </w:rPr>
              <w:t>возможно ли</w:t>
            </w:r>
            <w:r w:rsidRPr="005C06FA">
              <w:rPr>
                <w:i/>
                <w:sz w:val="20"/>
                <w:lang w:val="ru-RU"/>
              </w:rPr>
              <w:t xml:space="preserve"> повысить приоритет использования более экономного варианта</w:t>
            </w:r>
            <w:r>
              <w:rPr>
                <w:sz w:val="20"/>
                <w:lang w:val="ru-RU"/>
              </w:rPr>
              <w:t>);</w:t>
            </w:r>
          </w:p>
          <w:p w14:paraId="776BE697" w14:textId="04E0680E" w:rsidR="005C06FA" w:rsidRPr="00DC31C3" w:rsidRDefault="005C06FA" w:rsidP="00423ABA">
            <w:pPr>
              <w:widowControl w:val="0"/>
              <w:ind w:firstLine="1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– моделей, предусматривающих привлечение частных инвесторов к </w:t>
            </w:r>
            <w:r w:rsidR="00D924A9">
              <w:rPr>
                <w:sz w:val="20"/>
                <w:lang w:val="ru-RU"/>
              </w:rPr>
              <w:t>реализации программ реновации в </w:t>
            </w:r>
            <w:r>
              <w:rPr>
                <w:sz w:val="20"/>
                <w:lang w:val="ru-RU"/>
              </w:rPr>
              <w:t>зарубежных странах (</w:t>
            </w:r>
            <w:r w:rsidRPr="005C06FA">
              <w:rPr>
                <w:i/>
                <w:sz w:val="20"/>
                <w:lang w:val="ru-RU"/>
              </w:rPr>
              <w:t>как</w:t>
            </w:r>
            <w:r w:rsidR="00423ABA">
              <w:rPr>
                <w:i/>
                <w:sz w:val="20"/>
                <w:lang w:val="ru-RU"/>
              </w:rPr>
              <w:t>ие</w:t>
            </w:r>
            <w:r w:rsidRPr="005C06FA">
              <w:rPr>
                <w:i/>
                <w:sz w:val="20"/>
                <w:lang w:val="ru-RU"/>
              </w:rPr>
              <w:t xml:space="preserve"> имеются преимущества и недостатки таких моделей, насколько обеспечивается экономия бюджетных средств, какие риски реализации в установленные сроки</w:t>
            </w:r>
            <w:r>
              <w:rPr>
                <w:sz w:val="20"/>
                <w:lang w:val="ru-RU"/>
              </w:rPr>
              <w:t>)</w:t>
            </w:r>
          </w:p>
        </w:tc>
      </w:tr>
    </w:tbl>
    <w:bookmarkEnd w:id="15"/>
    <w:p w14:paraId="78512A3A" w14:textId="4C7B3244" w:rsidR="005C06FA" w:rsidRDefault="007E0B3B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6.4.3</w:t>
      </w:r>
      <w:r w:rsidR="003D337F" w:rsidRPr="005C06FA">
        <w:rPr>
          <w:sz w:val="28"/>
          <w:lang w:val="ru-RU"/>
        </w:rPr>
        <w:t>. </w:t>
      </w:r>
      <w:r w:rsidR="00BA0222">
        <w:rPr>
          <w:sz w:val="28"/>
          <w:lang w:val="ru-RU"/>
        </w:rPr>
        <w:t xml:space="preserve">Формирование прогнозных моделей </w:t>
      </w:r>
      <w:r w:rsidR="00A27594">
        <w:rPr>
          <w:sz w:val="28"/>
          <w:lang w:val="ru-RU"/>
        </w:rPr>
        <w:t>достижения целей Программы реновации к планируемому сроку ее завершения (2032 год).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5C06FA" w:rsidRPr="00AF59BC" w14:paraId="788953D6" w14:textId="77777777" w:rsidTr="00A26D20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032AAF" w14:textId="3C2E59B1" w:rsidR="005C06FA" w:rsidRPr="00DC31C3" w:rsidRDefault="005C06FA" w:rsidP="00BC1128">
            <w:pPr>
              <w:widowControl w:val="0"/>
              <w:jc w:val="both"/>
              <w:rPr>
                <w:sz w:val="20"/>
                <w:lang w:val="ru-RU"/>
              </w:rPr>
            </w:pPr>
            <w:bookmarkStart w:id="16" w:name="_Hlk105344799"/>
            <w:r>
              <w:rPr>
                <w:sz w:val="20"/>
                <w:lang w:val="ru-RU"/>
              </w:rPr>
              <w:t>Например, с учетом данных по среднегодовому объему ввода жилья Фондом реновации возможно построить прогнозную модель на следующие периоды (в сопоставимых объемах) и сравнить ее с</w:t>
            </w:r>
            <w:r w:rsidR="00DC6AD3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 xml:space="preserve">установленными планами. В случае значительного отклонения </w:t>
            </w:r>
            <w:r w:rsidR="00A25780">
              <w:rPr>
                <w:sz w:val="20"/>
                <w:lang w:val="ru-RU"/>
              </w:rPr>
              <w:t xml:space="preserve">(планы Фонда реновации выше значения прогноза) </w:t>
            </w:r>
            <w:r>
              <w:rPr>
                <w:sz w:val="20"/>
                <w:lang w:val="ru-RU"/>
              </w:rPr>
              <w:t xml:space="preserve">должны быть </w:t>
            </w:r>
            <w:r w:rsidR="00A25780">
              <w:rPr>
                <w:sz w:val="20"/>
                <w:lang w:val="ru-RU"/>
              </w:rPr>
              <w:t>указаны источники (финансовые, трудовые, земельные и проч</w:t>
            </w:r>
            <w:r w:rsidR="00274FAA">
              <w:rPr>
                <w:sz w:val="20"/>
                <w:lang w:val="ru-RU"/>
              </w:rPr>
              <w:t>ие</w:t>
            </w:r>
            <w:r w:rsidR="00A25780">
              <w:rPr>
                <w:sz w:val="20"/>
                <w:lang w:val="ru-RU"/>
              </w:rPr>
              <w:t>), которые позволят реализовать соответствующие планы</w:t>
            </w:r>
          </w:p>
        </w:tc>
      </w:tr>
    </w:tbl>
    <w:bookmarkEnd w:id="16"/>
    <w:p w14:paraId="30102298" w14:textId="7D6A61A5" w:rsidR="007E0B3B" w:rsidRDefault="00BF2225" w:rsidP="007E0B3B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6.4.4. Расчет объемов превышения плановых затрат над фактическими по введенным в эксплуатацию домам, что позволит определить суммы необходимых корректировок (уменьшения или перераспределения) лимитов </w:t>
      </w:r>
      <w:r>
        <w:rPr>
          <w:sz w:val="28"/>
          <w:lang w:val="ru-RU"/>
        </w:rPr>
        <w:lastRenderedPageBreak/>
        <w:t>финансирования, определенных в плановых документах</w:t>
      </w:r>
      <w:r w:rsidR="0012299D">
        <w:rPr>
          <w:sz w:val="28"/>
          <w:lang w:val="ru-RU"/>
        </w:rPr>
        <w:t>.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5"/>
      </w:tblGrid>
      <w:tr w:rsidR="00BF2225" w:rsidRPr="00757EF4" w14:paraId="6C4FCEB3" w14:textId="77777777" w:rsidTr="005D0182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D6E0FB" w14:textId="77777777" w:rsidR="00BF2225" w:rsidRDefault="00BF2225" w:rsidP="008D5FD1">
            <w:pPr>
              <w:widowControl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Методика анализа заключается в следующем:</w:t>
            </w:r>
          </w:p>
          <w:p w14:paraId="06E5E7F1" w14:textId="0CF820DD" w:rsidR="00BF2225" w:rsidRDefault="00BF2225" w:rsidP="005D0182">
            <w:pPr>
              <w:widowControl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1)</w:t>
            </w:r>
            <w:r w:rsidR="00D10767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>определяется перечень домов, введенных в эксплуатацию (всего, за отчетный период, иной период выборки), и фиксируется как их общая фактическая стоимость, так и в разбивке по объектам. Фактическая стоимость определяется как сумма, отраженная в акте по ф</w:t>
            </w:r>
            <w:r w:rsidR="00345649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КС-11, а при его отсутствии </w:t>
            </w:r>
            <w:r w:rsidR="00D10767">
              <w:rPr>
                <w:sz w:val="20"/>
                <w:lang w:val="ru-RU"/>
              </w:rPr>
              <w:t>–</w:t>
            </w:r>
            <w:r>
              <w:rPr>
                <w:sz w:val="20"/>
                <w:lang w:val="ru-RU"/>
              </w:rPr>
              <w:t xml:space="preserve"> всех заключенных договоров (твердая договорная цена</w:t>
            </w:r>
            <w:r w:rsidR="00345649">
              <w:rPr>
                <w:sz w:val="20"/>
                <w:lang w:val="ru-RU"/>
              </w:rPr>
              <w:t xml:space="preserve"> (далее – ТДЦ)</w:t>
            </w:r>
            <w:r>
              <w:rPr>
                <w:sz w:val="20"/>
                <w:lang w:val="ru-RU"/>
              </w:rPr>
              <w:t>) с учетом планируемых корректировок (согласно данным, представленным городским застройщиком);</w:t>
            </w:r>
          </w:p>
          <w:p w14:paraId="04F9F76B" w14:textId="23D3CBC9" w:rsidR="00BF2225" w:rsidRDefault="00BF2225" w:rsidP="005D0182">
            <w:pPr>
              <w:widowControl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2)</w:t>
            </w:r>
            <w:r w:rsidR="00D10767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>по анализируемому перечню домов фиксируется как общая сумма, предусмотренн</w:t>
            </w:r>
            <w:r w:rsidR="00D10767">
              <w:rPr>
                <w:sz w:val="20"/>
                <w:lang w:val="ru-RU"/>
              </w:rPr>
              <w:t>ая</w:t>
            </w:r>
            <w:r>
              <w:rPr>
                <w:sz w:val="20"/>
                <w:lang w:val="ru-RU"/>
              </w:rPr>
              <w:t xml:space="preserve"> на их строительство в плановых документах (</w:t>
            </w:r>
            <w:r w:rsidR="00345649">
              <w:rPr>
                <w:sz w:val="20"/>
                <w:lang w:val="ru-RU"/>
              </w:rPr>
              <w:t>АИП</w:t>
            </w:r>
            <w:r>
              <w:rPr>
                <w:sz w:val="20"/>
                <w:lang w:val="ru-RU"/>
              </w:rPr>
              <w:t>, План деятельности Фонда реновации), так и в разбивке по объектам</w:t>
            </w:r>
            <w:r w:rsidR="00940615">
              <w:rPr>
                <w:sz w:val="20"/>
                <w:lang w:val="ru-RU"/>
              </w:rPr>
              <w:t>;</w:t>
            </w:r>
          </w:p>
          <w:p w14:paraId="2F7FD79B" w14:textId="4D449C47" w:rsidR="00BF2225" w:rsidRDefault="00BF2225" w:rsidP="005D0182">
            <w:pPr>
              <w:widowControl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3)</w:t>
            </w:r>
            <w:r w:rsidR="00D10767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 xml:space="preserve">объемы несоответствия сумм по п.1 и п.2 (в случае, если плановые больше фактических) </w:t>
            </w:r>
            <w:r w:rsidR="0012299D">
              <w:rPr>
                <w:sz w:val="20"/>
                <w:lang w:val="ru-RU"/>
              </w:rPr>
              <w:t>составляют те объемы, которые подлежат корректировке при очередном (ближайшем) внесении изменени</w:t>
            </w:r>
            <w:r w:rsidR="00940615">
              <w:rPr>
                <w:sz w:val="20"/>
                <w:lang w:val="ru-RU"/>
              </w:rPr>
              <w:t>й</w:t>
            </w:r>
            <w:r w:rsidR="0012299D">
              <w:rPr>
                <w:sz w:val="20"/>
                <w:lang w:val="ru-RU"/>
              </w:rPr>
              <w:t xml:space="preserve"> в плановые документы. </w:t>
            </w:r>
          </w:p>
          <w:p w14:paraId="0F3A69C2" w14:textId="77777777" w:rsidR="00BF2225" w:rsidRDefault="0012299D" w:rsidP="0012299D">
            <w:pPr>
              <w:widowControl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Своевременность внесения соответствующих изменений, в том числе по предложениям КСП Москвы, свидетельствует об эффективном управлении городскими финансами, и в обратном случае – о неэффективности. </w:t>
            </w:r>
          </w:p>
          <w:p w14:paraId="00657E1C" w14:textId="77777777" w:rsidR="0012299D" w:rsidRDefault="0012299D" w:rsidP="0012299D">
            <w:pPr>
              <w:widowControl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Результаты анализа (в том числе в части итоговых сумм превышений) целесообразно оформлять в сводной таблице следующего содержания:</w:t>
            </w:r>
          </w:p>
          <w:tbl>
            <w:tblPr>
              <w:tblStyle w:val="a4"/>
              <w:tblpPr w:leftFromText="180" w:rightFromText="180" w:vertAnchor="text" w:horzAnchor="margin" w:tblpY="82"/>
              <w:tblW w:w="9209" w:type="dxa"/>
              <w:tblLook w:val="04A0" w:firstRow="1" w:lastRow="0" w:firstColumn="1" w:lastColumn="0" w:noHBand="0" w:noVBand="1"/>
            </w:tblPr>
            <w:tblGrid>
              <w:gridCol w:w="505"/>
              <w:gridCol w:w="1900"/>
              <w:gridCol w:w="1276"/>
              <w:gridCol w:w="1843"/>
              <w:gridCol w:w="1417"/>
              <w:gridCol w:w="2268"/>
            </w:tblGrid>
            <w:tr w:rsidR="00B16C6F" w:rsidRPr="00AF59BC" w14:paraId="3E78AB46" w14:textId="77777777" w:rsidTr="00B16C6F">
              <w:trPr>
                <w:trHeight w:val="613"/>
              </w:trPr>
              <w:tc>
                <w:tcPr>
                  <w:tcW w:w="505" w:type="dxa"/>
                  <w:vAlign w:val="center"/>
                  <w:hideMark/>
                </w:tcPr>
                <w:p w14:paraId="3E05E328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b/>
                      <w:sz w:val="16"/>
                      <w:lang w:val="ru-RU"/>
                    </w:rPr>
                  </w:pPr>
                  <w:r w:rsidRPr="00B16C6F">
                    <w:rPr>
                      <w:b/>
                      <w:sz w:val="16"/>
                    </w:rPr>
                    <w:t>№ п/п</w:t>
                  </w:r>
                </w:p>
              </w:tc>
              <w:tc>
                <w:tcPr>
                  <w:tcW w:w="1900" w:type="dxa"/>
                  <w:vAlign w:val="center"/>
                  <w:hideMark/>
                </w:tcPr>
                <w:p w14:paraId="02E83B72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b/>
                      <w:sz w:val="16"/>
                      <w:lang w:val="ru-RU"/>
                    </w:rPr>
                  </w:pPr>
                  <w:r w:rsidRPr="00B16C6F">
                    <w:rPr>
                      <w:b/>
                      <w:sz w:val="16"/>
                      <w:lang w:val="ru-RU"/>
                    </w:rPr>
                    <w:t>Адрес объекта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223D2396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b/>
                      <w:sz w:val="16"/>
                      <w:lang w:val="ru-RU"/>
                    </w:rPr>
                  </w:pPr>
                  <w:r w:rsidRPr="00B16C6F">
                    <w:rPr>
                      <w:b/>
                      <w:sz w:val="16"/>
                      <w:lang w:val="ru-RU"/>
                    </w:rPr>
                    <w:t>Дата ввода в эксплуатацию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14:paraId="1E8AFA8D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b/>
                      <w:sz w:val="16"/>
                      <w:lang w:val="ru-RU"/>
                    </w:rPr>
                  </w:pPr>
                  <w:r w:rsidRPr="00B16C6F">
                    <w:rPr>
                      <w:b/>
                      <w:sz w:val="16"/>
                      <w:lang w:val="ru-RU"/>
                    </w:rPr>
                    <w:t>Лимиты бюджетного финансирования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14:paraId="54BAC186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b/>
                      <w:sz w:val="16"/>
                      <w:lang w:val="ru-RU"/>
                    </w:rPr>
                  </w:pPr>
                  <w:r w:rsidRPr="00B16C6F">
                    <w:rPr>
                      <w:b/>
                      <w:sz w:val="16"/>
                      <w:lang w:val="ru-RU"/>
                    </w:rPr>
                    <w:t>ТДЦ (стоимость заключенных договоров)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14:paraId="1B9F0467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b/>
                      <w:sz w:val="16"/>
                      <w:lang w:val="ru-RU"/>
                    </w:rPr>
                  </w:pPr>
                  <w:r w:rsidRPr="00B16C6F">
                    <w:rPr>
                      <w:b/>
                      <w:sz w:val="16"/>
                      <w:lang w:val="ru-RU"/>
                    </w:rPr>
                    <w:t>Объем превышения лимитов бюджетного финансирования над ТДЦ</w:t>
                  </w:r>
                </w:p>
              </w:tc>
            </w:tr>
            <w:tr w:rsidR="00B16C6F" w:rsidRPr="0012299D" w14:paraId="1092B405" w14:textId="77777777" w:rsidTr="00B16C6F">
              <w:trPr>
                <w:trHeight w:val="142"/>
              </w:trPr>
              <w:tc>
                <w:tcPr>
                  <w:tcW w:w="505" w:type="dxa"/>
                </w:tcPr>
                <w:p w14:paraId="364F7DB0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i/>
                      <w:sz w:val="12"/>
                    </w:rPr>
                  </w:pPr>
                  <w:r w:rsidRPr="00B16C6F">
                    <w:rPr>
                      <w:i/>
                      <w:sz w:val="12"/>
                    </w:rPr>
                    <w:t>1</w:t>
                  </w:r>
                </w:p>
              </w:tc>
              <w:tc>
                <w:tcPr>
                  <w:tcW w:w="1900" w:type="dxa"/>
                </w:tcPr>
                <w:p w14:paraId="229599F0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i/>
                      <w:sz w:val="12"/>
                    </w:rPr>
                  </w:pPr>
                  <w:r w:rsidRPr="00B16C6F">
                    <w:rPr>
                      <w:i/>
                      <w:sz w:val="12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603F4D39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i/>
                      <w:sz w:val="12"/>
                    </w:rPr>
                  </w:pPr>
                  <w:r w:rsidRPr="00B16C6F">
                    <w:rPr>
                      <w:i/>
                      <w:sz w:val="12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77827705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i/>
                      <w:sz w:val="12"/>
                    </w:rPr>
                  </w:pPr>
                  <w:r w:rsidRPr="00B16C6F">
                    <w:rPr>
                      <w:i/>
                      <w:sz w:val="12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631CE98F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i/>
                      <w:sz w:val="12"/>
                    </w:rPr>
                  </w:pPr>
                  <w:r w:rsidRPr="00B16C6F">
                    <w:rPr>
                      <w:i/>
                      <w:sz w:val="12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6738FEC5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i/>
                      <w:sz w:val="12"/>
                    </w:rPr>
                  </w:pPr>
                  <w:r w:rsidRPr="00B16C6F">
                    <w:rPr>
                      <w:i/>
                      <w:sz w:val="12"/>
                    </w:rPr>
                    <w:t>6</w:t>
                  </w:r>
                </w:p>
              </w:tc>
            </w:tr>
            <w:tr w:rsidR="00B16C6F" w:rsidRPr="0012299D" w14:paraId="5C8062B9" w14:textId="77777777" w:rsidTr="00B16C6F">
              <w:trPr>
                <w:trHeight w:val="142"/>
              </w:trPr>
              <w:tc>
                <w:tcPr>
                  <w:tcW w:w="505" w:type="dxa"/>
                </w:tcPr>
                <w:p w14:paraId="6710DF3C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sz w:val="16"/>
                      <w:lang w:val="ru-RU"/>
                    </w:rPr>
                  </w:pPr>
                  <w:r w:rsidRPr="00B16C6F">
                    <w:rPr>
                      <w:sz w:val="16"/>
                      <w:lang w:val="ru-RU"/>
                    </w:rPr>
                    <w:t>1.</w:t>
                  </w:r>
                </w:p>
              </w:tc>
              <w:tc>
                <w:tcPr>
                  <w:tcW w:w="1900" w:type="dxa"/>
                </w:tcPr>
                <w:p w14:paraId="0D50DC36" w14:textId="77777777" w:rsidR="00B16C6F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721CCE2B" w14:textId="77777777" w:rsidR="00B16C6F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14:paraId="561E3D8F" w14:textId="77777777" w:rsidR="00B16C6F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612C6D31" w14:textId="77777777" w:rsidR="00B16C6F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14:paraId="0065CD44" w14:textId="77777777" w:rsidR="00B16C6F" w:rsidRPr="0012299D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</w:tr>
            <w:tr w:rsidR="00B16C6F" w:rsidRPr="0012299D" w14:paraId="01732E88" w14:textId="77777777" w:rsidTr="00B16C6F">
              <w:trPr>
                <w:trHeight w:val="142"/>
              </w:trPr>
              <w:tc>
                <w:tcPr>
                  <w:tcW w:w="505" w:type="dxa"/>
                </w:tcPr>
                <w:p w14:paraId="445835D0" w14:textId="77777777" w:rsidR="00B16C6F" w:rsidRPr="00B16C6F" w:rsidRDefault="00B16C6F" w:rsidP="00B16C6F">
                  <w:pPr>
                    <w:widowControl w:val="0"/>
                    <w:jc w:val="center"/>
                    <w:rPr>
                      <w:sz w:val="16"/>
                    </w:rPr>
                  </w:pPr>
                  <w:r w:rsidRPr="00B16C6F">
                    <w:rPr>
                      <w:sz w:val="16"/>
                    </w:rPr>
                    <w:t>N</w:t>
                  </w:r>
                </w:p>
              </w:tc>
              <w:tc>
                <w:tcPr>
                  <w:tcW w:w="1900" w:type="dxa"/>
                </w:tcPr>
                <w:p w14:paraId="0715564A" w14:textId="77777777" w:rsidR="00B16C6F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589C13AC" w14:textId="77777777" w:rsidR="00B16C6F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14:paraId="76AB8F90" w14:textId="77777777" w:rsidR="00B16C6F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2EAF7E9A" w14:textId="77777777" w:rsidR="00B16C6F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14:paraId="1D989404" w14:textId="77777777" w:rsidR="00B16C6F" w:rsidRPr="0012299D" w:rsidRDefault="00B16C6F" w:rsidP="00B16C6F">
                  <w:pPr>
                    <w:widowControl w:val="0"/>
                    <w:jc w:val="both"/>
                    <w:rPr>
                      <w:sz w:val="16"/>
                      <w:lang w:val="ru-RU"/>
                    </w:rPr>
                  </w:pPr>
                </w:p>
              </w:tc>
            </w:tr>
          </w:tbl>
          <w:p w14:paraId="26D8F586" w14:textId="0888BA73" w:rsidR="0012299D" w:rsidRPr="00DC31C3" w:rsidRDefault="0012299D" w:rsidP="0012299D">
            <w:pPr>
              <w:widowControl w:val="0"/>
              <w:jc w:val="both"/>
              <w:rPr>
                <w:sz w:val="20"/>
                <w:lang w:val="ru-RU"/>
              </w:rPr>
            </w:pPr>
          </w:p>
        </w:tc>
      </w:tr>
    </w:tbl>
    <w:p w14:paraId="479FBEBB" w14:textId="7F04CC2E" w:rsidR="00DC6AD3" w:rsidRPr="00BF78A4" w:rsidRDefault="007E0B3B" w:rsidP="008A02C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6.5</w:t>
      </w:r>
      <w:r w:rsidR="008A02CD">
        <w:rPr>
          <w:sz w:val="28"/>
          <w:lang w:val="ru-RU"/>
        </w:rPr>
        <w:t>. </w:t>
      </w:r>
      <w:r w:rsidR="00BF78A4">
        <w:rPr>
          <w:sz w:val="28"/>
          <w:lang w:val="ru-RU"/>
        </w:rPr>
        <w:t>Подходы к</w:t>
      </w:r>
      <w:r w:rsidR="00DC6AD3">
        <w:rPr>
          <w:sz w:val="28"/>
          <w:lang w:val="ru-RU"/>
        </w:rPr>
        <w:t xml:space="preserve"> анализ</w:t>
      </w:r>
      <w:r w:rsidR="00BF78A4">
        <w:rPr>
          <w:sz w:val="28"/>
          <w:lang w:val="ru-RU"/>
        </w:rPr>
        <w:t>у</w:t>
      </w:r>
      <w:r w:rsidR="00DC6AD3">
        <w:rPr>
          <w:sz w:val="28"/>
          <w:lang w:val="ru-RU"/>
        </w:rPr>
        <w:t xml:space="preserve"> объемов незавершенного строительства, возникающих при реализации Программы реновации, </w:t>
      </w:r>
      <w:r w:rsidR="00BF78A4">
        <w:rPr>
          <w:sz w:val="28"/>
          <w:lang w:val="ru-RU"/>
        </w:rPr>
        <w:t xml:space="preserve">определены </w:t>
      </w:r>
      <w:r w:rsidR="00BF78A4" w:rsidRPr="00C10EEF">
        <w:rPr>
          <w:sz w:val="28"/>
          <w:lang w:val="ru-RU"/>
        </w:rPr>
        <w:t>Методическими рекомендациями, утвержденными в</w:t>
      </w:r>
      <w:r w:rsidR="00BF78A4">
        <w:rPr>
          <w:sz w:val="28"/>
          <w:lang w:val="ru-RU"/>
        </w:rPr>
        <w:t xml:space="preserve"> </w:t>
      </w:r>
      <w:r w:rsidR="00BF78A4" w:rsidRPr="00C10EEF">
        <w:rPr>
          <w:sz w:val="28"/>
          <w:lang w:val="ru-RU"/>
        </w:rPr>
        <w:t>КСП</w:t>
      </w:r>
      <w:r w:rsidR="00BF78A4">
        <w:rPr>
          <w:sz w:val="28"/>
          <w:lang w:val="ru-RU"/>
        </w:rPr>
        <w:t xml:space="preserve"> </w:t>
      </w:r>
      <w:r w:rsidR="00BF78A4" w:rsidRPr="00C10EEF">
        <w:rPr>
          <w:sz w:val="28"/>
          <w:lang w:val="ru-RU"/>
        </w:rPr>
        <w:t>Москвы</w:t>
      </w:r>
      <w:r w:rsidR="00BF78A4" w:rsidRPr="00C10EEF">
        <w:rPr>
          <w:rStyle w:val="a7"/>
          <w:sz w:val="28"/>
          <w:lang w:val="ru-RU"/>
        </w:rPr>
        <w:footnoteReference w:id="10"/>
      </w:r>
      <w:r w:rsidR="00BF78A4" w:rsidRPr="00C10EEF">
        <w:rPr>
          <w:sz w:val="28"/>
          <w:lang w:val="ru-RU"/>
        </w:rPr>
        <w:t>.</w:t>
      </w:r>
    </w:p>
    <w:p w14:paraId="17D90427" w14:textId="5C1FA167" w:rsidR="00732A73" w:rsidRDefault="007E0B3B" w:rsidP="00C10EE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6.6</w:t>
      </w:r>
      <w:r w:rsidR="00651316" w:rsidRPr="00670824">
        <w:rPr>
          <w:sz w:val="28"/>
          <w:lang w:val="ru-RU"/>
        </w:rPr>
        <w:t>. </w:t>
      </w:r>
      <w:r w:rsidR="00732A73">
        <w:rPr>
          <w:sz w:val="28"/>
          <w:lang w:val="ru-RU"/>
        </w:rPr>
        <w:t xml:space="preserve">Выездные </w:t>
      </w:r>
      <w:r w:rsidR="00230D9B">
        <w:rPr>
          <w:sz w:val="28"/>
          <w:lang w:val="ru-RU"/>
        </w:rPr>
        <w:t>осмотры</w:t>
      </w:r>
      <w:r w:rsidR="00732A73">
        <w:rPr>
          <w:sz w:val="28"/>
          <w:lang w:val="ru-RU"/>
        </w:rPr>
        <w:t xml:space="preserve"> (п.</w:t>
      </w:r>
      <w:r w:rsidR="00D10767">
        <w:rPr>
          <w:sz w:val="28"/>
          <w:lang w:val="ru-RU"/>
        </w:rPr>
        <w:t>5</w:t>
      </w:r>
      <w:r w:rsidR="00732A73">
        <w:rPr>
          <w:sz w:val="28"/>
          <w:lang w:val="ru-RU"/>
        </w:rPr>
        <w:t>.</w:t>
      </w:r>
      <w:r w:rsidR="00D62647">
        <w:rPr>
          <w:sz w:val="28"/>
          <w:lang w:val="ru-RU"/>
        </w:rPr>
        <w:t>4</w:t>
      </w:r>
      <w:r w:rsidR="00732A73">
        <w:rPr>
          <w:sz w:val="28"/>
          <w:lang w:val="ru-RU"/>
        </w:rPr>
        <w:t xml:space="preserve">. Методических рекомендаций) проводятся посредством общего визуального осмотра, а также с применением специальных инструментальных методов. </w:t>
      </w:r>
    </w:p>
    <w:p w14:paraId="5AADB629" w14:textId="3DC7D04D" w:rsidR="009B7213" w:rsidRDefault="00F93A9C" w:rsidP="00C10EEF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Полученные</w:t>
      </w:r>
      <w:r w:rsidR="00C10EEF">
        <w:rPr>
          <w:sz w:val="28"/>
          <w:lang w:val="ru-RU"/>
        </w:rPr>
        <w:t xml:space="preserve"> </w:t>
      </w:r>
      <w:r>
        <w:rPr>
          <w:sz w:val="28"/>
          <w:lang w:val="ru-RU"/>
        </w:rPr>
        <w:t>данные подлежат дальнейшей интерпретации, в первую очередь, направленной на определение того, насколько в равной мере обеспечиваются права граждан при переселении в новое жилье</w:t>
      </w:r>
      <w:r w:rsidR="009B7213">
        <w:rPr>
          <w:sz w:val="28"/>
          <w:lang w:val="ru-RU"/>
        </w:rPr>
        <w:t>.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9B7213" w:rsidRPr="00AF59BC" w14:paraId="5A52D87E" w14:textId="77777777" w:rsidTr="00A26D20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506423" w14:textId="44C38302" w:rsidR="0012299D" w:rsidRDefault="0012299D" w:rsidP="009B7213">
            <w:pPr>
              <w:widowControl w:val="0"/>
              <w:ind w:firstLine="1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период проведения Мониторинга, когда введенные дома на территории кварталов реновации отсутствуют и, как следствие, сравнение осуществляется между домами КП «УГС», Фонда реновации и инвесторов-застройщиков, заполнению подлежит таблица следующего содержания: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94"/>
              <w:gridCol w:w="879"/>
              <w:gridCol w:w="1170"/>
              <w:gridCol w:w="1592"/>
              <w:gridCol w:w="1377"/>
              <w:gridCol w:w="1134"/>
              <w:gridCol w:w="2073"/>
            </w:tblGrid>
            <w:tr w:rsidR="00F00DD6" w:rsidRPr="00AF59BC" w14:paraId="15043527" w14:textId="77777777" w:rsidTr="005D0182">
              <w:tc>
                <w:tcPr>
                  <w:tcW w:w="1678" w:type="dxa"/>
                  <w:vMerge w:val="restart"/>
                  <w:vAlign w:val="center"/>
                </w:tcPr>
                <w:p w14:paraId="2AF8E643" w14:textId="5F6E99A7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АО, район</w:t>
                  </w:r>
                </w:p>
              </w:tc>
              <w:tc>
                <w:tcPr>
                  <w:tcW w:w="1634" w:type="dxa"/>
                  <w:vMerge w:val="restart"/>
                  <w:vAlign w:val="center"/>
                </w:tcPr>
                <w:p w14:paraId="29A66EBC" w14:textId="059EE4CE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Адрес</w:t>
                  </w: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 w14:paraId="70F2E654" w14:textId="1590CB0D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Застройщик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14:paraId="317B2206" w14:textId="44C07058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Дата ввода в</w:t>
                  </w:r>
                  <w:r w:rsidR="00D10767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эксплуатацию</w:t>
                  </w:r>
                </w:p>
              </w:tc>
              <w:tc>
                <w:tcPr>
                  <w:tcW w:w="7618" w:type="dxa"/>
                  <w:gridSpan w:val="3"/>
                </w:tcPr>
                <w:p w14:paraId="5BD4FD3F" w14:textId="77777777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 w:rsidRPr="00F00DD6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 xml:space="preserve">Сведения о соответствии стандартам реновации </w:t>
                  </w:r>
                </w:p>
              </w:tc>
            </w:tr>
            <w:tr w:rsidR="00F00DD6" w:rsidRPr="00AF59BC" w14:paraId="01E34A90" w14:textId="77777777" w:rsidTr="00F00DD6">
              <w:tc>
                <w:tcPr>
                  <w:tcW w:w="1678" w:type="dxa"/>
                  <w:vMerge/>
                  <w:vAlign w:val="center"/>
                </w:tcPr>
                <w:p w14:paraId="5D77D5C9" w14:textId="77777777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34" w:type="dxa"/>
                  <w:vMerge/>
                  <w:vAlign w:val="center"/>
                </w:tcPr>
                <w:p w14:paraId="595157D6" w14:textId="77777777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361" w:type="dxa"/>
                  <w:vMerge/>
                  <w:vAlign w:val="center"/>
                </w:tcPr>
                <w:p w14:paraId="20A38216" w14:textId="77777777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14:paraId="3BC25B90" w14:textId="77777777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2A3F676D" w14:textId="19DB1BB3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Помещения общего пользования</w:t>
                  </w:r>
                </w:p>
              </w:tc>
              <w:tc>
                <w:tcPr>
                  <w:tcW w:w="1418" w:type="dxa"/>
                  <w:vAlign w:val="center"/>
                </w:tcPr>
                <w:p w14:paraId="5D6F7858" w14:textId="20143CC8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Жилые помещения</w:t>
                  </w:r>
                </w:p>
              </w:tc>
              <w:tc>
                <w:tcPr>
                  <w:tcW w:w="4075" w:type="dxa"/>
                  <w:vAlign w:val="center"/>
                </w:tcPr>
                <w:p w14:paraId="1868A735" w14:textId="44A1B641" w:rsidR="00F00DD6" w:rsidRP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Благоустройство территории</w:t>
                  </w:r>
                </w:p>
              </w:tc>
            </w:tr>
            <w:tr w:rsidR="00F00DD6" w:rsidRPr="00AF59BC" w14:paraId="34142E7A" w14:textId="77777777" w:rsidTr="005D0182">
              <w:tc>
                <w:tcPr>
                  <w:tcW w:w="1678" w:type="dxa"/>
                  <w:vAlign w:val="center"/>
                </w:tcPr>
                <w:p w14:paraId="4DB8F40B" w14:textId="16EA1BF6" w:rsidR="00F00DD6" w:rsidRPr="00F00DD6" w:rsidRDefault="00F00DD6" w:rsidP="00F00DD6">
                  <w:pPr>
                    <w:jc w:val="center"/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</w:pPr>
                  <w:r w:rsidRPr="00F00DD6"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634" w:type="dxa"/>
                  <w:vAlign w:val="center"/>
                </w:tcPr>
                <w:p w14:paraId="4B7726E8" w14:textId="2E3F5D4C" w:rsidR="00F00DD6" w:rsidRPr="00F00DD6" w:rsidRDefault="00F00DD6" w:rsidP="00F00DD6">
                  <w:pPr>
                    <w:jc w:val="center"/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</w:pPr>
                  <w:r w:rsidRPr="00F00DD6"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361" w:type="dxa"/>
                  <w:vAlign w:val="center"/>
                </w:tcPr>
                <w:p w14:paraId="351C751D" w14:textId="4FEAF789" w:rsidR="00F00DD6" w:rsidRPr="00F00DD6" w:rsidRDefault="00F00DD6" w:rsidP="00F00DD6">
                  <w:pPr>
                    <w:jc w:val="center"/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</w:pPr>
                  <w:r w:rsidRPr="00F00DD6"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2269" w:type="dxa"/>
                  <w:vAlign w:val="center"/>
                </w:tcPr>
                <w:p w14:paraId="1FC5A36B" w14:textId="04273530" w:rsidR="00F00DD6" w:rsidRPr="00F00DD6" w:rsidRDefault="00F00DD6" w:rsidP="00F00DD6">
                  <w:pPr>
                    <w:jc w:val="center"/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</w:pPr>
                  <w:r w:rsidRPr="00F00DD6"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  <w:t>4</w:t>
                  </w:r>
                </w:p>
              </w:tc>
              <w:tc>
                <w:tcPr>
                  <w:tcW w:w="2125" w:type="dxa"/>
                  <w:vAlign w:val="center"/>
                </w:tcPr>
                <w:p w14:paraId="7C1AF717" w14:textId="6F3033EC" w:rsidR="00F00DD6" w:rsidRPr="00F00DD6" w:rsidRDefault="00F00DD6" w:rsidP="00F00DD6">
                  <w:pPr>
                    <w:jc w:val="center"/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</w:pPr>
                  <w:r w:rsidRPr="00F00DD6"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3186288A" w14:textId="2744DB7F" w:rsidR="00F00DD6" w:rsidRPr="00F00DD6" w:rsidRDefault="00F00DD6" w:rsidP="00F00DD6">
                  <w:pPr>
                    <w:jc w:val="center"/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</w:pPr>
                  <w:r w:rsidRPr="00F00DD6"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4075" w:type="dxa"/>
                  <w:vAlign w:val="center"/>
                </w:tcPr>
                <w:p w14:paraId="02CE014A" w14:textId="17A56D3B" w:rsidR="00F00DD6" w:rsidRPr="00F00DD6" w:rsidRDefault="00F00DD6" w:rsidP="00F00DD6">
                  <w:pPr>
                    <w:jc w:val="center"/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</w:pPr>
                  <w:r w:rsidRPr="00F00DD6">
                    <w:rPr>
                      <w:rFonts w:eastAsia="Times New Roman"/>
                      <w:bCs/>
                      <w:i/>
                      <w:color w:val="000000"/>
                      <w:sz w:val="12"/>
                      <w:szCs w:val="16"/>
                      <w:lang w:val="ru-RU"/>
                    </w:rPr>
                    <w:t>7</w:t>
                  </w:r>
                </w:p>
              </w:tc>
            </w:tr>
            <w:tr w:rsidR="00F00DD6" w:rsidRPr="00AF59BC" w14:paraId="069C1771" w14:textId="77777777" w:rsidTr="005D0182">
              <w:tc>
                <w:tcPr>
                  <w:tcW w:w="1678" w:type="dxa"/>
                  <w:vAlign w:val="center"/>
                </w:tcPr>
                <w:p w14:paraId="2F2EDFC3" w14:textId="77777777" w:rsid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344AFEFA" w14:textId="77777777" w:rsid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3C248D12" w14:textId="77777777" w:rsid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6144B39E" w14:textId="77777777" w:rsid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23ABAA90" w14:textId="77777777" w:rsid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0BBB1AF3" w14:textId="77777777" w:rsid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075" w:type="dxa"/>
                  <w:vAlign w:val="center"/>
                </w:tcPr>
                <w:p w14:paraId="24059E71" w14:textId="77777777" w:rsidR="00F00DD6" w:rsidRDefault="00F00DD6" w:rsidP="00F00DD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14D8C038" w14:textId="6E82AE96" w:rsidR="009B7213" w:rsidRPr="00DC31C3" w:rsidRDefault="00F00DD6" w:rsidP="008B3CA3">
            <w:pPr>
              <w:widowControl w:val="0"/>
              <w:ind w:firstLine="1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Впоследствии к элементам сравнения могут быть добавлены сведения об обеспеченности </w:t>
            </w:r>
            <w:r w:rsidR="00E20A96">
              <w:rPr>
                <w:sz w:val="20"/>
                <w:lang w:val="ru-RU"/>
              </w:rPr>
              <w:t>территории объектами социальной инфраструктуры</w:t>
            </w:r>
          </w:p>
        </w:tc>
      </w:tr>
    </w:tbl>
    <w:p w14:paraId="4E812587" w14:textId="77777777" w:rsidR="0087130B" w:rsidRPr="0087130B" w:rsidRDefault="0087130B" w:rsidP="0087130B">
      <w:pPr>
        <w:jc w:val="both"/>
        <w:rPr>
          <w:noProof/>
          <w:sz w:val="28"/>
          <w:lang w:val="ru-RU"/>
        </w:rPr>
      </w:pPr>
      <w:bookmarkStart w:id="17" w:name="_Toc130308142"/>
    </w:p>
    <w:p w14:paraId="1BF36E79" w14:textId="2F619AEC" w:rsidR="003D337F" w:rsidRPr="00047A21" w:rsidRDefault="004D5493" w:rsidP="00046AE0">
      <w:pPr>
        <w:pStyle w:val="1"/>
        <w:widowControl w:val="0"/>
        <w:spacing w:before="0"/>
        <w:jc w:val="center"/>
        <w:rPr>
          <w:rFonts w:ascii="Times New Roman" w:hAnsi="Times New Roman"/>
          <w:noProof/>
          <w:sz w:val="28"/>
          <w:lang w:val="ru-RU"/>
        </w:rPr>
      </w:pPr>
      <w:r w:rsidRPr="004D5493">
        <w:rPr>
          <w:rFonts w:ascii="Times New Roman" w:hAnsi="Times New Roman"/>
          <w:noProof/>
          <w:sz w:val="28"/>
          <w:lang w:val="ru-RU"/>
        </w:rPr>
        <w:t>7</w:t>
      </w:r>
      <w:r w:rsidR="003D337F" w:rsidRPr="00047A21">
        <w:rPr>
          <w:rFonts w:ascii="Times New Roman" w:hAnsi="Times New Roman"/>
          <w:noProof/>
          <w:sz w:val="28"/>
          <w:lang w:val="ru-RU"/>
        </w:rPr>
        <w:t>.</w:t>
      </w:r>
      <w:r w:rsidR="003D337F">
        <w:rPr>
          <w:rFonts w:ascii="Times New Roman" w:hAnsi="Times New Roman"/>
          <w:noProof/>
          <w:sz w:val="28"/>
          <w:lang w:val="ru-RU"/>
        </w:rPr>
        <w:t> </w:t>
      </w:r>
      <w:r w:rsidR="00A91CE5">
        <w:rPr>
          <w:rFonts w:ascii="Times New Roman" w:hAnsi="Times New Roman"/>
          <w:noProof/>
          <w:sz w:val="28"/>
          <w:lang w:val="ru-RU"/>
        </w:rPr>
        <w:t>Оформление результатов</w:t>
      </w:r>
      <w:r w:rsidR="00940615">
        <w:rPr>
          <w:rFonts w:ascii="Times New Roman" w:hAnsi="Times New Roman"/>
          <w:noProof/>
          <w:sz w:val="28"/>
          <w:lang w:val="ru-RU"/>
        </w:rPr>
        <w:t xml:space="preserve"> Мониторинга</w:t>
      </w:r>
      <w:bookmarkEnd w:id="17"/>
    </w:p>
    <w:p w14:paraId="596588CD" w14:textId="4B89850F" w:rsidR="00D0200E" w:rsidRPr="00AD56DB" w:rsidRDefault="004D5493" w:rsidP="00A91CE5">
      <w:pPr>
        <w:widowControl w:val="0"/>
        <w:ind w:firstLine="709"/>
        <w:jc w:val="both"/>
        <w:rPr>
          <w:sz w:val="28"/>
          <w:lang w:val="ru-RU"/>
        </w:rPr>
      </w:pPr>
      <w:r w:rsidRPr="004D5493">
        <w:rPr>
          <w:sz w:val="28"/>
          <w:lang w:val="ru-RU"/>
        </w:rPr>
        <w:t>7</w:t>
      </w:r>
      <w:r w:rsidR="00AB1E98">
        <w:rPr>
          <w:sz w:val="28"/>
          <w:lang w:val="ru-RU"/>
        </w:rPr>
        <w:t>.1. </w:t>
      </w:r>
      <w:r w:rsidR="00D0200E">
        <w:rPr>
          <w:sz w:val="28"/>
          <w:lang w:val="ru-RU"/>
        </w:rPr>
        <w:t>Итоги проведения Мониторинга оформляются в соответствии с</w:t>
      </w:r>
      <w:r w:rsidR="00A1720C">
        <w:rPr>
          <w:sz w:val="28"/>
          <w:lang w:val="ru-RU"/>
        </w:rPr>
        <w:t> </w:t>
      </w:r>
      <w:r w:rsidR="00D0200E">
        <w:rPr>
          <w:sz w:val="28"/>
          <w:lang w:val="ru-RU"/>
        </w:rPr>
        <w:t xml:space="preserve">правилами, </w:t>
      </w:r>
      <w:r w:rsidR="00AE4366">
        <w:rPr>
          <w:sz w:val="28"/>
          <w:lang w:val="ru-RU"/>
        </w:rPr>
        <w:t xml:space="preserve">определенными стандартами деятельности КСП Москвы, исходя из необходимости последовательного раскрытия </w:t>
      </w:r>
      <w:r w:rsidR="00AE4366">
        <w:rPr>
          <w:rStyle w:val="a3"/>
          <w:noProof/>
          <w:color w:val="auto"/>
          <w:sz w:val="28"/>
          <w:szCs w:val="28"/>
          <w:u w:val="none"/>
          <w:lang w:val="ru-RU"/>
        </w:rPr>
        <w:t>сведений</w:t>
      </w:r>
      <w:r w:rsidR="00AE4366">
        <w:rPr>
          <w:sz w:val="28"/>
          <w:lang w:val="ru-RU"/>
        </w:rPr>
        <w:t xml:space="preserve"> о результатах </w:t>
      </w:r>
      <w:r w:rsidR="00AE4366" w:rsidRPr="00AD56DB">
        <w:rPr>
          <w:sz w:val="28"/>
          <w:lang w:val="ru-RU"/>
        </w:rPr>
        <w:t>анализа по группам и конкретным задачам, а также изложения основных выводов и предложений.</w:t>
      </w:r>
    </w:p>
    <w:p w14:paraId="7F43A0DA" w14:textId="2BE01B08" w:rsidR="0087130B" w:rsidRPr="00AD56DB" w:rsidRDefault="0087130B" w:rsidP="0087130B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ru-RU"/>
        </w:rPr>
      </w:pPr>
      <w:r w:rsidRPr="00AD56DB">
        <w:rPr>
          <w:rFonts w:eastAsia="Times New Roman"/>
          <w:sz w:val="28"/>
          <w:szCs w:val="28"/>
          <w:lang w:val="ru-RU" w:eastAsia="ru-RU"/>
        </w:rPr>
        <w:t xml:space="preserve">В случае, если по результатам Мониторинга (в том числе с учетом выездных осмотров), проведенного в форме экспертно-аналитического мероприятия, выявлены факты, свидетельствующие о признаках стоимостных </w:t>
      </w:r>
      <w:r w:rsidRPr="00AD56DB">
        <w:rPr>
          <w:rFonts w:eastAsia="Times New Roman"/>
          <w:sz w:val="28"/>
          <w:szCs w:val="28"/>
          <w:lang w:val="ru-RU" w:eastAsia="ru-RU"/>
        </w:rPr>
        <w:lastRenderedPageBreak/>
        <w:t xml:space="preserve">нарушений, недостатков (негативных последствий), подлежит решению вопрос </w:t>
      </w:r>
      <w:r w:rsidRPr="00AD56DB">
        <w:rPr>
          <w:sz w:val="28"/>
          <w:szCs w:val="28"/>
          <w:lang w:val="ru-RU"/>
        </w:rPr>
        <w:t>о внесении изменений в план работы КСП Москвы по изменению формы осуществления внешнего государственного финансового контроля с</w:t>
      </w:r>
      <w:r w:rsidR="00414104" w:rsidRPr="00AD56DB">
        <w:rPr>
          <w:sz w:val="28"/>
          <w:szCs w:val="28"/>
          <w:lang w:val="ru-RU"/>
        </w:rPr>
        <w:t> </w:t>
      </w:r>
      <w:r w:rsidRPr="00AD56DB">
        <w:rPr>
          <w:sz w:val="28"/>
          <w:szCs w:val="28"/>
          <w:lang w:val="ru-RU"/>
        </w:rPr>
        <w:t>экспертно-аналитического на контрольное мероприятие либо по включению в план отдельного контрольного мероприятия</w:t>
      </w:r>
      <w:r w:rsidRPr="00AD56DB">
        <w:rPr>
          <w:rStyle w:val="a7"/>
          <w:sz w:val="28"/>
          <w:szCs w:val="28"/>
          <w:lang w:val="ru-RU"/>
        </w:rPr>
        <w:footnoteReference w:id="11"/>
      </w:r>
      <w:r w:rsidRPr="00AD56DB">
        <w:rPr>
          <w:sz w:val="28"/>
          <w:szCs w:val="28"/>
          <w:lang w:val="ru-RU"/>
        </w:rPr>
        <w:t>.</w:t>
      </w:r>
    </w:p>
    <w:p w14:paraId="4782C244" w14:textId="534751E1" w:rsidR="00E20528" w:rsidRPr="005C16AB" w:rsidRDefault="004D5493" w:rsidP="00E20528">
      <w:pPr>
        <w:widowControl w:val="0"/>
        <w:ind w:firstLine="709"/>
        <w:jc w:val="both"/>
        <w:rPr>
          <w:sz w:val="28"/>
          <w:lang w:val="ru-RU"/>
        </w:rPr>
      </w:pPr>
      <w:r w:rsidRPr="00AD56DB">
        <w:rPr>
          <w:sz w:val="28"/>
          <w:lang w:val="ru-RU"/>
        </w:rPr>
        <w:t>7</w:t>
      </w:r>
      <w:r w:rsidR="00E20528" w:rsidRPr="00AD56DB">
        <w:rPr>
          <w:sz w:val="28"/>
          <w:lang w:val="ru-RU"/>
        </w:rPr>
        <w:t>.2 Результаты анализа отражают степень достижения</w:t>
      </w:r>
      <w:r w:rsidR="00E20528" w:rsidRPr="005C16AB">
        <w:rPr>
          <w:sz w:val="28"/>
          <w:lang w:val="ru-RU"/>
        </w:rPr>
        <w:t xml:space="preserve"> задач.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E20528" w:rsidRPr="00AF59BC" w14:paraId="05B5BBDB" w14:textId="77777777" w:rsidTr="008B5093">
        <w:tc>
          <w:tcPr>
            <w:tcW w:w="9345" w:type="dxa"/>
            <w:shd w:val="clear" w:color="auto" w:fill="F2F2F2" w:themeFill="background1" w:themeFillShade="F2"/>
          </w:tcPr>
          <w:p w14:paraId="7E63989F" w14:textId="4206815C" w:rsidR="00E20528" w:rsidRPr="005C16AB" w:rsidRDefault="00E20528" w:rsidP="008B5093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r w:rsidRPr="005C16AB">
              <w:rPr>
                <w:noProof/>
                <w:sz w:val="20"/>
                <w:szCs w:val="28"/>
                <w:lang w:val="ru-RU"/>
              </w:rPr>
              <w:t xml:space="preserve">Например, 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«</w:t>
            </w:r>
            <w:r w:rsidR="00396162" w:rsidRPr="005C16AB">
              <w:rPr>
                <w:i/>
                <w:noProof/>
                <w:sz w:val="20"/>
                <w:szCs w:val="28"/>
                <w:lang w:val="ru-RU"/>
              </w:rPr>
              <w:t>В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вод жилья в отчетном периоде соответствовал установленным плановым значениям / составил __ процент</w:t>
            </w:r>
            <w:r w:rsidR="00A1720C">
              <w:rPr>
                <w:i/>
                <w:noProof/>
                <w:sz w:val="20"/>
                <w:szCs w:val="28"/>
                <w:lang w:val="ru-RU"/>
              </w:rPr>
              <w:t>а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 xml:space="preserve"> от установленных плановых значений»;</w:t>
            </w:r>
          </w:p>
          <w:p w14:paraId="4DE2F782" w14:textId="31EC8180" w:rsidR="00E20528" w:rsidRPr="005C16AB" w:rsidRDefault="00E20528" w:rsidP="008B5093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r w:rsidRPr="005C16AB">
              <w:rPr>
                <w:i/>
                <w:noProof/>
                <w:sz w:val="20"/>
                <w:szCs w:val="28"/>
                <w:lang w:val="ru-RU"/>
              </w:rPr>
              <w:t>«</w:t>
            </w:r>
            <w:r w:rsidR="00396162" w:rsidRPr="005C16AB">
              <w:rPr>
                <w:i/>
                <w:noProof/>
                <w:sz w:val="20"/>
                <w:szCs w:val="28"/>
                <w:lang w:val="ru-RU"/>
              </w:rPr>
              <w:t>Ф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инансирование мероприятий Программы реновации осуществлялось в</w:t>
            </w:r>
            <w:r w:rsidR="00396162" w:rsidRPr="005C16AB">
              <w:rPr>
                <w:i/>
                <w:noProof/>
                <w:sz w:val="20"/>
                <w:szCs w:val="28"/>
                <w:lang w:val="ru-RU"/>
              </w:rPr>
              <w:t xml:space="preserve"> 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достаточных объемах и, в</w:t>
            </w:r>
            <w:r w:rsidR="00396162" w:rsidRPr="005C16AB">
              <w:rPr>
                <w:i/>
                <w:noProof/>
                <w:sz w:val="20"/>
                <w:szCs w:val="28"/>
                <w:lang w:val="ru-RU"/>
              </w:rPr>
              <w:t> 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основном (на ___ процент</w:t>
            </w:r>
            <w:r w:rsidR="00A1720C">
              <w:rPr>
                <w:i/>
                <w:noProof/>
                <w:sz w:val="20"/>
                <w:szCs w:val="28"/>
                <w:lang w:val="ru-RU"/>
              </w:rPr>
              <w:t>а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), за счет бюджетных средств / избыточное финансирование мероприятий Программы реновации составило __ тыс. рублей»;</w:t>
            </w:r>
          </w:p>
          <w:p w14:paraId="173E17DC" w14:textId="7852D8DB" w:rsidR="00E20528" w:rsidRPr="005C16AB" w:rsidRDefault="00E20528" w:rsidP="008B5093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r w:rsidRPr="005C16AB">
              <w:rPr>
                <w:i/>
                <w:noProof/>
                <w:sz w:val="20"/>
                <w:szCs w:val="28"/>
                <w:lang w:val="ru-RU"/>
              </w:rPr>
              <w:t>«</w:t>
            </w:r>
            <w:r w:rsidR="00396162" w:rsidRPr="005C16AB">
              <w:rPr>
                <w:i/>
                <w:noProof/>
                <w:sz w:val="20"/>
                <w:szCs w:val="28"/>
                <w:lang w:val="ru-RU"/>
              </w:rPr>
              <w:t>П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о объектам выборочного анализа факты задержки сроков проектирования и строительства не установлены / установлено __ случа</w:t>
            </w:r>
            <w:r w:rsidR="00322F60" w:rsidRPr="005C16AB">
              <w:rPr>
                <w:i/>
                <w:noProof/>
                <w:sz w:val="20"/>
                <w:szCs w:val="28"/>
                <w:lang w:val="ru-RU"/>
              </w:rPr>
              <w:t>ев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 xml:space="preserve"> задержки сроков в среднем на___»</w:t>
            </w:r>
            <w:r w:rsidR="00A1720C">
              <w:rPr>
                <w:i/>
                <w:noProof/>
                <w:sz w:val="20"/>
                <w:szCs w:val="28"/>
                <w:lang w:val="ru-RU"/>
              </w:rPr>
              <w:t>;</w:t>
            </w:r>
          </w:p>
          <w:p w14:paraId="44262066" w14:textId="11F9B3EF" w:rsidR="00E20528" w:rsidRPr="005C16AB" w:rsidRDefault="00E20528" w:rsidP="008B5093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 w:rsidRPr="005C16AB">
              <w:rPr>
                <w:noProof/>
                <w:sz w:val="20"/>
                <w:szCs w:val="28"/>
                <w:lang w:val="ru-RU"/>
              </w:rPr>
              <w:t>Необходимо иметь в виду, что в качестве результата не формулируются значения показателей, например: «</w:t>
            </w:r>
            <w:r w:rsidRPr="005C16AB">
              <w:rPr>
                <w:i/>
                <w:noProof/>
                <w:sz w:val="20"/>
                <w:szCs w:val="20"/>
                <w:lang w:val="ru-RU"/>
              </w:rPr>
              <w:t xml:space="preserve">В ____ году </w:t>
            </w:r>
            <w:r w:rsidR="00396162" w:rsidRPr="005C16AB">
              <w:rPr>
                <w:i/>
                <w:noProof/>
                <w:sz w:val="20"/>
                <w:szCs w:val="20"/>
                <w:lang w:val="ru-RU"/>
              </w:rPr>
              <w:t xml:space="preserve">заключено </w:t>
            </w:r>
            <w:r w:rsidRPr="005C16AB">
              <w:rPr>
                <w:i/>
                <w:noProof/>
                <w:sz w:val="20"/>
                <w:szCs w:val="20"/>
                <w:lang w:val="ru-RU"/>
              </w:rPr>
              <w:t>__ договоров на строительство домов на общую сумму ___ тыс. рублей»</w:t>
            </w:r>
          </w:p>
        </w:tc>
      </w:tr>
    </w:tbl>
    <w:p w14:paraId="27F46906" w14:textId="0EE376DB" w:rsidR="00E20528" w:rsidRPr="005C16AB" w:rsidRDefault="004D5493" w:rsidP="00E20528">
      <w:pPr>
        <w:widowControl w:val="0"/>
        <w:ind w:firstLine="709"/>
        <w:jc w:val="both"/>
        <w:rPr>
          <w:sz w:val="28"/>
          <w:lang w:val="ru-RU"/>
        </w:rPr>
      </w:pPr>
      <w:r w:rsidRPr="005C16AB">
        <w:rPr>
          <w:sz w:val="28"/>
          <w:lang w:val="ru-RU"/>
        </w:rPr>
        <w:t>7</w:t>
      </w:r>
      <w:r w:rsidR="00E20528" w:rsidRPr="005C16AB">
        <w:rPr>
          <w:sz w:val="28"/>
          <w:lang w:val="ru-RU"/>
        </w:rPr>
        <w:t>.3. Выводы определяют причинно-следственные связи между установленными фактами и указывают на имеющиеся риски при реализации Программы реновации.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E20528" w:rsidRPr="00AF59BC" w14:paraId="433379F8" w14:textId="77777777" w:rsidTr="008B5093">
        <w:tc>
          <w:tcPr>
            <w:tcW w:w="9345" w:type="dxa"/>
            <w:shd w:val="clear" w:color="auto" w:fill="F2F2F2" w:themeFill="background1" w:themeFillShade="F2"/>
          </w:tcPr>
          <w:p w14:paraId="6A10908E" w14:textId="77777777" w:rsidR="00CE1ADC" w:rsidRPr="005C16AB" w:rsidRDefault="00E20528" w:rsidP="008B5093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 w:rsidRPr="005C16AB">
              <w:rPr>
                <w:noProof/>
                <w:sz w:val="20"/>
                <w:szCs w:val="28"/>
                <w:lang w:val="ru-RU"/>
              </w:rPr>
              <w:t xml:space="preserve">Например, 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«Недостаточный объем ввода жилья в отчетном периоде обусловлен, в основном, фактами неудовлетворительной работы подрядных организаций</w:t>
            </w:r>
            <w:r w:rsidR="00884822" w:rsidRPr="005C16AB">
              <w:rPr>
                <w:i/>
                <w:noProof/>
                <w:sz w:val="20"/>
                <w:szCs w:val="28"/>
                <w:lang w:val="ru-RU"/>
              </w:rPr>
              <w:t xml:space="preserve"> по ___ объектам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 xml:space="preserve">, </w:t>
            </w:r>
            <w:r w:rsidR="00BE64A5" w:rsidRPr="005C16AB">
              <w:rPr>
                <w:i/>
                <w:noProof/>
                <w:sz w:val="20"/>
                <w:szCs w:val="28"/>
                <w:lang w:val="ru-RU"/>
              </w:rPr>
              <w:t>что</w:t>
            </w:r>
            <w:r w:rsidR="00884822" w:rsidRPr="005C16AB">
              <w:rPr>
                <w:i/>
                <w:noProof/>
                <w:sz w:val="20"/>
                <w:szCs w:val="28"/>
                <w:lang w:val="ru-RU"/>
              </w:rPr>
              <w:t xml:space="preserve"> </w:t>
            </w:r>
            <w:r w:rsidR="00396162" w:rsidRPr="005C16AB">
              <w:rPr>
                <w:i/>
                <w:noProof/>
                <w:sz w:val="20"/>
                <w:szCs w:val="28"/>
                <w:lang w:val="ru-RU"/>
              </w:rPr>
              <w:t>приводит к рискам</w:t>
            </w:r>
            <w:r w:rsidR="00884822" w:rsidRPr="005C16AB">
              <w:rPr>
                <w:i/>
                <w:noProof/>
                <w:sz w:val="20"/>
                <w:szCs w:val="28"/>
                <w:lang w:val="ru-RU"/>
              </w:rPr>
              <w:t xml:space="preserve"> переноса срока ввода таких объектов в эксплуатацию»</w:t>
            </w:r>
            <w:r w:rsidRPr="005C16AB">
              <w:rPr>
                <w:noProof/>
                <w:sz w:val="20"/>
                <w:szCs w:val="28"/>
                <w:lang w:val="ru-RU"/>
              </w:rPr>
              <w:t>;</w:t>
            </w:r>
          </w:p>
          <w:p w14:paraId="1BB67F04" w14:textId="0E9D6D02" w:rsidR="00E20528" w:rsidRPr="005C16AB" w:rsidRDefault="00E20528" w:rsidP="008B5093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 w:rsidRPr="005C16AB">
              <w:rPr>
                <w:i/>
                <w:noProof/>
                <w:sz w:val="20"/>
                <w:szCs w:val="28"/>
                <w:lang w:val="ru-RU"/>
              </w:rPr>
              <w:t>«Отсутствие разработанной концепции выхода Программы реновации на самоокупаемость, а</w:t>
            </w:r>
            <w:r w:rsidR="00396162" w:rsidRPr="005C16AB">
              <w:rPr>
                <w:i/>
                <w:noProof/>
                <w:sz w:val="20"/>
                <w:szCs w:val="28"/>
                <w:lang w:val="ru-RU"/>
              </w:rPr>
              <w:t xml:space="preserve"> 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также неиспользование механизмов привлечения частных инвесторов не способствуют целям снижения нагрузки на бюджет города Москвы в последующие периоды реализации Программы реновации»</w:t>
            </w:r>
          </w:p>
        </w:tc>
      </w:tr>
    </w:tbl>
    <w:p w14:paraId="28DAFDCE" w14:textId="77777777" w:rsidR="00E20528" w:rsidRPr="005C16AB" w:rsidRDefault="00E20528" w:rsidP="00E20528">
      <w:pPr>
        <w:widowControl w:val="0"/>
        <w:ind w:firstLine="709"/>
        <w:jc w:val="both"/>
        <w:rPr>
          <w:sz w:val="28"/>
          <w:lang w:val="ru-RU"/>
        </w:rPr>
      </w:pPr>
      <w:r w:rsidRPr="005C16AB">
        <w:rPr>
          <w:sz w:val="28"/>
          <w:lang w:val="ru-RU"/>
        </w:rPr>
        <w:t>Кроме того, формулированию подлежит общий вывод по результатам Мониторинга, выражающийся в результатах оценки соответствия или несоответствия хода реализации Программы реновации.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E20528" w:rsidRPr="00AF59BC" w14:paraId="78BC566B" w14:textId="77777777" w:rsidTr="008B5093">
        <w:tc>
          <w:tcPr>
            <w:tcW w:w="9345" w:type="dxa"/>
            <w:shd w:val="clear" w:color="auto" w:fill="F2F2F2" w:themeFill="background1" w:themeFillShade="F2"/>
          </w:tcPr>
          <w:p w14:paraId="74479216" w14:textId="486B9D40" w:rsidR="00E20528" w:rsidRPr="005C16AB" w:rsidRDefault="00E20528" w:rsidP="00CE1ADC">
            <w:pPr>
              <w:widowControl w:val="0"/>
              <w:jc w:val="both"/>
              <w:rPr>
                <w:noProof/>
                <w:sz w:val="20"/>
                <w:szCs w:val="28"/>
                <w:lang w:val="ru-RU"/>
              </w:rPr>
            </w:pPr>
            <w:r w:rsidRPr="005C16AB">
              <w:rPr>
                <w:noProof/>
                <w:sz w:val="20"/>
                <w:szCs w:val="28"/>
                <w:lang w:val="ru-RU"/>
              </w:rPr>
              <w:t xml:space="preserve">Например, 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«С учетом изложенного отмечается, что в отчетном периоде ход реализации Программы реновации соответствовал установленным плановым значениям, динамике предыдущих периодов и при дальнейшей реализации в темпах, не ниже достигнутых, цели Программы реновации будут достигнуты к окончанию срока ее действия»</w:t>
            </w:r>
          </w:p>
        </w:tc>
      </w:tr>
    </w:tbl>
    <w:p w14:paraId="6C4C2D98" w14:textId="63C6508E" w:rsidR="00E20528" w:rsidRPr="005C16AB" w:rsidRDefault="004D5493" w:rsidP="00E20528">
      <w:pPr>
        <w:widowControl w:val="0"/>
        <w:ind w:firstLine="709"/>
        <w:jc w:val="both"/>
        <w:rPr>
          <w:sz w:val="28"/>
          <w:lang w:val="ru-RU"/>
        </w:rPr>
      </w:pPr>
      <w:r w:rsidRPr="005C16AB">
        <w:rPr>
          <w:sz w:val="28"/>
          <w:lang w:val="ru-RU"/>
        </w:rPr>
        <w:t>7</w:t>
      </w:r>
      <w:r w:rsidR="00E20528" w:rsidRPr="005C16AB">
        <w:rPr>
          <w:sz w:val="28"/>
          <w:lang w:val="ru-RU"/>
        </w:rPr>
        <w:t>.4. Предложения формируются на основе изложенных выводов и заключаются в рекомендациях, которые КСП Москвы предлагает реализовать с целью устранения выявленных недостатков</w:t>
      </w:r>
      <w:r w:rsidR="00396162" w:rsidRPr="005C16AB">
        <w:rPr>
          <w:sz w:val="28"/>
          <w:lang w:val="ru-RU"/>
        </w:rPr>
        <w:t>, нарушений</w:t>
      </w:r>
      <w:r w:rsidR="00E20528" w:rsidRPr="005C16AB">
        <w:rPr>
          <w:sz w:val="28"/>
          <w:lang w:val="ru-RU"/>
        </w:rPr>
        <w:t xml:space="preserve"> и (или) повышения эффективности реализации Программы реновации.</w:t>
      </w:r>
    </w:p>
    <w:p w14:paraId="417E219F" w14:textId="77AF87D3" w:rsidR="00E20528" w:rsidRPr="005C16AB" w:rsidRDefault="00E20528" w:rsidP="00E20528">
      <w:pPr>
        <w:widowControl w:val="0"/>
        <w:ind w:firstLine="709"/>
        <w:jc w:val="both"/>
        <w:rPr>
          <w:sz w:val="28"/>
          <w:lang w:val="ru-RU"/>
        </w:rPr>
      </w:pPr>
      <w:r w:rsidRPr="005C16AB">
        <w:rPr>
          <w:sz w:val="28"/>
          <w:lang w:val="ru-RU"/>
        </w:rPr>
        <w:t>В предложениях указываются: адресат, рекомендуемое действие/решение и краткое обоснование, основанное на выводе.</w:t>
      </w:r>
    </w:p>
    <w:p w14:paraId="1EDC9EEA" w14:textId="77777777" w:rsidR="00E20528" w:rsidRPr="005C16AB" w:rsidRDefault="00E20528" w:rsidP="00E20528">
      <w:pPr>
        <w:widowControl w:val="0"/>
        <w:ind w:firstLine="709"/>
        <w:jc w:val="both"/>
        <w:rPr>
          <w:sz w:val="28"/>
          <w:lang w:val="ru-RU"/>
        </w:rPr>
      </w:pPr>
      <w:r w:rsidRPr="005C16AB">
        <w:rPr>
          <w:sz w:val="28"/>
          <w:lang w:val="ru-RU"/>
        </w:rPr>
        <w:t>Предложения по результатам Мониторинга могут быть направлены на:</w:t>
      </w:r>
    </w:p>
    <w:p w14:paraId="10C93BCC" w14:textId="0FB2F20D" w:rsidR="00E20528" w:rsidRPr="005C16AB" w:rsidRDefault="00E20528" w:rsidP="00E20528">
      <w:pPr>
        <w:widowControl w:val="0"/>
        <w:ind w:firstLine="709"/>
        <w:jc w:val="both"/>
        <w:rPr>
          <w:sz w:val="28"/>
          <w:lang w:val="ru-RU"/>
        </w:rPr>
      </w:pPr>
      <w:r w:rsidRPr="005C16AB">
        <w:rPr>
          <w:sz w:val="28"/>
          <w:lang w:val="ru-RU"/>
        </w:rPr>
        <w:t xml:space="preserve">– актуализацию действующего нормативного правового регулирования отдельных </w:t>
      </w:r>
      <w:r w:rsidR="00B1495C" w:rsidRPr="005C16AB">
        <w:rPr>
          <w:sz w:val="28"/>
          <w:lang w:val="ru-RU"/>
        </w:rPr>
        <w:t>мероприятий, направленных на реализацию</w:t>
      </w:r>
      <w:r w:rsidRPr="005C16AB">
        <w:rPr>
          <w:sz w:val="28"/>
          <w:lang w:val="ru-RU"/>
        </w:rPr>
        <w:t xml:space="preserve"> Программы реновации</w:t>
      </w:r>
      <w:r w:rsidR="00CC5819" w:rsidRPr="005C16AB">
        <w:rPr>
          <w:sz w:val="28"/>
          <w:lang w:val="ru-RU"/>
        </w:rPr>
        <w:t>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E20528" w:rsidRPr="00AF59BC" w14:paraId="283200FA" w14:textId="77777777" w:rsidTr="008B5093">
        <w:tc>
          <w:tcPr>
            <w:tcW w:w="9345" w:type="dxa"/>
            <w:shd w:val="clear" w:color="auto" w:fill="F2F2F2" w:themeFill="background1" w:themeFillShade="F2"/>
          </w:tcPr>
          <w:p w14:paraId="1307AAD9" w14:textId="66B5D69E" w:rsidR="00E20528" w:rsidRPr="005C16AB" w:rsidRDefault="00E20528" w:rsidP="008B5093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r w:rsidRPr="005C16AB">
              <w:rPr>
                <w:noProof/>
                <w:sz w:val="20"/>
                <w:szCs w:val="28"/>
                <w:lang w:val="ru-RU"/>
              </w:rPr>
              <w:t xml:space="preserve">Например, 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«Координатору Программу реновации инициировать внесение изменений в документы, определяющие плановые значения показателя ввода жилья по Программе реновации на период ____, в части приведения их в соответствие со значениями, установленными Стратегией развития строительной отрасли и жилищно-коммунального хозяйства Российской Федерации  до 2030 года с</w:t>
            </w:r>
            <w:r w:rsidR="00C63FD4" w:rsidRPr="005C16AB">
              <w:rPr>
                <w:i/>
                <w:noProof/>
                <w:sz w:val="20"/>
                <w:szCs w:val="28"/>
                <w:lang w:val="ru-RU"/>
              </w:rPr>
              <w:t> 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прогнозом на период до 2035 года»</w:t>
            </w:r>
          </w:p>
        </w:tc>
      </w:tr>
    </w:tbl>
    <w:p w14:paraId="215C4EDD" w14:textId="759C3A8E" w:rsidR="00E20528" w:rsidRPr="005C16AB" w:rsidRDefault="00E20528" w:rsidP="00E20528">
      <w:pPr>
        <w:widowControl w:val="0"/>
        <w:ind w:firstLine="709"/>
        <w:jc w:val="both"/>
        <w:rPr>
          <w:sz w:val="28"/>
          <w:lang w:val="ru-RU"/>
        </w:rPr>
      </w:pPr>
      <w:r w:rsidRPr="005C16AB">
        <w:rPr>
          <w:sz w:val="28"/>
          <w:lang w:val="ru-RU"/>
        </w:rPr>
        <w:t>– создание механизмов, обеспечивающих повышение эффективности отдельных процессов реализации Программы реновации</w:t>
      </w:r>
      <w:r w:rsidR="00CC5819" w:rsidRPr="005C16AB">
        <w:rPr>
          <w:sz w:val="28"/>
          <w:lang w:val="ru-RU"/>
        </w:rPr>
        <w:t>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E20528" w:rsidRPr="00AF59BC" w14:paraId="3422521C" w14:textId="77777777" w:rsidTr="008B5093">
        <w:tc>
          <w:tcPr>
            <w:tcW w:w="9345" w:type="dxa"/>
            <w:shd w:val="clear" w:color="auto" w:fill="F2F2F2" w:themeFill="background1" w:themeFillShade="F2"/>
          </w:tcPr>
          <w:p w14:paraId="6D4A382B" w14:textId="08B63660" w:rsidR="00E20528" w:rsidRPr="005C16AB" w:rsidRDefault="00E20528" w:rsidP="008B5093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bookmarkStart w:id="18" w:name="_Hlk105595856"/>
            <w:r w:rsidRPr="005C16AB">
              <w:rPr>
                <w:noProof/>
                <w:sz w:val="20"/>
                <w:szCs w:val="28"/>
                <w:lang w:val="ru-RU"/>
              </w:rPr>
              <w:t xml:space="preserve">Например, 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«В целях снижения нагрузки на бюджет города Москвы при дальнейшей реализации Программы реновации Департаменту строительства</w:t>
            </w:r>
            <w:r w:rsidR="00345649">
              <w:rPr>
                <w:i/>
                <w:noProof/>
                <w:sz w:val="20"/>
                <w:szCs w:val="28"/>
                <w:lang w:val="ru-RU"/>
              </w:rPr>
              <w:t xml:space="preserve"> города Москвы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 xml:space="preserve"> при участии Фонда реновации, иных заинтересованных органов исполнительной власти города Москвы и организаций предлагается 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lastRenderedPageBreak/>
              <w:t xml:space="preserve">разработать </w:t>
            </w:r>
            <w:r w:rsidR="008551E1" w:rsidRPr="005C16AB">
              <w:rPr>
                <w:i/>
                <w:noProof/>
                <w:sz w:val="20"/>
                <w:szCs w:val="28"/>
                <w:lang w:val="ru-RU"/>
              </w:rPr>
              <w:t>концепцию, определяющую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 xml:space="preserve"> условия и сроки выхода Фонда реновации на самоокупаемость»;</w:t>
            </w:r>
          </w:p>
          <w:p w14:paraId="5359B930" w14:textId="2B09ED49" w:rsidR="00E20528" w:rsidRPr="005C16AB" w:rsidRDefault="00E20528" w:rsidP="008B5093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r w:rsidRPr="005C16AB">
              <w:rPr>
                <w:i/>
                <w:noProof/>
                <w:sz w:val="20"/>
                <w:szCs w:val="28"/>
                <w:lang w:val="ru-RU"/>
              </w:rPr>
              <w:t>«Для исключения случаев формирования значительных остатков средств бюджетного финансирования в</w:t>
            </w:r>
            <w:r w:rsidR="00C63FD4" w:rsidRPr="005C16AB">
              <w:rPr>
                <w:i/>
                <w:noProof/>
                <w:sz w:val="20"/>
                <w:szCs w:val="28"/>
                <w:lang w:val="ru-RU"/>
              </w:rPr>
              <w:t> 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рамках предоставляемых Фонду реновации субсидий Департаменту строительства</w:t>
            </w:r>
            <w:r w:rsidR="00345649">
              <w:rPr>
                <w:i/>
                <w:noProof/>
                <w:sz w:val="20"/>
                <w:szCs w:val="28"/>
                <w:lang w:val="ru-RU"/>
              </w:rPr>
              <w:t xml:space="preserve"> города Москвы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 xml:space="preserve"> на постоянной основе следует предоставлять субсидии исключительно под реальн</w:t>
            </w:r>
            <w:r w:rsidR="000924E4" w:rsidRPr="005C16AB">
              <w:rPr>
                <w:i/>
                <w:noProof/>
                <w:sz w:val="20"/>
                <w:szCs w:val="28"/>
                <w:lang w:val="ru-RU"/>
              </w:rPr>
              <w:t>ую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 xml:space="preserve"> потребность Фонда реновации, подтверждаемую обосновывающими документами»</w:t>
            </w:r>
          </w:p>
        </w:tc>
      </w:tr>
    </w:tbl>
    <w:bookmarkEnd w:id="18"/>
    <w:p w14:paraId="23B4D6B0" w14:textId="057F49E8" w:rsidR="00E20528" w:rsidRPr="005C16AB" w:rsidRDefault="00E20528" w:rsidP="00E20528">
      <w:pPr>
        <w:widowControl w:val="0"/>
        <w:ind w:firstLine="709"/>
        <w:jc w:val="both"/>
        <w:rPr>
          <w:sz w:val="28"/>
          <w:lang w:val="ru-RU"/>
        </w:rPr>
      </w:pPr>
      <w:r w:rsidRPr="005C16AB">
        <w:rPr>
          <w:sz w:val="28"/>
          <w:lang w:val="ru-RU"/>
        </w:rPr>
        <w:lastRenderedPageBreak/>
        <w:t>– устранение причин выявленных нарушений и недостатков</w:t>
      </w:r>
      <w:r w:rsidR="00CC5819" w:rsidRPr="005C16AB">
        <w:rPr>
          <w:sz w:val="28"/>
          <w:lang w:val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E20528" w:rsidRPr="00AF59BC" w14:paraId="7C87853E" w14:textId="77777777" w:rsidTr="008B5093">
        <w:tc>
          <w:tcPr>
            <w:tcW w:w="9345" w:type="dxa"/>
            <w:shd w:val="clear" w:color="auto" w:fill="F2F2F2" w:themeFill="background1" w:themeFillShade="F2"/>
          </w:tcPr>
          <w:p w14:paraId="6B9CE198" w14:textId="24F9BC65" w:rsidR="00E20528" w:rsidRPr="003846F7" w:rsidRDefault="00E20528" w:rsidP="008B5093">
            <w:pPr>
              <w:widowControl w:val="0"/>
              <w:jc w:val="both"/>
              <w:rPr>
                <w:i/>
                <w:noProof/>
                <w:sz w:val="20"/>
                <w:szCs w:val="28"/>
                <w:lang w:val="ru-RU"/>
              </w:rPr>
            </w:pPr>
            <w:r w:rsidRPr="005C16AB">
              <w:rPr>
                <w:noProof/>
                <w:sz w:val="20"/>
                <w:szCs w:val="28"/>
                <w:lang w:val="ru-RU"/>
              </w:rPr>
              <w:t xml:space="preserve">Например, </w:t>
            </w:r>
            <w:r w:rsidRPr="005C16AB">
              <w:rPr>
                <w:i/>
                <w:noProof/>
                <w:sz w:val="20"/>
                <w:szCs w:val="28"/>
                <w:lang w:val="ru-RU"/>
              </w:rPr>
              <w:t>«Фонду реновации провести анализ причин увеличения сроков рассмотрения и согласования рабочей документации ресурсоснабжающими организациями в рамках заключенных контрактов, и принять меры по их устранению»</w:t>
            </w:r>
            <w:r w:rsidR="000E1BB5">
              <w:rPr>
                <w:i/>
                <w:noProof/>
                <w:sz w:val="20"/>
                <w:szCs w:val="28"/>
                <w:lang w:val="ru-RU"/>
              </w:rPr>
              <w:t>.</w:t>
            </w:r>
          </w:p>
        </w:tc>
      </w:tr>
    </w:tbl>
    <w:p w14:paraId="12FDB503" w14:textId="2EAD4BD5" w:rsidR="00E20528" w:rsidRPr="00396162" w:rsidRDefault="00E20528" w:rsidP="00414104">
      <w:pPr>
        <w:tabs>
          <w:tab w:val="left" w:pos="2035"/>
        </w:tabs>
        <w:rPr>
          <w:sz w:val="28"/>
          <w:lang w:val="ru-RU"/>
        </w:rPr>
      </w:pPr>
    </w:p>
    <w:sectPr w:rsidR="00E20528" w:rsidRPr="00396162" w:rsidSect="00105E0F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9EC3E" w14:textId="77777777" w:rsidR="007F088E" w:rsidRDefault="007F088E" w:rsidP="005B1B71">
      <w:r>
        <w:separator/>
      </w:r>
    </w:p>
  </w:endnote>
  <w:endnote w:type="continuationSeparator" w:id="0">
    <w:p w14:paraId="2D8EC324" w14:textId="77777777" w:rsidR="007F088E" w:rsidRDefault="007F088E" w:rsidP="005B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7FE1C" w14:textId="77777777" w:rsidR="007F088E" w:rsidRDefault="007F088E" w:rsidP="005B1B71">
      <w:r>
        <w:separator/>
      </w:r>
    </w:p>
  </w:footnote>
  <w:footnote w:type="continuationSeparator" w:id="0">
    <w:p w14:paraId="75C55125" w14:textId="77777777" w:rsidR="007F088E" w:rsidRDefault="007F088E" w:rsidP="005B1B71">
      <w:r>
        <w:continuationSeparator/>
      </w:r>
    </w:p>
  </w:footnote>
  <w:footnote w:id="1">
    <w:p w14:paraId="638D5B34" w14:textId="0F1087A0" w:rsidR="00C2207D" w:rsidRPr="00653BB8" w:rsidRDefault="00C2207D" w:rsidP="00971826">
      <w:pPr>
        <w:pStyle w:val="a5"/>
        <w:jc w:val="both"/>
        <w:rPr>
          <w:sz w:val="18"/>
          <w:lang w:val="ru-RU"/>
        </w:rPr>
      </w:pPr>
      <w:r w:rsidRPr="00653BB8">
        <w:rPr>
          <w:rStyle w:val="a7"/>
        </w:rPr>
        <w:footnoteRef/>
      </w:r>
      <w:r w:rsidRPr="00653BB8">
        <w:rPr>
          <w:lang w:val="ru-RU"/>
        </w:rPr>
        <w:t> Далее соответственно – Методические рекомендации, Мониторинг, Программа реновации.</w:t>
      </w:r>
    </w:p>
  </w:footnote>
  <w:footnote w:id="2">
    <w:p w14:paraId="79AA32CB" w14:textId="77777777" w:rsidR="00C915C6" w:rsidRPr="00B1495C" w:rsidRDefault="00C915C6" w:rsidP="00C915C6">
      <w:pPr>
        <w:pStyle w:val="a5"/>
        <w:jc w:val="both"/>
        <w:rPr>
          <w:lang w:val="ru-RU"/>
        </w:rPr>
      </w:pPr>
      <w:r w:rsidRPr="00653BB8">
        <w:rPr>
          <w:rStyle w:val="a7"/>
        </w:rPr>
        <w:footnoteRef/>
      </w:r>
      <w:r w:rsidRPr="00653BB8">
        <w:rPr>
          <w:lang w:val="ru-RU"/>
        </w:rPr>
        <w:t> Под которой понимается вся совокупность информации, характеризующей реализацию Программы реновации.</w:t>
      </w:r>
    </w:p>
  </w:footnote>
  <w:footnote w:id="3">
    <w:p w14:paraId="43496D7E" w14:textId="54B3512C" w:rsidR="00AC1011" w:rsidRPr="00CE1ADC" w:rsidRDefault="00AC1011" w:rsidP="00CE1ADC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 Определены </w:t>
      </w:r>
      <w:r w:rsidRPr="00AC1011">
        <w:rPr>
          <w:lang w:val="ru-RU"/>
        </w:rPr>
        <w:t>п.5.1. Программы реновации, утвержденной постано</w:t>
      </w:r>
      <w:r>
        <w:rPr>
          <w:lang w:val="ru-RU"/>
        </w:rPr>
        <w:t>влением Правительства Москвы от </w:t>
      </w:r>
      <w:r w:rsidRPr="00AC1011">
        <w:rPr>
          <w:lang w:val="ru-RU"/>
        </w:rPr>
        <w:t>01.08.2017 № 497-ПП.</w:t>
      </w:r>
    </w:p>
  </w:footnote>
  <w:footnote w:id="4">
    <w:p w14:paraId="2707A58E" w14:textId="015E1707" w:rsidR="002369ED" w:rsidRPr="002369ED" w:rsidRDefault="002369ED" w:rsidP="002369ED">
      <w:pPr>
        <w:pStyle w:val="a5"/>
        <w:jc w:val="both"/>
        <w:rPr>
          <w:lang w:val="ru-RU"/>
        </w:rPr>
      </w:pPr>
      <w:r w:rsidRPr="00653BB8">
        <w:rPr>
          <w:rStyle w:val="a7"/>
        </w:rPr>
        <w:footnoteRef/>
      </w:r>
      <w:r w:rsidRPr="00653BB8">
        <w:rPr>
          <w:lang w:val="ru-RU"/>
        </w:rPr>
        <w:t> Включая данные форм бухгалтерской и бюджетной отчетности, отчетов о ходе выполнения регионального проекта «Жилье (город федерального значения Москва)» и Государственной программы города Москвы «Жилище».</w:t>
      </w:r>
    </w:p>
  </w:footnote>
  <w:footnote w:id="5">
    <w:p w14:paraId="3A24C791" w14:textId="77777777" w:rsidR="00EC1A91" w:rsidRPr="00653BB8" w:rsidRDefault="00EC1A91" w:rsidP="00EC1A91">
      <w:pPr>
        <w:pStyle w:val="a5"/>
        <w:jc w:val="both"/>
        <w:rPr>
          <w:sz w:val="18"/>
          <w:lang w:val="ru-RU"/>
        </w:rPr>
      </w:pPr>
      <w:r w:rsidRPr="00653BB8">
        <w:rPr>
          <w:rStyle w:val="a7"/>
        </w:rPr>
        <w:footnoteRef/>
      </w:r>
      <w:r w:rsidRPr="00653BB8">
        <w:rPr>
          <w:lang w:val="ru-RU"/>
        </w:rPr>
        <w:t> Отдельно по домам, построенным Казенным предприятием города Москвы «Управление гражданского строительства» (далее – КП «УГС»</w:t>
      </w:r>
      <w:r>
        <w:rPr>
          <w:lang w:val="ru-RU"/>
        </w:rPr>
        <w:t>)</w:t>
      </w:r>
      <w:r w:rsidRPr="00653BB8">
        <w:rPr>
          <w:lang w:val="ru-RU"/>
        </w:rPr>
        <w:t xml:space="preserve"> и </w:t>
      </w:r>
      <w:r>
        <w:rPr>
          <w:lang w:val="ru-RU"/>
        </w:rPr>
        <w:t>Московским фондом реновации жилой застройки (далее – Фонд реновации).</w:t>
      </w:r>
    </w:p>
  </w:footnote>
  <w:footnote w:id="6">
    <w:p w14:paraId="3C8CFBC1" w14:textId="2A930DB0" w:rsidR="0087130B" w:rsidRPr="00AD56DB" w:rsidRDefault="0087130B" w:rsidP="0087130B">
      <w:pPr>
        <w:pStyle w:val="a5"/>
        <w:jc w:val="both"/>
        <w:rPr>
          <w:lang w:val="ru-RU"/>
        </w:rPr>
      </w:pPr>
      <w:r w:rsidRPr="00AD56DB">
        <w:rPr>
          <w:rStyle w:val="a7"/>
        </w:rPr>
        <w:footnoteRef/>
      </w:r>
      <w:r w:rsidRPr="00AD56DB">
        <w:rPr>
          <w:lang w:val="ru-RU"/>
        </w:rPr>
        <w:t xml:space="preserve"> Вид составляемого документа определяется исходя из формы осуществления мониторинга (экспертно-аналитическое или контрольное мероприятие). </w:t>
      </w:r>
    </w:p>
  </w:footnote>
  <w:footnote w:id="7">
    <w:p w14:paraId="1DCF92C7" w14:textId="1AEB7136" w:rsidR="00D55E9F" w:rsidRPr="00AD56DB" w:rsidRDefault="00D55E9F" w:rsidP="00D55E9F">
      <w:pPr>
        <w:pStyle w:val="a5"/>
        <w:jc w:val="both"/>
        <w:rPr>
          <w:lang w:val="ru-RU"/>
        </w:rPr>
      </w:pPr>
      <w:r w:rsidRPr="00AD56DB">
        <w:rPr>
          <w:rStyle w:val="a7"/>
        </w:rPr>
        <w:footnoteRef/>
      </w:r>
      <w:r w:rsidRPr="00AD56DB">
        <w:rPr>
          <w:lang w:val="ru-RU"/>
        </w:rPr>
        <w:t xml:space="preserve"> С учетом объема информации целесообразно оформление таблицы в качестве </w:t>
      </w:r>
      <w:r w:rsidR="00EB247D" w:rsidRPr="00AD56DB">
        <w:rPr>
          <w:lang w:val="ru-RU"/>
        </w:rPr>
        <w:t>отдельного приложения к</w:t>
      </w:r>
      <w:r w:rsidR="005B221F" w:rsidRPr="00AD56DB">
        <w:rPr>
          <w:lang w:val="ru-RU"/>
        </w:rPr>
        <w:t> </w:t>
      </w:r>
      <w:r w:rsidR="00EB247D" w:rsidRPr="00AD56DB">
        <w:rPr>
          <w:lang w:val="ru-RU"/>
        </w:rPr>
        <w:t>итоговому документу по результатам проведения Мониторинга.</w:t>
      </w:r>
    </w:p>
  </w:footnote>
  <w:footnote w:id="8">
    <w:p w14:paraId="0A00776A" w14:textId="18C3BB93" w:rsidR="00E16FB0" w:rsidRPr="00653BB8" w:rsidRDefault="00E16FB0" w:rsidP="00D55E9F">
      <w:pPr>
        <w:pStyle w:val="a5"/>
        <w:jc w:val="both"/>
        <w:rPr>
          <w:sz w:val="18"/>
          <w:lang w:val="ru-RU"/>
        </w:rPr>
      </w:pPr>
      <w:r w:rsidRPr="00AD56DB">
        <w:rPr>
          <w:rStyle w:val="a7"/>
        </w:rPr>
        <w:footnoteRef/>
      </w:r>
      <w:r w:rsidR="00D55E9F" w:rsidRPr="00AD56DB">
        <w:rPr>
          <w:lang w:val="ru-RU"/>
        </w:rPr>
        <w:t> </w:t>
      </w:r>
      <w:r w:rsidRPr="00AD56DB">
        <w:rPr>
          <w:lang w:val="ru-RU"/>
        </w:rPr>
        <w:t xml:space="preserve">Значения </w:t>
      </w:r>
      <w:r w:rsidR="00616D29" w:rsidRPr="00AD56DB">
        <w:rPr>
          <w:lang w:val="ru-RU"/>
        </w:rPr>
        <w:t xml:space="preserve">предшествующих периодов </w:t>
      </w:r>
      <w:r w:rsidRPr="00AD56DB">
        <w:rPr>
          <w:lang w:val="ru-RU"/>
        </w:rPr>
        <w:t xml:space="preserve">(например, данные по состоянию </w:t>
      </w:r>
      <w:r w:rsidR="00616D29" w:rsidRPr="00AD56DB">
        <w:rPr>
          <w:lang w:val="ru-RU"/>
        </w:rPr>
        <w:t>н</w:t>
      </w:r>
      <w:r w:rsidRPr="00AD56DB">
        <w:rPr>
          <w:lang w:val="ru-RU"/>
        </w:rPr>
        <w:t xml:space="preserve">а </w:t>
      </w:r>
      <w:r w:rsidR="00616D29" w:rsidRPr="00AD56DB">
        <w:rPr>
          <w:lang w:val="ru-RU"/>
        </w:rPr>
        <w:t xml:space="preserve">01.07.20__ или </w:t>
      </w:r>
      <w:r w:rsidR="0072598A" w:rsidRPr="00AD56DB">
        <w:rPr>
          <w:lang w:val="ru-RU"/>
        </w:rPr>
        <w:t xml:space="preserve">на </w:t>
      </w:r>
      <w:r w:rsidR="00616D29" w:rsidRPr="00AD56DB">
        <w:rPr>
          <w:lang w:val="ru-RU"/>
        </w:rPr>
        <w:t>01.01.20__) приводятся исходя из периодичности проведения Мониторинг</w:t>
      </w:r>
      <w:r w:rsidR="00B20777" w:rsidRPr="00AD56DB">
        <w:rPr>
          <w:lang w:val="ru-RU"/>
        </w:rPr>
        <w:t>а</w:t>
      </w:r>
      <w:r w:rsidR="00D55E9F" w:rsidRPr="00AD56DB">
        <w:rPr>
          <w:lang w:val="ru-RU"/>
        </w:rPr>
        <w:t>.</w:t>
      </w:r>
    </w:p>
  </w:footnote>
  <w:footnote w:id="9">
    <w:p w14:paraId="340116B8" w14:textId="288B08AF" w:rsidR="004A1BCF" w:rsidRPr="004A1BCF" w:rsidRDefault="004A1BCF" w:rsidP="004A1BCF">
      <w:pPr>
        <w:pStyle w:val="a5"/>
        <w:jc w:val="both"/>
        <w:rPr>
          <w:sz w:val="22"/>
          <w:lang w:val="ru-RU"/>
        </w:rPr>
      </w:pPr>
      <w:r w:rsidRPr="00441853">
        <w:rPr>
          <w:rStyle w:val="a7"/>
        </w:rPr>
        <w:footnoteRef/>
      </w:r>
      <w:r w:rsidR="00545684" w:rsidRPr="00441853">
        <w:rPr>
          <w:lang w:val="ru-RU"/>
        </w:rPr>
        <w:t> </w:t>
      </w:r>
      <w:r w:rsidRPr="00441853">
        <w:rPr>
          <w:lang w:val="ru-RU"/>
        </w:rPr>
        <w:t xml:space="preserve">Степень существенности определяется </w:t>
      </w:r>
      <w:r w:rsidR="005C16AB" w:rsidRPr="00441853">
        <w:rPr>
          <w:lang w:val="ru-RU"/>
        </w:rPr>
        <w:t>в период подготовки к проведению Мониторинга применительно к каждому установленному показателю.</w:t>
      </w:r>
    </w:p>
  </w:footnote>
  <w:footnote w:id="10">
    <w:p w14:paraId="460F1832" w14:textId="667C6FED" w:rsidR="00BF78A4" w:rsidRPr="00651316" w:rsidRDefault="00BF78A4" w:rsidP="00BF78A4">
      <w:pPr>
        <w:pStyle w:val="a5"/>
        <w:jc w:val="both"/>
        <w:rPr>
          <w:lang w:val="ru-RU"/>
        </w:rPr>
      </w:pPr>
      <w:r w:rsidRPr="008D5FD1">
        <w:rPr>
          <w:rStyle w:val="a7"/>
        </w:rPr>
        <w:footnoteRef/>
      </w:r>
      <w:r w:rsidRPr="008D5FD1">
        <w:rPr>
          <w:lang w:val="ru-RU"/>
        </w:rPr>
        <w:t> Методические рекомендации по анализу и контролю объемов незавершенного строительства, финансирование которых осуществляется за счет средств бюджета города Москвы.</w:t>
      </w:r>
    </w:p>
  </w:footnote>
  <w:footnote w:id="11">
    <w:p w14:paraId="738A89B0" w14:textId="7483FE87" w:rsidR="0087130B" w:rsidRPr="0087130B" w:rsidRDefault="0087130B" w:rsidP="0087130B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 В соответствии с правилами, предусмотренными положениями Стандарта 1.5.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3853"/>
      <w:docPartObj>
        <w:docPartGallery w:val="Page Numbers (Top of Page)"/>
        <w:docPartUnique/>
      </w:docPartObj>
    </w:sdtPr>
    <w:sdtEndPr/>
    <w:sdtContent>
      <w:p w14:paraId="4B1D9507" w14:textId="67664C4E" w:rsidR="00C2207D" w:rsidRDefault="00C220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9BC" w:rsidRPr="00AF59BC">
          <w:rPr>
            <w:noProof/>
            <w:lang w:val="ru-RU"/>
          </w:rPr>
          <w:t>2</w:t>
        </w:r>
        <w:r>
          <w:fldChar w:fldCharType="end"/>
        </w:r>
      </w:p>
    </w:sdtContent>
  </w:sdt>
  <w:p w14:paraId="5C9811B2" w14:textId="77777777" w:rsidR="00C2207D" w:rsidRDefault="00C220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C7D98" w14:textId="5A77F2D7" w:rsidR="005513D8" w:rsidRPr="00E05F73" w:rsidRDefault="005513D8" w:rsidP="005513D8">
    <w:pPr>
      <w:pStyle w:val="a8"/>
      <w:jc w:val="right"/>
      <w:rPr>
        <w:color w:val="AEAAAA" w:themeColor="background2" w:themeShade="BF"/>
        <w:sz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61515"/>
    <w:multiLevelType w:val="multilevel"/>
    <w:tmpl w:val="732841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F"/>
    <w:rsid w:val="00000292"/>
    <w:rsid w:val="00005AF2"/>
    <w:rsid w:val="00007CF7"/>
    <w:rsid w:val="00007FE8"/>
    <w:rsid w:val="000132E4"/>
    <w:rsid w:val="00015B1C"/>
    <w:rsid w:val="00016C40"/>
    <w:rsid w:val="0002612F"/>
    <w:rsid w:val="00030414"/>
    <w:rsid w:val="00031D1C"/>
    <w:rsid w:val="000322B9"/>
    <w:rsid w:val="00032AED"/>
    <w:rsid w:val="00043864"/>
    <w:rsid w:val="00043CC5"/>
    <w:rsid w:val="00046AE0"/>
    <w:rsid w:val="00047656"/>
    <w:rsid w:val="000476BF"/>
    <w:rsid w:val="00047A21"/>
    <w:rsid w:val="00052C7E"/>
    <w:rsid w:val="00053139"/>
    <w:rsid w:val="00057AB6"/>
    <w:rsid w:val="00057DFB"/>
    <w:rsid w:val="00061C67"/>
    <w:rsid w:val="00062D48"/>
    <w:rsid w:val="00063948"/>
    <w:rsid w:val="0006534F"/>
    <w:rsid w:val="000709E8"/>
    <w:rsid w:val="00070A80"/>
    <w:rsid w:val="00072251"/>
    <w:rsid w:val="00074BCD"/>
    <w:rsid w:val="00075708"/>
    <w:rsid w:val="000772C5"/>
    <w:rsid w:val="00081BEB"/>
    <w:rsid w:val="000924E4"/>
    <w:rsid w:val="000939FE"/>
    <w:rsid w:val="0009710B"/>
    <w:rsid w:val="000A0EA3"/>
    <w:rsid w:val="000B7086"/>
    <w:rsid w:val="000C0413"/>
    <w:rsid w:val="000C11E0"/>
    <w:rsid w:val="000C17AF"/>
    <w:rsid w:val="000C6578"/>
    <w:rsid w:val="000D1239"/>
    <w:rsid w:val="000D365F"/>
    <w:rsid w:val="000D3E0C"/>
    <w:rsid w:val="000E0C2F"/>
    <w:rsid w:val="000E1BB5"/>
    <w:rsid w:val="000E2E88"/>
    <w:rsid w:val="000E61CB"/>
    <w:rsid w:val="000E7910"/>
    <w:rsid w:val="000F17B1"/>
    <w:rsid w:val="000F2046"/>
    <w:rsid w:val="000F2E61"/>
    <w:rsid w:val="001009D9"/>
    <w:rsid w:val="00105E0F"/>
    <w:rsid w:val="001136DA"/>
    <w:rsid w:val="001159F6"/>
    <w:rsid w:val="0012135B"/>
    <w:rsid w:val="0012299D"/>
    <w:rsid w:val="00123619"/>
    <w:rsid w:val="001244DE"/>
    <w:rsid w:val="001246D9"/>
    <w:rsid w:val="00132564"/>
    <w:rsid w:val="00141B67"/>
    <w:rsid w:val="0014393F"/>
    <w:rsid w:val="00144B90"/>
    <w:rsid w:val="00162DAE"/>
    <w:rsid w:val="00163B64"/>
    <w:rsid w:val="00163FB3"/>
    <w:rsid w:val="00164C15"/>
    <w:rsid w:val="00165528"/>
    <w:rsid w:val="00176E66"/>
    <w:rsid w:val="00180EF6"/>
    <w:rsid w:val="0018497C"/>
    <w:rsid w:val="00190F49"/>
    <w:rsid w:val="001A06A4"/>
    <w:rsid w:val="001A50A7"/>
    <w:rsid w:val="001A601C"/>
    <w:rsid w:val="001A7534"/>
    <w:rsid w:val="001A7BC3"/>
    <w:rsid w:val="001B073F"/>
    <w:rsid w:val="001B2497"/>
    <w:rsid w:val="001B5BCB"/>
    <w:rsid w:val="001C237D"/>
    <w:rsid w:val="001C260F"/>
    <w:rsid w:val="001C4B4C"/>
    <w:rsid w:val="001C5763"/>
    <w:rsid w:val="001D497D"/>
    <w:rsid w:val="001D7907"/>
    <w:rsid w:val="001E312E"/>
    <w:rsid w:val="0020287B"/>
    <w:rsid w:val="002032BB"/>
    <w:rsid w:val="00203370"/>
    <w:rsid w:val="00205428"/>
    <w:rsid w:val="002056D4"/>
    <w:rsid w:val="00206267"/>
    <w:rsid w:val="0020676E"/>
    <w:rsid w:val="00212452"/>
    <w:rsid w:val="00225A2A"/>
    <w:rsid w:val="00227B43"/>
    <w:rsid w:val="00230D9B"/>
    <w:rsid w:val="00230F80"/>
    <w:rsid w:val="002369ED"/>
    <w:rsid w:val="00250C7D"/>
    <w:rsid w:val="00255CA3"/>
    <w:rsid w:val="00261489"/>
    <w:rsid w:val="00266D5A"/>
    <w:rsid w:val="00266E49"/>
    <w:rsid w:val="00270301"/>
    <w:rsid w:val="002705BB"/>
    <w:rsid w:val="00274FAA"/>
    <w:rsid w:val="002803E1"/>
    <w:rsid w:val="00280AB0"/>
    <w:rsid w:val="0028320B"/>
    <w:rsid w:val="00283C8E"/>
    <w:rsid w:val="00284560"/>
    <w:rsid w:val="002851C7"/>
    <w:rsid w:val="002940A9"/>
    <w:rsid w:val="00295C39"/>
    <w:rsid w:val="00297E5F"/>
    <w:rsid w:val="002A1E89"/>
    <w:rsid w:val="002B01FB"/>
    <w:rsid w:val="002B2DE9"/>
    <w:rsid w:val="002B33B1"/>
    <w:rsid w:val="002B393C"/>
    <w:rsid w:val="002B79A2"/>
    <w:rsid w:val="002C4176"/>
    <w:rsid w:val="002D3493"/>
    <w:rsid w:val="002E1AFB"/>
    <w:rsid w:val="002E5C58"/>
    <w:rsid w:val="002E758D"/>
    <w:rsid w:val="002F798B"/>
    <w:rsid w:val="0030067D"/>
    <w:rsid w:val="003016F5"/>
    <w:rsid w:val="00312817"/>
    <w:rsid w:val="003129A4"/>
    <w:rsid w:val="00317FA1"/>
    <w:rsid w:val="00322F60"/>
    <w:rsid w:val="00324D0B"/>
    <w:rsid w:val="00333603"/>
    <w:rsid w:val="00341158"/>
    <w:rsid w:val="00342EC0"/>
    <w:rsid w:val="0034465A"/>
    <w:rsid w:val="0034490A"/>
    <w:rsid w:val="00345649"/>
    <w:rsid w:val="00347ADF"/>
    <w:rsid w:val="0035346A"/>
    <w:rsid w:val="00354299"/>
    <w:rsid w:val="00355419"/>
    <w:rsid w:val="003607AF"/>
    <w:rsid w:val="003675B8"/>
    <w:rsid w:val="00367BB8"/>
    <w:rsid w:val="00371D50"/>
    <w:rsid w:val="00375CEA"/>
    <w:rsid w:val="003809F8"/>
    <w:rsid w:val="003846F7"/>
    <w:rsid w:val="00386C47"/>
    <w:rsid w:val="00390483"/>
    <w:rsid w:val="003943A4"/>
    <w:rsid w:val="003944F6"/>
    <w:rsid w:val="00396162"/>
    <w:rsid w:val="003A0796"/>
    <w:rsid w:val="003A4B06"/>
    <w:rsid w:val="003A5FE4"/>
    <w:rsid w:val="003B5050"/>
    <w:rsid w:val="003D071C"/>
    <w:rsid w:val="003D09E8"/>
    <w:rsid w:val="003D1283"/>
    <w:rsid w:val="003D2053"/>
    <w:rsid w:val="003D337F"/>
    <w:rsid w:val="003E0E55"/>
    <w:rsid w:val="00400508"/>
    <w:rsid w:val="0040618C"/>
    <w:rsid w:val="0040726B"/>
    <w:rsid w:val="00410722"/>
    <w:rsid w:val="00414104"/>
    <w:rsid w:val="004159AA"/>
    <w:rsid w:val="004206CA"/>
    <w:rsid w:val="00423ABA"/>
    <w:rsid w:val="00433002"/>
    <w:rsid w:val="00433623"/>
    <w:rsid w:val="004366AC"/>
    <w:rsid w:val="00441853"/>
    <w:rsid w:val="00451067"/>
    <w:rsid w:val="00455815"/>
    <w:rsid w:val="00455E8D"/>
    <w:rsid w:val="00455F27"/>
    <w:rsid w:val="00460C24"/>
    <w:rsid w:val="00460D34"/>
    <w:rsid w:val="004633A9"/>
    <w:rsid w:val="004651C3"/>
    <w:rsid w:val="00467BC9"/>
    <w:rsid w:val="004710A2"/>
    <w:rsid w:val="0047396F"/>
    <w:rsid w:val="00474820"/>
    <w:rsid w:val="00477B35"/>
    <w:rsid w:val="00483232"/>
    <w:rsid w:val="00484BDE"/>
    <w:rsid w:val="00494D53"/>
    <w:rsid w:val="00496601"/>
    <w:rsid w:val="004A11D1"/>
    <w:rsid w:val="004A1BCF"/>
    <w:rsid w:val="004A6603"/>
    <w:rsid w:val="004B0C98"/>
    <w:rsid w:val="004B192C"/>
    <w:rsid w:val="004B4A1A"/>
    <w:rsid w:val="004B5723"/>
    <w:rsid w:val="004C2E42"/>
    <w:rsid w:val="004C47A3"/>
    <w:rsid w:val="004D1D46"/>
    <w:rsid w:val="004D36B5"/>
    <w:rsid w:val="004D4E58"/>
    <w:rsid w:val="004D5493"/>
    <w:rsid w:val="004D6E35"/>
    <w:rsid w:val="004E2788"/>
    <w:rsid w:val="004E5392"/>
    <w:rsid w:val="004E5C64"/>
    <w:rsid w:val="00500A92"/>
    <w:rsid w:val="005070A2"/>
    <w:rsid w:val="00510B87"/>
    <w:rsid w:val="0051464B"/>
    <w:rsid w:val="00514D14"/>
    <w:rsid w:val="00514F2A"/>
    <w:rsid w:val="0051561B"/>
    <w:rsid w:val="005157D9"/>
    <w:rsid w:val="005201FE"/>
    <w:rsid w:val="00521095"/>
    <w:rsid w:val="00522D5A"/>
    <w:rsid w:val="005266FB"/>
    <w:rsid w:val="005352B9"/>
    <w:rsid w:val="00543424"/>
    <w:rsid w:val="00545684"/>
    <w:rsid w:val="005475E0"/>
    <w:rsid w:val="005513D8"/>
    <w:rsid w:val="005521FB"/>
    <w:rsid w:val="0055408D"/>
    <w:rsid w:val="00573656"/>
    <w:rsid w:val="0057422E"/>
    <w:rsid w:val="00576E0F"/>
    <w:rsid w:val="005A0D1E"/>
    <w:rsid w:val="005A35CB"/>
    <w:rsid w:val="005B1B71"/>
    <w:rsid w:val="005B221F"/>
    <w:rsid w:val="005B3F95"/>
    <w:rsid w:val="005C06FA"/>
    <w:rsid w:val="005C16AB"/>
    <w:rsid w:val="005D02C8"/>
    <w:rsid w:val="005D06D6"/>
    <w:rsid w:val="005D2051"/>
    <w:rsid w:val="005D595B"/>
    <w:rsid w:val="005D66EE"/>
    <w:rsid w:val="005D6911"/>
    <w:rsid w:val="005F2B09"/>
    <w:rsid w:val="005F463C"/>
    <w:rsid w:val="00604ED4"/>
    <w:rsid w:val="00605699"/>
    <w:rsid w:val="00612496"/>
    <w:rsid w:val="00616D29"/>
    <w:rsid w:val="00617ED0"/>
    <w:rsid w:val="00635EDC"/>
    <w:rsid w:val="00640811"/>
    <w:rsid w:val="006417F9"/>
    <w:rsid w:val="00643826"/>
    <w:rsid w:val="00651316"/>
    <w:rsid w:val="00652656"/>
    <w:rsid w:val="00653A68"/>
    <w:rsid w:val="00653BB8"/>
    <w:rsid w:val="006540B2"/>
    <w:rsid w:val="00655177"/>
    <w:rsid w:val="006564F9"/>
    <w:rsid w:val="00660466"/>
    <w:rsid w:val="006657C7"/>
    <w:rsid w:val="00667F08"/>
    <w:rsid w:val="00670824"/>
    <w:rsid w:val="00675E3B"/>
    <w:rsid w:val="00684C7F"/>
    <w:rsid w:val="00685EBD"/>
    <w:rsid w:val="006872CC"/>
    <w:rsid w:val="00692901"/>
    <w:rsid w:val="006946BD"/>
    <w:rsid w:val="006A43D8"/>
    <w:rsid w:val="006A629D"/>
    <w:rsid w:val="006A653F"/>
    <w:rsid w:val="006B25E6"/>
    <w:rsid w:val="006B6673"/>
    <w:rsid w:val="006C2467"/>
    <w:rsid w:val="006C43D0"/>
    <w:rsid w:val="006D3C40"/>
    <w:rsid w:val="006D410D"/>
    <w:rsid w:val="006D4124"/>
    <w:rsid w:val="006D62FF"/>
    <w:rsid w:val="006E17E8"/>
    <w:rsid w:val="006E1ABF"/>
    <w:rsid w:val="006E1D92"/>
    <w:rsid w:val="006E4780"/>
    <w:rsid w:val="006F0325"/>
    <w:rsid w:val="006F2E21"/>
    <w:rsid w:val="006F3B18"/>
    <w:rsid w:val="006F6341"/>
    <w:rsid w:val="006F6AE7"/>
    <w:rsid w:val="007005C6"/>
    <w:rsid w:val="0070384A"/>
    <w:rsid w:val="00703DFB"/>
    <w:rsid w:val="007074A0"/>
    <w:rsid w:val="00710185"/>
    <w:rsid w:val="00712550"/>
    <w:rsid w:val="00721370"/>
    <w:rsid w:val="007223C1"/>
    <w:rsid w:val="0072598A"/>
    <w:rsid w:val="0072727D"/>
    <w:rsid w:val="00727ECF"/>
    <w:rsid w:val="007328F7"/>
    <w:rsid w:val="00732A73"/>
    <w:rsid w:val="007332D9"/>
    <w:rsid w:val="0073636B"/>
    <w:rsid w:val="00744B68"/>
    <w:rsid w:val="00750F1C"/>
    <w:rsid w:val="007522F6"/>
    <w:rsid w:val="0075588F"/>
    <w:rsid w:val="0075681B"/>
    <w:rsid w:val="00757021"/>
    <w:rsid w:val="00757EF4"/>
    <w:rsid w:val="00762C81"/>
    <w:rsid w:val="00765B12"/>
    <w:rsid w:val="00774702"/>
    <w:rsid w:val="00776CCD"/>
    <w:rsid w:val="007772B7"/>
    <w:rsid w:val="0078516C"/>
    <w:rsid w:val="0078616F"/>
    <w:rsid w:val="00787DD4"/>
    <w:rsid w:val="00790288"/>
    <w:rsid w:val="00790484"/>
    <w:rsid w:val="00790BD6"/>
    <w:rsid w:val="00791337"/>
    <w:rsid w:val="00791BF3"/>
    <w:rsid w:val="00791D99"/>
    <w:rsid w:val="007A04F3"/>
    <w:rsid w:val="007A0991"/>
    <w:rsid w:val="007A1679"/>
    <w:rsid w:val="007A5B90"/>
    <w:rsid w:val="007A6E2B"/>
    <w:rsid w:val="007A7D24"/>
    <w:rsid w:val="007B25EF"/>
    <w:rsid w:val="007C24AD"/>
    <w:rsid w:val="007C2FC5"/>
    <w:rsid w:val="007C40B3"/>
    <w:rsid w:val="007C4940"/>
    <w:rsid w:val="007D5392"/>
    <w:rsid w:val="007E0B3B"/>
    <w:rsid w:val="007E6DBA"/>
    <w:rsid w:val="007F088E"/>
    <w:rsid w:val="007F2499"/>
    <w:rsid w:val="007F2668"/>
    <w:rsid w:val="007F63A2"/>
    <w:rsid w:val="008104EF"/>
    <w:rsid w:val="00811062"/>
    <w:rsid w:val="00812FD0"/>
    <w:rsid w:val="00822138"/>
    <w:rsid w:val="00824CB1"/>
    <w:rsid w:val="008262D8"/>
    <w:rsid w:val="00826B22"/>
    <w:rsid w:val="008275C9"/>
    <w:rsid w:val="008416F6"/>
    <w:rsid w:val="00844E02"/>
    <w:rsid w:val="00846137"/>
    <w:rsid w:val="00846815"/>
    <w:rsid w:val="00850C89"/>
    <w:rsid w:val="00854E34"/>
    <w:rsid w:val="008551E1"/>
    <w:rsid w:val="0086231C"/>
    <w:rsid w:val="0087130B"/>
    <w:rsid w:val="0087576A"/>
    <w:rsid w:val="00884822"/>
    <w:rsid w:val="008866CB"/>
    <w:rsid w:val="00891271"/>
    <w:rsid w:val="0089437E"/>
    <w:rsid w:val="0089478D"/>
    <w:rsid w:val="00895ECB"/>
    <w:rsid w:val="008A0154"/>
    <w:rsid w:val="008A028F"/>
    <w:rsid w:val="008A02CD"/>
    <w:rsid w:val="008A2BDC"/>
    <w:rsid w:val="008B3CA3"/>
    <w:rsid w:val="008C5A16"/>
    <w:rsid w:val="008C65CB"/>
    <w:rsid w:val="008D5FD1"/>
    <w:rsid w:val="008E792A"/>
    <w:rsid w:val="008E7B5B"/>
    <w:rsid w:val="008E7ECD"/>
    <w:rsid w:val="008F2683"/>
    <w:rsid w:val="008F473C"/>
    <w:rsid w:val="008F6C6F"/>
    <w:rsid w:val="008F725B"/>
    <w:rsid w:val="00901330"/>
    <w:rsid w:val="00901517"/>
    <w:rsid w:val="00901FB4"/>
    <w:rsid w:val="00902772"/>
    <w:rsid w:val="00904F73"/>
    <w:rsid w:val="009145B3"/>
    <w:rsid w:val="0092190E"/>
    <w:rsid w:val="009333AB"/>
    <w:rsid w:val="009348B6"/>
    <w:rsid w:val="00936644"/>
    <w:rsid w:val="00940615"/>
    <w:rsid w:val="00940C83"/>
    <w:rsid w:val="00942F83"/>
    <w:rsid w:val="009536BD"/>
    <w:rsid w:val="00957EC8"/>
    <w:rsid w:val="00960272"/>
    <w:rsid w:val="009627A4"/>
    <w:rsid w:val="00963654"/>
    <w:rsid w:val="0097022F"/>
    <w:rsid w:val="00971826"/>
    <w:rsid w:val="0097655D"/>
    <w:rsid w:val="0097699F"/>
    <w:rsid w:val="009851E2"/>
    <w:rsid w:val="00985900"/>
    <w:rsid w:val="00991AEE"/>
    <w:rsid w:val="00992967"/>
    <w:rsid w:val="009A3DCA"/>
    <w:rsid w:val="009B31B9"/>
    <w:rsid w:val="009B7213"/>
    <w:rsid w:val="009C2890"/>
    <w:rsid w:val="009C5D77"/>
    <w:rsid w:val="009C744A"/>
    <w:rsid w:val="009D0DA5"/>
    <w:rsid w:val="009D3D82"/>
    <w:rsid w:val="009E0581"/>
    <w:rsid w:val="009E2A4D"/>
    <w:rsid w:val="009E3121"/>
    <w:rsid w:val="009E6BA8"/>
    <w:rsid w:val="00A04029"/>
    <w:rsid w:val="00A0465D"/>
    <w:rsid w:val="00A107E1"/>
    <w:rsid w:val="00A1720C"/>
    <w:rsid w:val="00A20077"/>
    <w:rsid w:val="00A22E2E"/>
    <w:rsid w:val="00A25780"/>
    <w:rsid w:val="00A27594"/>
    <w:rsid w:val="00A3101B"/>
    <w:rsid w:val="00A31A87"/>
    <w:rsid w:val="00A37BC4"/>
    <w:rsid w:val="00A43579"/>
    <w:rsid w:val="00A47B0C"/>
    <w:rsid w:val="00A51840"/>
    <w:rsid w:val="00A52FFA"/>
    <w:rsid w:val="00A54C4D"/>
    <w:rsid w:val="00A75522"/>
    <w:rsid w:val="00A76E9D"/>
    <w:rsid w:val="00A77E4F"/>
    <w:rsid w:val="00A87045"/>
    <w:rsid w:val="00A87E42"/>
    <w:rsid w:val="00A90A57"/>
    <w:rsid w:val="00A91CE5"/>
    <w:rsid w:val="00A9308D"/>
    <w:rsid w:val="00A93432"/>
    <w:rsid w:val="00AB1E98"/>
    <w:rsid w:val="00AB5757"/>
    <w:rsid w:val="00AB6B5C"/>
    <w:rsid w:val="00AC004B"/>
    <w:rsid w:val="00AC1011"/>
    <w:rsid w:val="00AC1424"/>
    <w:rsid w:val="00AD2D77"/>
    <w:rsid w:val="00AD56DB"/>
    <w:rsid w:val="00AE4366"/>
    <w:rsid w:val="00AE5BAA"/>
    <w:rsid w:val="00AF59BC"/>
    <w:rsid w:val="00AF7D56"/>
    <w:rsid w:val="00B1020E"/>
    <w:rsid w:val="00B13D95"/>
    <w:rsid w:val="00B1495C"/>
    <w:rsid w:val="00B15B95"/>
    <w:rsid w:val="00B16C6F"/>
    <w:rsid w:val="00B20777"/>
    <w:rsid w:val="00B21C84"/>
    <w:rsid w:val="00B23467"/>
    <w:rsid w:val="00B23F91"/>
    <w:rsid w:val="00B25291"/>
    <w:rsid w:val="00B268B8"/>
    <w:rsid w:val="00B333FE"/>
    <w:rsid w:val="00B33BE3"/>
    <w:rsid w:val="00B34E50"/>
    <w:rsid w:val="00B41E97"/>
    <w:rsid w:val="00B427BC"/>
    <w:rsid w:val="00B432FF"/>
    <w:rsid w:val="00B439BC"/>
    <w:rsid w:val="00B56CB5"/>
    <w:rsid w:val="00B57D14"/>
    <w:rsid w:val="00B64DAA"/>
    <w:rsid w:val="00B7767C"/>
    <w:rsid w:val="00B854BA"/>
    <w:rsid w:val="00B87167"/>
    <w:rsid w:val="00B91254"/>
    <w:rsid w:val="00B95745"/>
    <w:rsid w:val="00B96453"/>
    <w:rsid w:val="00BA0222"/>
    <w:rsid w:val="00BA4A83"/>
    <w:rsid w:val="00BA77C2"/>
    <w:rsid w:val="00BB2C93"/>
    <w:rsid w:val="00BC0A7F"/>
    <w:rsid w:val="00BC1128"/>
    <w:rsid w:val="00BD4EC9"/>
    <w:rsid w:val="00BD73BF"/>
    <w:rsid w:val="00BE3370"/>
    <w:rsid w:val="00BE64A5"/>
    <w:rsid w:val="00BF05FC"/>
    <w:rsid w:val="00BF2225"/>
    <w:rsid w:val="00BF672E"/>
    <w:rsid w:val="00BF789C"/>
    <w:rsid w:val="00BF78A4"/>
    <w:rsid w:val="00C02954"/>
    <w:rsid w:val="00C0326D"/>
    <w:rsid w:val="00C03751"/>
    <w:rsid w:val="00C10EEF"/>
    <w:rsid w:val="00C2207D"/>
    <w:rsid w:val="00C25070"/>
    <w:rsid w:val="00C2628E"/>
    <w:rsid w:val="00C3464F"/>
    <w:rsid w:val="00C353AC"/>
    <w:rsid w:val="00C40ABC"/>
    <w:rsid w:val="00C42CF3"/>
    <w:rsid w:val="00C43C58"/>
    <w:rsid w:val="00C50569"/>
    <w:rsid w:val="00C50B49"/>
    <w:rsid w:val="00C56F54"/>
    <w:rsid w:val="00C57EA8"/>
    <w:rsid w:val="00C61B0D"/>
    <w:rsid w:val="00C62796"/>
    <w:rsid w:val="00C627F8"/>
    <w:rsid w:val="00C63FD4"/>
    <w:rsid w:val="00C707A2"/>
    <w:rsid w:val="00C72533"/>
    <w:rsid w:val="00C73370"/>
    <w:rsid w:val="00C740D1"/>
    <w:rsid w:val="00C90F8B"/>
    <w:rsid w:val="00C915C6"/>
    <w:rsid w:val="00C92752"/>
    <w:rsid w:val="00CA1BC7"/>
    <w:rsid w:val="00CA6B16"/>
    <w:rsid w:val="00CA7604"/>
    <w:rsid w:val="00CB51AE"/>
    <w:rsid w:val="00CC5819"/>
    <w:rsid w:val="00CC690B"/>
    <w:rsid w:val="00CD174B"/>
    <w:rsid w:val="00CD353E"/>
    <w:rsid w:val="00CD3D11"/>
    <w:rsid w:val="00CD3F11"/>
    <w:rsid w:val="00CD55C5"/>
    <w:rsid w:val="00CD7ED3"/>
    <w:rsid w:val="00CE0B0A"/>
    <w:rsid w:val="00CE1ADC"/>
    <w:rsid w:val="00CF244B"/>
    <w:rsid w:val="00CF2815"/>
    <w:rsid w:val="00CF48CE"/>
    <w:rsid w:val="00D0200E"/>
    <w:rsid w:val="00D075B0"/>
    <w:rsid w:val="00D10767"/>
    <w:rsid w:val="00D120A9"/>
    <w:rsid w:val="00D16BA7"/>
    <w:rsid w:val="00D2130C"/>
    <w:rsid w:val="00D266E0"/>
    <w:rsid w:val="00D27373"/>
    <w:rsid w:val="00D33190"/>
    <w:rsid w:val="00D37416"/>
    <w:rsid w:val="00D40DBA"/>
    <w:rsid w:val="00D42F49"/>
    <w:rsid w:val="00D42FB2"/>
    <w:rsid w:val="00D46BAF"/>
    <w:rsid w:val="00D53221"/>
    <w:rsid w:val="00D53500"/>
    <w:rsid w:val="00D55AFB"/>
    <w:rsid w:val="00D55E9F"/>
    <w:rsid w:val="00D5701F"/>
    <w:rsid w:val="00D601D1"/>
    <w:rsid w:val="00D60A54"/>
    <w:rsid w:val="00D60D74"/>
    <w:rsid w:val="00D62647"/>
    <w:rsid w:val="00D638CA"/>
    <w:rsid w:val="00D64944"/>
    <w:rsid w:val="00D70335"/>
    <w:rsid w:val="00D70FD5"/>
    <w:rsid w:val="00D74397"/>
    <w:rsid w:val="00D76D48"/>
    <w:rsid w:val="00D8311F"/>
    <w:rsid w:val="00D924A9"/>
    <w:rsid w:val="00D94744"/>
    <w:rsid w:val="00D96EB7"/>
    <w:rsid w:val="00D9710F"/>
    <w:rsid w:val="00DA55E5"/>
    <w:rsid w:val="00DA5CB2"/>
    <w:rsid w:val="00DA730D"/>
    <w:rsid w:val="00DB182F"/>
    <w:rsid w:val="00DB5599"/>
    <w:rsid w:val="00DC31C3"/>
    <w:rsid w:val="00DC6AD3"/>
    <w:rsid w:val="00DC775D"/>
    <w:rsid w:val="00DD4B1F"/>
    <w:rsid w:val="00DE7753"/>
    <w:rsid w:val="00DF4AE6"/>
    <w:rsid w:val="00E02546"/>
    <w:rsid w:val="00E0497E"/>
    <w:rsid w:val="00E05ACD"/>
    <w:rsid w:val="00E05F73"/>
    <w:rsid w:val="00E104B7"/>
    <w:rsid w:val="00E104F5"/>
    <w:rsid w:val="00E13428"/>
    <w:rsid w:val="00E160B8"/>
    <w:rsid w:val="00E16FB0"/>
    <w:rsid w:val="00E20528"/>
    <w:rsid w:val="00E20A96"/>
    <w:rsid w:val="00E24355"/>
    <w:rsid w:val="00E24EF3"/>
    <w:rsid w:val="00E2531E"/>
    <w:rsid w:val="00E33280"/>
    <w:rsid w:val="00E41129"/>
    <w:rsid w:val="00E427EA"/>
    <w:rsid w:val="00E43F9F"/>
    <w:rsid w:val="00E50104"/>
    <w:rsid w:val="00E56249"/>
    <w:rsid w:val="00E71EAD"/>
    <w:rsid w:val="00E77CE3"/>
    <w:rsid w:val="00E80246"/>
    <w:rsid w:val="00E81395"/>
    <w:rsid w:val="00E84F43"/>
    <w:rsid w:val="00E87E8B"/>
    <w:rsid w:val="00E93AA4"/>
    <w:rsid w:val="00E948C2"/>
    <w:rsid w:val="00E96024"/>
    <w:rsid w:val="00EA54E3"/>
    <w:rsid w:val="00EA641D"/>
    <w:rsid w:val="00EB081C"/>
    <w:rsid w:val="00EB0DE2"/>
    <w:rsid w:val="00EB247D"/>
    <w:rsid w:val="00EB3915"/>
    <w:rsid w:val="00EB50BC"/>
    <w:rsid w:val="00EC1A91"/>
    <w:rsid w:val="00EC3CB6"/>
    <w:rsid w:val="00ED15BD"/>
    <w:rsid w:val="00ED1618"/>
    <w:rsid w:val="00ED5BA8"/>
    <w:rsid w:val="00ED6CC0"/>
    <w:rsid w:val="00EE20B6"/>
    <w:rsid w:val="00EE22E6"/>
    <w:rsid w:val="00EF0989"/>
    <w:rsid w:val="00EF4A1B"/>
    <w:rsid w:val="00F00DD6"/>
    <w:rsid w:val="00F0540C"/>
    <w:rsid w:val="00F07221"/>
    <w:rsid w:val="00F16C68"/>
    <w:rsid w:val="00F1773B"/>
    <w:rsid w:val="00F2166A"/>
    <w:rsid w:val="00F27FB5"/>
    <w:rsid w:val="00F30D75"/>
    <w:rsid w:val="00F33705"/>
    <w:rsid w:val="00F33ECC"/>
    <w:rsid w:val="00F341E5"/>
    <w:rsid w:val="00F36B55"/>
    <w:rsid w:val="00F408BE"/>
    <w:rsid w:val="00F410B9"/>
    <w:rsid w:val="00F47CE9"/>
    <w:rsid w:val="00F50F3B"/>
    <w:rsid w:val="00F51E9F"/>
    <w:rsid w:val="00F52A31"/>
    <w:rsid w:val="00F5520D"/>
    <w:rsid w:val="00F564FA"/>
    <w:rsid w:val="00F56A9F"/>
    <w:rsid w:val="00F63C28"/>
    <w:rsid w:val="00F665B2"/>
    <w:rsid w:val="00F7388E"/>
    <w:rsid w:val="00F81F42"/>
    <w:rsid w:val="00F92CDE"/>
    <w:rsid w:val="00F93A9C"/>
    <w:rsid w:val="00F93E03"/>
    <w:rsid w:val="00F94F7E"/>
    <w:rsid w:val="00F96DCA"/>
    <w:rsid w:val="00FA64C9"/>
    <w:rsid w:val="00FB05C2"/>
    <w:rsid w:val="00FB1F93"/>
    <w:rsid w:val="00FB3641"/>
    <w:rsid w:val="00FB3ED1"/>
    <w:rsid w:val="00FC2328"/>
    <w:rsid w:val="00FC5E62"/>
    <w:rsid w:val="00FC7FEE"/>
    <w:rsid w:val="00FD269B"/>
    <w:rsid w:val="00FD34ED"/>
    <w:rsid w:val="00FD3890"/>
    <w:rsid w:val="00FD5DC7"/>
    <w:rsid w:val="00FE25DB"/>
    <w:rsid w:val="00FE266F"/>
    <w:rsid w:val="00FF3D1A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A950"/>
  <w15:chartTrackingRefBased/>
  <w15:docId w15:val="{57B77BEB-B6F9-43BA-A5E0-B85A51F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30"/>
    <w:pPr>
      <w:ind w:firstLine="0"/>
      <w:jc w:val="left"/>
    </w:pPr>
    <w:rPr>
      <w:rFonts w:eastAsia="SimSu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E2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F6AE7"/>
    <w:pPr>
      <w:jc w:val="both"/>
    </w:pPr>
    <w:rPr>
      <w:rFonts w:eastAsiaTheme="minorHAnsi"/>
      <w:b/>
      <w:sz w:val="28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FE25DB"/>
    <w:rPr>
      <w:rFonts w:ascii="Cambria" w:eastAsia="SimSu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rsid w:val="00FE25DB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1159F6"/>
    <w:pPr>
      <w:tabs>
        <w:tab w:val="left" w:pos="480"/>
        <w:tab w:val="right" w:leader="dot" w:pos="9345"/>
      </w:tabs>
      <w:suppressAutoHyphens/>
      <w:jc w:val="both"/>
    </w:pPr>
    <w:rPr>
      <w:b/>
      <w:noProof/>
      <w:sz w:val="28"/>
      <w:szCs w:val="28"/>
      <w:lang w:val="ru-RU"/>
    </w:rPr>
  </w:style>
  <w:style w:type="table" w:styleId="a4">
    <w:name w:val="Table Grid"/>
    <w:basedOn w:val="a1"/>
    <w:uiPriority w:val="39"/>
    <w:rsid w:val="00FE25DB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6"/>
    <w:uiPriority w:val="99"/>
    <w:unhideWhenUsed/>
    <w:qFormat/>
    <w:rsid w:val="005B1B71"/>
    <w:rPr>
      <w:sz w:val="20"/>
      <w:szCs w:val="20"/>
    </w:rPr>
  </w:style>
  <w:style w:type="character" w:customStyle="1" w:styleId="a6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5"/>
    <w:uiPriority w:val="99"/>
    <w:rsid w:val="005B1B71"/>
    <w:rPr>
      <w:rFonts w:eastAsia="SimSun" w:cs="Times New Roman"/>
      <w:sz w:val="20"/>
      <w:lang w:val="en-US" w:bidi="en-US"/>
    </w:rPr>
  </w:style>
  <w:style w:type="character" w:styleId="a7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5B1B7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44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65A"/>
    <w:rPr>
      <w:rFonts w:eastAsia="SimSun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344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65A"/>
    <w:rPr>
      <w:rFonts w:eastAsia="SimSun" w:cs="Times New Roman"/>
      <w:sz w:val="24"/>
      <w:szCs w:val="24"/>
      <w:lang w:val="en-US" w:bidi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333A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105E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ru-RU" w:eastAsia="ru-RU"/>
    </w:rPr>
  </w:style>
  <w:style w:type="table" w:customStyle="1" w:styleId="31">
    <w:name w:val="Сетка таблицы31"/>
    <w:basedOn w:val="a1"/>
    <w:next w:val="a4"/>
    <w:uiPriority w:val="59"/>
    <w:rsid w:val="00F63C28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2531E"/>
    <w:pPr>
      <w:ind w:firstLine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7C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7CF7"/>
    <w:rPr>
      <w:rFonts w:ascii="Segoe UI" w:eastAsia="SimSun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97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E126-838A-4C80-8D65-B59DBEEA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Ринат Габделхаевич</dc:creator>
  <cp:keywords/>
  <dc:description/>
  <cp:lastModifiedBy>Гурская Анастасия Игоревна</cp:lastModifiedBy>
  <cp:revision>24</cp:revision>
  <cp:lastPrinted>2023-06-05T07:36:00Z</cp:lastPrinted>
  <dcterms:created xsi:type="dcterms:W3CDTF">2023-02-20T07:03:00Z</dcterms:created>
  <dcterms:modified xsi:type="dcterms:W3CDTF">2023-06-08T10:08:00Z</dcterms:modified>
</cp:coreProperties>
</file>