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A95A" w14:textId="77777777" w:rsidR="00E84CE8" w:rsidRDefault="00E84CE8" w:rsidP="00E84CE8">
      <w:pPr>
        <w:jc w:val="right"/>
        <w:rPr>
          <w:sz w:val="28"/>
          <w:szCs w:val="28"/>
        </w:rPr>
      </w:pPr>
      <w:bookmarkStart w:id="0" w:name="_GoBack"/>
      <w:bookmarkEnd w:id="0"/>
      <w:r w:rsidRPr="00E84CE8">
        <w:rPr>
          <w:sz w:val="28"/>
          <w:szCs w:val="28"/>
        </w:rPr>
        <w:t xml:space="preserve">Приложение </w:t>
      </w:r>
      <w:r w:rsidR="005A5B19">
        <w:rPr>
          <w:sz w:val="28"/>
          <w:szCs w:val="28"/>
        </w:rPr>
        <w:t>1</w:t>
      </w:r>
    </w:p>
    <w:p w14:paraId="72FBC57F" w14:textId="4F6B5238" w:rsidR="00E84CE8" w:rsidRPr="002A1421" w:rsidRDefault="00E84CE8" w:rsidP="00E84CE8">
      <w:pPr>
        <w:jc w:val="center"/>
        <w:rPr>
          <w:b/>
          <w:sz w:val="28"/>
          <w:szCs w:val="28"/>
        </w:rPr>
      </w:pPr>
      <w:r w:rsidRPr="002A1421">
        <w:rPr>
          <w:rFonts w:eastAsia="ヒラギノ角ゴ Pro W3"/>
          <w:b/>
          <w:color w:val="000000"/>
          <w:sz w:val="28"/>
          <w:szCs w:val="28"/>
        </w:rPr>
        <w:t xml:space="preserve">Номенклатура жидких и твердых </w:t>
      </w:r>
      <w:r w:rsidR="00FC6DFF">
        <w:rPr>
          <w:rFonts w:eastAsia="ヒラギノ角ゴ Pro W3"/>
          <w:b/>
          <w:color w:val="000000"/>
          <w:sz w:val="28"/>
          <w:szCs w:val="28"/>
        </w:rPr>
        <w:t>противогололедных реагентов (далее – </w:t>
      </w:r>
      <w:r w:rsidRPr="002A1421">
        <w:rPr>
          <w:rFonts w:eastAsia="ヒラギノ角ゴ Pro W3"/>
          <w:b/>
          <w:color w:val="000000"/>
          <w:sz w:val="28"/>
          <w:szCs w:val="28"/>
        </w:rPr>
        <w:t>ПГР</w:t>
      </w:r>
      <w:r w:rsidR="00FC6DFF">
        <w:rPr>
          <w:rFonts w:eastAsia="ヒラギノ角ゴ Pro W3"/>
          <w:b/>
          <w:color w:val="000000"/>
          <w:sz w:val="28"/>
          <w:szCs w:val="28"/>
        </w:rPr>
        <w:t>)</w:t>
      </w:r>
      <w:r w:rsidRPr="002A1421">
        <w:rPr>
          <w:rFonts w:eastAsia="ヒラギノ角ゴ Pro W3"/>
          <w:b/>
          <w:color w:val="000000"/>
          <w:sz w:val="28"/>
          <w:szCs w:val="28"/>
        </w:rPr>
        <w:t xml:space="preserve">, </w:t>
      </w:r>
      <w:r w:rsidR="00340331">
        <w:rPr>
          <w:rFonts w:eastAsia="ヒラギノ角ゴ Pro W3"/>
          <w:b/>
          <w:color w:val="000000"/>
          <w:sz w:val="28"/>
          <w:szCs w:val="28"/>
        </w:rPr>
        <w:t>приобретаемых</w:t>
      </w:r>
      <w:r w:rsidR="00340331" w:rsidRPr="002A1421">
        <w:rPr>
          <w:rFonts w:eastAsia="ヒラギノ角ゴ Pro W3"/>
          <w:b/>
          <w:color w:val="000000"/>
          <w:sz w:val="28"/>
          <w:szCs w:val="28"/>
        </w:rPr>
        <w:t xml:space="preserve"> </w:t>
      </w:r>
      <w:r w:rsidRPr="002A1421">
        <w:rPr>
          <w:rFonts w:eastAsia="ヒラギノ角ゴ Pro W3"/>
          <w:b/>
          <w:color w:val="000000"/>
          <w:sz w:val="28"/>
          <w:szCs w:val="28"/>
        </w:rPr>
        <w:t xml:space="preserve">для </w:t>
      </w:r>
      <w:r w:rsidR="00141D8C">
        <w:rPr>
          <w:rFonts w:eastAsia="ヒラギノ角ゴ Pro W3"/>
          <w:b/>
          <w:color w:val="000000"/>
          <w:sz w:val="28"/>
          <w:szCs w:val="28"/>
        </w:rPr>
        <w:t xml:space="preserve">государственных </w:t>
      </w:r>
      <w:r w:rsidRPr="002A1421">
        <w:rPr>
          <w:rFonts w:eastAsia="ヒラギノ角ゴ Pro W3"/>
          <w:b/>
          <w:color w:val="000000"/>
          <w:sz w:val="28"/>
          <w:szCs w:val="28"/>
        </w:rPr>
        <w:t>нужд города Москвы</w:t>
      </w:r>
      <w:r w:rsidR="007265E5">
        <w:rPr>
          <w:rStyle w:val="a6"/>
          <w:rFonts w:eastAsia="ヒラギノ角ゴ Pro W3"/>
          <w:b/>
          <w:color w:val="000000"/>
          <w:sz w:val="28"/>
          <w:szCs w:val="28"/>
        </w:rPr>
        <w:footnoteReference w:id="1"/>
      </w:r>
    </w:p>
    <w:p w14:paraId="3FD4973E" w14:textId="77777777" w:rsidR="00E84CE8" w:rsidRDefault="00E84CE8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13"/>
        <w:gridCol w:w="3210"/>
        <w:gridCol w:w="3536"/>
        <w:gridCol w:w="7237"/>
      </w:tblGrid>
      <w:tr w:rsidR="00E84CE8" w:rsidRPr="00500479" w14:paraId="01603469" w14:textId="77777777" w:rsidTr="00E84CE8">
        <w:tc>
          <w:tcPr>
            <w:tcW w:w="613" w:type="dxa"/>
            <w:vAlign w:val="center"/>
          </w:tcPr>
          <w:p w14:paraId="59BAF3F9" w14:textId="77777777" w:rsidR="00E84CE8" w:rsidRPr="002A1421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b/>
                <w:sz w:val="24"/>
                <w:szCs w:val="24"/>
              </w:rPr>
            </w:pPr>
            <w:r w:rsidRPr="002A1421">
              <w:rPr>
                <w:rFonts w:eastAsia="ヒラギノ角ゴ Pro W3"/>
                <w:b/>
                <w:sz w:val="24"/>
                <w:szCs w:val="24"/>
              </w:rPr>
              <w:t>№ п/п</w:t>
            </w:r>
          </w:p>
        </w:tc>
        <w:tc>
          <w:tcPr>
            <w:tcW w:w="3210" w:type="dxa"/>
            <w:vAlign w:val="center"/>
          </w:tcPr>
          <w:p w14:paraId="742E781D" w14:textId="77777777" w:rsidR="00E84CE8" w:rsidRPr="002A1421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b/>
                <w:sz w:val="24"/>
                <w:szCs w:val="24"/>
              </w:rPr>
            </w:pPr>
            <w:r w:rsidRPr="002A1421">
              <w:rPr>
                <w:rFonts w:eastAsia="ヒラギノ角ゴ Pro W3"/>
                <w:b/>
                <w:sz w:val="24"/>
                <w:szCs w:val="24"/>
              </w:rPr>
              <w:t>Вид</w:t>
            </w:r>
            <w:r w:rsidR="00316D23">
              <w:rPr>
                <w:rFonts w:eastAsia="ヒラギノ角ゴ Pro W3"/>
                <w:b/>
                <w:sz w:val="24"/>
                <w:szCs w:val="24"/>
              </w:rPr>
              <w:t>ы</w:t>
            </w:r>
            <w:r w:rsidRPr="002A1421">
              <w:rPr>
                <w:rFonts w:eastAsia="ヒラギノ角ゴ Pro W3"/>
                <w:b/>
                <w:sz w:val="24"/>
                <w:szCs w:val="24"/>
              </w:rPr>
              <w:t xml:space="preserve"> ПГР</w:t>
            </w:r>
          </w:p>
        </w:tc>
        <w:tc>
          <w:tcPr>
            <w:tcW w:w="3536" w:type="dxa"/>
            <w:vAlign w:val="center"/>
          </w:tcPr>
          <w:p w14:paraId="35C2D683" w14:textId="77777777" w:rsidR="00E84CE8" w:rsidRPr="002A1421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b/>
                <w:sz w:val="24"/>
                <w:szCs w:val="24"/>
              </w:rPr>
            </w:pPr>
            <w:r w:rsidRPr="002A1421">
              <w:rPr>
                <w:rFonts w:eastAsia="ヒラギノ角ゴ Pro W3"/>
                <w:b/>
                <w:sz w:val="24"/>
                <w:szCs w:val="24"/>
              </w:rPr>
              <w:t>Марка ПГР</w:t>
            </w:r>
          </w:p>
        </w:tc>
        <w:tc>
          <w:tcPr>
            <w:tcW w:w="7237" w:type="dxa"/>
            <w:vAlign w:val="center"/>
          </w:tcPr>
          <w:p w14:paraId="0EAC41AD" w14:textId="77777777" w:rsidR="00E84CE8" w:rsidRPr="002A1421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b/>
                <w:sz w:val="24"/>
                <w:szCs w:val="24"/>
              </w:rPr>
            </w:pPr>
            <w:r w:rsidRPr="002A1421">
              <w:rPr>
                <w:rFonts w:eastAsia="ヒラギノ角ゴ Pro W3"/>
                <w:b/>
                <w:sz w:val="24"/>
                <w:szCs w:val="24"/>
              </w:rPr>
              <w:t>Характеристика</w:t>
            </w:r>
          </w:p>
        </w:tc>
      </w:tr>
      <w:tr w:rsidR="00E84CE8" w:rsidRPr="00500479" w14:paraId="5273DE53" w14:textId="77777777" w:rsidTr="00E84CE8">
        <w:tc>
          <w:tcPr>
            <w:tcW w:w="613" w:type="dxa"/>
          </w:tcPr>
          <w:p w14:paraId="62C75A36" w14:textId="77777777" w:rsidR="00E84CE8" w:rsidRPr="00A42102" w:rsidRDefault="00E84CE8" w:rsidP="00F06B8E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A42102">
              <w:rPr>
                <w:rFonts w:eastAsia="ヒラギノ角ゴ Pro W3"/>
                <w:sz w:val="24"/>
                <w:szCs w:val="24"/>
              </w:rPr>
              <w:t>1.</w:t>
            </w:r>
          </w:p>
        </w:tc>
        <w:tc>
          <w:tcPr>
            <w:tcW w:w="3210" w:type="dxa"/>
            <w:vAlign w:val="center"/>
          </w:tcPr>
          <w:p w14:paraId="14DCC10F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Жидки</w:t>
            </w:r>
            <w:r w:rsidR="00316D23">
              <w:rPr>
                <w:rFonts w:eastAsia="ヒラギノ角ゴ Pro W3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536" w:type="dxa"/>
            <w:vAlign w:val="center"/>
          </w:tcPr>
          <w:p w14:paraId="73E7098E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proofErr w:type="spellStart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ХКНж</w:t>
            </w:r>
            <w:proofErr w:type="spellEnd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016673C4" w14:textId="77777777" w:rsidR="00E84CE8" w:rsidRPr="00A42102" w:rsidRDefault="00E84CE8">
            <w:pPr>
              <w:widowControl w:val="0"/>
              <w:jc w:val="both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реагент на основе хлористого кальция и натрия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: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массовая доля растворимых солей, % (концентрация), в пределах 27-29%: хлористого кальция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в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пределах 22-23%, хлористого натрия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в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пределах 5-6% соответственно</w:t>
            </w:r>
          </w:p>
        </w:tc>
      </w:tr>
      <w:tr w:rsidR="00E84CE8" w:rsidRPr="00500479" w14:paraId="6A1C6650" w14:textId="77777777" w:rsidTr="00E84CE8">
        <w:tc>
          <w:tcPr>
            <w:tcW w:w="613" w:type="dxa"/>
          </w:tcPr>
          <w:p w14:paraId="4224F1DE" w14:textId="77777777" w:rsidR="00E84CE8" w:rsidRPr="00A42102" w:rsidRDefault="00E84CE8" w:rsidP="00F06B8E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A42102">
              <w:rPr>
                <w:rFonts w:eastAsia="ヒラギノ角ゴ Pro W3"/>
                <w:sz w:val="24"/>
                <w:szCs w:val="24"/>
              </w:rPr>
              <w:t>2.</w:t>
            </w:r>
          </w:p>
        </w:tc>
        <w:tc>
          <w:tcPr>
            <w:tcW w:w="3210" w:type="dxa"/>
            <w:vMerge w:val="restart"/>
            <w:vAlign w:val="center"/>
          </w:tcPr>
          <w:p w14:paraId="1E5F9D2E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Твердые</w:t>
            </w:r>
          </w:p>
        </w:tc>
        <w:tc>
          <w:tcPr>
            <w:tcW w:w="3536" w:type="dxa"/>
            <w:vAlign w:val="center"/>
          </w:tcPr>
          <w:p w14:paraId="551DA4C8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proofErr w:type="spellStart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МРКтв</w:t>
            </w:r>
            <w:proofErr w:type="spellEnd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6D4779E6" w14:textId="77777777" w:rsidR="00E84CE8" w:rsidRPr="00A42102" w:rsidRDefault="00E84CE8">
            <w:pPr>
              <w:widowControl w:val="0"/>
              <w:jc w:val="both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многокомпонентный противогололедный реагент на основе композиции хлористого кальция с другими хлоридами (натрия и калия) и формиатом натрия: массовая доля хлористого кальция – не менее 20%; хлористого натрия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более 75%; хлористого калия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более 20%; формиата натрия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менее 5% по массе соответственно</w:t>
            </w:r>
          </w:p>
        </w:tc>
      </w:tr>
      <w:tr w:rsidR="00E84CE8" w:rsidRPr="00500479" w14:paraId="5BAD7A05" w14:textId="77777777" w:rsidTr="00E84CE8">
        <w:tc>
          <w:tcPr>
            <w:tcW w:w="613" w:type="dxa"/>
          </w:tcPr>
          <w:p w14:paraId="5E8DEB58" w14:textId="77777777" w:rsidR="00E84CE8" w:rsidRPr="00A42102" w:rsidRDefault="00E84CE8" w:rsidP="00F06B8E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A42102">
              <w:rPr>
                <w:rFonts w:eastAsia="ヒラギノ角ゴ Pro W3"/>
                <w:sz w:val="24"/>
                <w:szCs w:val="24"/>
              </w:rPr>
              <w:t>3.</w:t>
            </w:r>
          </w:p>
        </w:tc>
        <w:tc>
          <w:tcPr>
            <w:tcW w:w="3210" w:type="dxa"/>
            <w:vMerge/>
            <w:vAlign w:val="center"/>
          </w:tcPr>
          <w:p w14:paraId="058A7879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2C3C63D8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proofErr w:type="spellStart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ХКНтв</w:t>
            </w:r>
            <w:proofErr w:type="spellEnd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23CF1D8D" w14:textId="77777777" w:rsidR="00E84CE8" w:rsidRPr="00A42102" w:rsidRDefault="00E84CE8">
            <w:pPr>
              <w:widowControl w:val="0"/>
              <w:jc w:val="both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многокомпонентный противогололедный реагент на основе композиции хлористого кальция и натрия: массовая доля хлористого кальция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менее 20%; массовая доля хлористого натрия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более 80% по массе соответственно</w:t>
            </w:r>
          </w:p>
        </w:tc>
      </w:tr>
      <w:tr w:rsidR="00E84CE8" w:rsidRPr="00500479" w14:paraId="1753F25B" w14:textId="77777777" w:rsidTr="00E84CE8">
        <w:tc>
          <w:tcPr>
            <w:tcW w:w="613" w:type="dxa"/>
          </w:tcPr>
          <w:p w14:paraId="292EFCD1" w14:textId="77777777" w:rsidR="00E84CE8" w:rsidRPr="00A42102" w:rsidRDefault="00E84CE8" w:rsidP="00F06B8E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A42102">
              <w:rPr>
                <w:rFonts w:eastAsia="ヒラギノ角ゴ Pro W3"/>
                <w:sz w:val="24"/>
                <w:szCs w:val="24"/>
              </w:rPr>
              <w:t>4.</w:t>
            </w:r>
          </w:p>
        </w:tc>
        <w:tc>
          <w:tcPr>
            <w:tcW w:w="3210" w:type="dxa"/>
            <w:vMerge/>
            <w:vAlign w:val="center"/>
          </w:tcPr>
          <w:p w14:paraId="0AA5A017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0EFB54BF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proofErr w:type="spellStart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МРтв</w:t>
            </w:r>
            <w:proofErr w:type="spellEnd"/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7" w:type="dxa"/>
          </w:tcPr>
          <w:p w14:paraId="5AEED450" w14:textId="77777777" w:rsidR="00E84CE8" w:rsidRPr="00A42102" w:rsidRDefault="00E84CE8">
            <w:pPr>
              <w:widowControl w:val="0"/>
              <w:jc w:val="both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многокомпонентный противогололедный реагент на основе композиции хлористого кальция с другими хлоридами (натрия и калия) и формиатом натрия: массовая доля хлористого кальция – не менее 15%; хлористого натрия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более 80%; хлористого калия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более 10%; формиата натрия 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менее 5% по массе соответственно</w:t>
            </w:r>
          </w:p>
        </w:tc>
      </w:tr>
      <w:tr w:rsidR="00E84CE8" w:rsidRPr="00500479" w14:paraId="7FC90E93" w14:textId="77777777" w:rsidTr="00E84CE8">
        <w:tc>
          <w:tcPr>
            <w:tcW w:w="613" w:type="dxa"/>
          </w:tcPr>
          <w:p w14:paraId="0A85591D" w14:textId="77777777" w:rsidR="00E84CE8" w:rsidRPr="00A42102" w:rsidRDefault="00E84CE8" w:rsidP="00F06B8E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A42102">
              <w:rPr>
                <w:rFonts w:eastAsia="ヒラギノ角ゴ Pro W3"/>
                <w:sz w:val="24"/>
                <w:szCs w:val="24"/>
              </w:rPr>
              <w:t>5.</w:t>
            </w:r>
          </w:p>
        </w:tc>
        <w:tc>
          <w:tcPr>
            <w:tcW w:w="3210" w:type="dxa"/>
            <w:vAlign w:val="center"/>
          </w:tcPr>
          <w:p w14:paraId="38B86F06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Комбинированные</w:t>
            </w:r>
          </w:p>
        </w:tc>
        <w:tc>
          <w:tcPr>
            <w:tcW w:w="3536" w:type="dxa"/>
            <w:vAlign w:val="center"/>
          </w:tcPr>
          <w:p w14:paraId="16880995" w14:textId="77777777" w:rsidR="00E84CE8" w:rsidRPr="00A42102" w:rsidRDefault="00E84CE8" w:rsidP="002D5B08">
            <w:pPr>
              <w:widowControl w:val="0"/>
              <w:jc w:val="center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color w:val="000000"/>
                <w:sz w:val="24"/>
                <w:szCs w:val="24"/>
              </w:rPr>
              <w:t>КР2тв.</w:t>
            </w:r>
          </w:p>
        </w:tc>
        <w:tc>
          <w:tcPr>
            <w:tcW w:w="7237" w:type="dxa"/>
          </w:tcPr>
          <w:p w14:paraId="7BE448C8" w14:textId="77777777" w:rsidR="00E84CE8" w:rsidRPr="00A42102" w:rsidRDefault="00E84CE8">
            <w:pPr>
              <w:widowControl w:val="0"/>
              <w:jc w:val="both"/>
              <w:outlineLvl w:val="0"/>
              <w:rPr>
                <w:rFonts w:eastAsia="ヒラギノ角ゴ Pro W3"/>
                <w:sz w:val="24"/>
                <w:szCs w:val="24"/>
              </w:rPr>
            </w:pPr>
            <w:r w:rsidRPr="00500479">
              <w:rPr>
                <w:rFonts w:eastAsia="ヒラギノ角ゴ Pro W3"/>
                <w:sz w:val="24"/>
                <w:szCs w:val="24"/>
              </w:rPr>
              <w:t xml:space="preserve">реагент на основе композиции карбоната кальция (мраморный щебень), формиата натрия (соль муравьиной кислоты) и хлорида натрия (пищевая соль): массовая доля карбоната кальция </w:t>
            </w:r>
            <w:r w:rsidR="00141D8C">
              <w:rPr>
                <w:rFonts w:eastAsia="ヒラギノ角ゴ Pro W3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sz w:val="24"/>
                <w:szCs w:val="24"/>
              </w:rPr>
              <w:t xml:space="preserve"> 20-50%</w:t>
            </w:r>
            <w:r w:rsidR="00141D8C">
              <w:rPr>
                <w:rFonts w:eastAsia="ヒラギノ角ゴ Pro W3"/>
                <w:sz w:val="24"/>
                <w:szCs w:val="24"/>
              </w:rPr>
              <w:t>;</w:t>
            </w:r>
            <w:r w:rsidRPr="00500479">
              <w:rPr>
                <w:rFonts w:eastAsia="ヒラギノ角ゴ Pro W3"/>
                <w:sz w:val="24"/>
                <w:szCs w:val="24"/>
              </w:rPr>
              <w:t xml:space="preserve"> формиата натрия </w:t>
            </w:r>
            <w:r w:rsidR="00141D8C">
              <w:rPr>
                <w:rFonts w:eastAsia="ヒラギノ角ゴ Pro W3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sz w:val="24"/>
                <w:szCs w:val="24"/>
              </w:rPr>
              <w:t xml:space="preserve"> 10-30%; массовая доля хлорида натрия </w:t>
            </w:r>
            <w:r w:rsidR="00141D8C">
              <w:rPr>
                <w:rFonts w:eastAsia="ヒラギノ角ゴ Pro W3"/>
                <w:sz w:val="24"/>
                <w:szCs w:val="24"/>
              </w:rPr>
              <w:t>–</w:t>
            </w:r>
            <w:r w:rsidRPr="00500479">
              <w:rPr>
                <w:rFonts w:eastAsia="ヒラギノ角ゴ Pro W3"/>
                <w:sz w:val="24"/>
                <w:szCs w:val="24"/>
              </w:rPr>
              <w:t xml:space="preserve"> не</w:t>
            </w:r>
            <w:r w:rsidR="00141D8C">
              <w:rPr>
                <w:rFonts w:eastAsia="ヒラギノ角ゴ Pro W3"/>
                <w:sz w:val="24"/>
                <w:szCs w:val="24"/>
              </w:rPr>
              <w:t xml:space="preserve"> </w:t>
            </w:r>
            <w:r w:rsidRPr="00500479">
              <w:rPr>
                <w:rFonts w:eastAsia="ヒラギノ角ゴ Pro W3"/>
                <w:sz w:val="24"/>
                <w:szCs w:val="24"/>
              </w:rPr>
              <w:t>более 60% по массе соответственно</w:t>
            </w:r>
          </w:p>
        </w:tc>
      </w:tr>
    </w:tbl>
    <w:p w14:paraId="5F410939" w14:textId="77777777" w:rsidR="009A1F3D" w:rsidRDefault="00A44136"/>
    <w:sectPr w:rsidR="009A1F3D" w:rsidSect="00E84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D6E8F" w14:textId="77777777" w:rsidR="007265E5" w:rsidRDefault="007265E5" w:rsidP="007265E5">
      <w:r>
        <w:separator/>
      </w:r>
    </w:p>
  </w:endnote>
  <w:endnote w:type="continuationSeparator" w:id="0">
    <w:p w14:paraId="22606BA0" w14:textId="77777777" w:rsidR="007265E5" w:rsidRDefault="007265E5" w:rsidP="0072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5314" w14:textId="77777777" w:rsidR="007265E5" w:rsidRDefault="007265E5" w:rsidP="007265E5">
      <w:r>
        <w:separator/>
      </w:r>
    </w:p>
  </w:footnote>
  <w:footnote w:type="continuationSeparator" w:id="0">
    <w:p w14:paraId="491DF547" w14:textId="77777777" w:rsidR="007265E5" w:rsidRDefault="007265E5" w:rsidP="007265E5">
      <w:r>
        <w:continuationSeparator/>
      </w:r>
    </w:p>
  </w:footnote>
  <w:footnote w:id="1">
    <w:p w14:paraId="645EF2E9" w14:textId="77777777" w:rsidR="007265E5" w:rsidRPr="00FC6DFF" w:rsidRDefault="007265E5">
      <w:pPr>
        <w:pStyle w:val="a4"/>
        <w:rPr>
          <w:sz w:val="22"/>
        </w:rPr>
      </w:pPr>
      <w:r w:rsidRPr="00FC6DFF">
        <w:rPr>
          <w:rStyle w:val="a6"/>
          <w:sz w:val="22"/>
        </w:rPr>
        <w:footnoteRef/>
      </w:r>
      <w:r w:rsidRPr="00FC6DFF">
        <w:rPr>
          <w:sz w:val="22"/>
        </w:rPr>
        <w:t xml:space="preserve"> С учетом практики закупки ПГР в городе Москве.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E8"/>
    <w:rsid w:val="00141D8C"/>
    <w:rsid w:val="00262951"/>
    <w:rsid w:val="002A1421"/>
    <w:rsid w:val="002F1304"/>
    <w:rsid w:val="00316D23"/>
    <w:rsid w:val="00340331"/>
    <w:rsid w:val="003725DB"/>
    <w:rsid w:val="003D314B"/>
    <w:rsid w:val="003D3E2A"/>
    <w:rsid w:val="00511681"/>
    <w:rsid w:val="005A5B19"/>
    <w:rsid w:val="006C02CC"/>
    <w:rsid w:val="007265E5"/>
    <w:rsid w:val="008029E0"/>
    <w:rsid w:val="00892132"/>
    <w:rsid w:val="00A024B4"/>
    <w:rsid w:val="00A44136"/>
    <w:rsid w:val="00AA204C"/>
    <w:rsid w:val="00C00A20"/>
    <w:rsid w:val="00CE4745"/>
    <w:rsid w:val="00D47285"/>
    <w:rsid w:val="00E84CE8"/>
    <w:rsid w:val="00ED6D1B"/>
    <w:rsid w:val="00F06B8E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B8B9"/>
  <w15:chartTrackingRefBased/>
  <w15:docId w15:val="{A85FC65B-C7CE-4AC5-BBF7-CA4B1C0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265E5"/>
  </w:style>
  <w:style w:type="character" w:customStyle="1" w:styleId="a5">
    <w:name w:val="Текст сноски Знак"/>
    <w:basedOn w:val="a0"/>
    <w:link w:val="a4"/>
    <w:uiPriority w:val="99"/>
    <w:semiHidden/>
    <w:rsid w:val="007265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265E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16D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D2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AA20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204C"/>
  </w:style>
  <w:style w:type="character" w:customStyle="1" w:styleId="ab">
    <w:name w:val="Текст примечания Знак"/>
    <w:basedOn w:val="a0"/>
    <w:link w:val="aa"/>
    <w:uiPriority w:val="99"/>
    <w:semiHidden/>
    <w:rsid w:val="00AA2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20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20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B2F9-FBEA-4C8A-AB5D-FB4A4A22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Гартвих Марина Александровна</dc:creator>
  <cp:keywords/>
  <dc:description/>
  <cp:lastModifiedBy>Гартвих Марина Александровна</cp:lastModifiedBy>
  <cp:revision>2</cp:revision>
  <dcterms:created xsi:type="dcterms:W3CDTF">2022-01-17T08:12:00Z</dcterms:created>
  <dcterms:modified xsi:type="dcterms:W3CDTF">2022-01-17T08:12:00Z</dcterms:modified>
</cp:coreProperties>
</file>