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A0AB2" w14:textId="77777777" w:rsidR="00984E24" w:rsidRPr="002E65CF" w:rsidRDefault="00984E24" w:rsidP="006764AA">
      <w:pPr>
        <w:pStyle w:val="1"/>
        <w:spacing w:before="0" w:line="240" w:lineRule="auto"/>
        <w:jc w:val="right"/>
        <w:rPr>
          <w:rFonts w:ascii="Times New Roman" w:hAnsi="Times New Roman" w:cs="Times New Roman"/>
          <w:b/>
        </w:rPr>
      </w:pPr>
      <w:bookmarkStart w:id="0" w:name="_Toc531957908"/>
      <w:r w:rsidRPr="002E65CF">
        <w:rPr>
          <w:rFonts w:ascii="Times New Roman" w:hAnsi="Times New Roman" w:cs="Times New Roman"/>
          <w:b/>
          <w:color w:val="auto"/>
          <w:sz w:val="28"/>
        </w:rPr>
        <w:t>Приложение 2</w:t>
      </w:r>
      <w:bookmarkEnd w:id="0"/>
    </w:p>
    <w:p w14:paraId="27347162"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 w:val="22"/>
          <w:szCs w:val="28"/>
        </w:rPr>
      </w:pPr>
    </w:p>
    <w:p w14:paraId="21EE7D91"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b/>
          <w:szCs w:val="28"/>
        </w:rPr>
      </w:pPr>
      <w:r w:rsidRPr="002E65CF">
        <w:rPr>
          <w:b/>
          <w:szCs w:val="28"/>
        </w:rPr>
        <w:t>Сведения о финансовом обеспечении Территориальной программы государственных гарантий бесплатного оказания гражданам медицинской помощи в городе Москве</w:t>
      </w:r>
    </w:p>
    <w:p w14:paraId="5553E9A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right"/>
        <w:rPr>
          <w:szCs w:val="28"/>
        </w:rPr>
      </w:pPr>
      <w:r w:rsidRPr="002E65CF">
        <w:rPr>
          <w:szCs w:val="28"/>
        </w:rPr>
        <w:t>Таблица 1</w:t>
      </w:r>
    </w:p>
    <w:p w14:paraId="0F37C4E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szCs w:val="28"/>
        </w:rPr>
      </w:pPr>
      <w:r w:rsidRPr="002E65CF">
        <w:rPr>
          <w:szCs w:val="28"/>
        </w:rPr>
        <w:t xml:space="preserve">Финансовое обеспечение </w:t>
      </w:r>
    </w:p>
    <w:p w14:paraId="6989707D" w14:textId="07A00B80"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szCs w:val="28"/>
        </w:rPr>
      </w:pPr>
      <w:r w:rsidRPr="002E65CF">
        <w:rPr>
          <w:szCs w:val="28"/>
        </w:rPr>
        <w:t xml:space="preserve">Территориальной программы государственных гарантий бесплатного оказания гражданам медицинской помощи </w:t>
      </w:r>
      <w:r w:rsidR="00506692">
        <w:rPr>
          <w:szCs w:val="28"/>
        </w:rPr>
        <w:br/>
      </w:r>
      <w:r w:rsidRPr="002E65CF">
        <w:rPr>
          <w:szCs w:val="28"/>
        </w:rPr>
        <w:t>в городе Москве в разрезе кодов бюджетной классификации за счет</w:t>
      </w:r>
      <w:r w:rsidR="00506692">
        <w:rPr>
          <w:szCs w:val="28"/>
        </w:rPr>
        <w:t xml:space="preserve"> средств</w:t>
      </w:r>
      <w:r w:rsidRPr="002E65CF">
        <w:rPr>
          <w:szCs w:val="28"/>
        </w:rPr>
        <w:t xml:space="preserve"> бюджета города Москвы</w:t>
      </w:r>
    </w:p>
    <w:p w14:paraId="58AD4972"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szCs w:val="28"/>
        </w:rPr>
      </w:pPr>
    </w:p>
    <w:tbl>
      <w:tblPr>
        <w:tblStyle w:val="12"/>
        <w:tblW w:w="14033" w:type="dxa"/>
        <w:tblInd w:w="392" w:type="dxa"/>
        <w:tblLayout w:type="fixed"/>
        <w:tblLook w:val="04A0" w:firstRow="1" w:lastRow="0" w:firstColumn="1" w:lastColumn="0" w:noHBand="0" w:noVBand="1"/>
      </w:tblPr>
      <w:tblGrid>
        <w:gridCol w:w="5840"/>
        <w:gridCol w:w="1418"/>
        <w:gridCol w:w="963"/>
        <w:gridCol w:w="993"/>
        <w:gridCol w:w="850"/>
        <w:gridCol w:w="992"/>
        <w:gridCol w:w="1560"/>
        <w:gridCol w:w="1417"/>
      </w:tblGrid>
      <w:tr w:rsidR="00984E24" w:rsidRPr="002E65CF" w14:paraId="63F92F17" w14:textId="77777777" w:rsidTr="00984E24">
        <w:trPr>
          <w:trHeight w:val="285"/>
        </w:trPr>
        <w:tc>
          <w:tcPr>
            <w:tcW w:w="5840" w:type="dxa"/>
            <w:vMerge w:val="restart"/>
          </w:tcPr>
          <w:p w14:paraId="0AE772A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 xml:space="preserve">Формы </w:t>
            </w:r>
          </w:p>
          <w:p w14:paraId="6C27560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медицинской помощи</w:t>
            </w:r>
          </w:p>
        </w:tc>
        <w:tc>
          <w:tcPr>
            <w:tcW w:w="1418" w:type="dxa"/>
            <w:vMerge w:val="restart"/>
          </w:tcPr>
          <w:p w14:paraId="3C1B213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Утверждено по данным ТПГГ</w:t>
            </w:r>
          </w:p>
        </w:tc>
        <w:tc>
          <w:tcPr>
            <w:tcW w:w="3798" w:type="dxa"/>
            <w:gridSpan w:val="4"/>
          </w:tcPr>
          <w:p w14:paraId="77D5B49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Код бюджетной классификации</w:t>
            </w:r>
          </w:p>
        </w:tc>
        <w:tc>
          <w:tcPr>
            <w:tcW w:w="1560" w:type="dxa"/>
            <w:vMerge w:val="restart"/>
          </w:tcPr>
          <w:p w14:paraId="5C7EB40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Итого ассигнований по КБК</w:t>
            </w:r>
          </w:p>
        </w:tc>
        <w:tc>
          <w:tcPr>
            <w:tcW w:w="1417" w:type="dxa"/>
            <w:vMerge w:val="restart"/>
          </w:tcPr>
          <w:p w14:paraId="03CCD44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Кассовый расход</w:t>
            </w:r>
          </w:p>
        </w:tc>
      </w:tr>
      <w:tr w:rsidR="00984E24" w:rsidRPr="002E65CF" w14:paraId="2D85E15B" w14:textId="77777777" w:rsidTr="00984E24">
        <w:trPr>
          <w:trHeight w:val="255"/>
        </w:trPr>
        <w:tc>
          <w:tcPr>
            <w:tcW w:w="5840" w:type="dxa"/>
            <w:vMerge/>
          </w:tcPr>
          <w:p w14:paraId="69906A22"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p>
        </w:tc>
        <w:tc>
          <w:tcPr>
            <w:tcW w:w="1418" w:type="dxa"/>
            <w:vMerge/>
          </w:tcPr>
          <w:p w14:paraId="64447FF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p>
        </w:tc>
        <w:tc>
          <w:tcPr>
            <w:tcW w:w="963" w:type="dxa"/>
          </w:tcPr>
          <w:p w14:paraId="32ED992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ФКР</w:t>
            </w:r>
          </w:p>
        </w:tc>
        <w:tc>
          <w:tcPr>
            <w:tcW w:w="993" w:type="dxa"/>
          </w:tcPr>
          <w:p w14:paraId="6019E52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ЦСР</w:t>
            </w:r>
          </w:p>
        </w:tc>
        <w:tc>
          <w:tcPr>
            <w:tcW w:w="850" w:type="dxa"/>
          </w:tcPr>
          <w:p w14:paraId="5C79F86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КВР</w:t>
            </w:r>
          </w:p>
        </w:tc>
        <w:tc>
          <w:tcPr>
            <w:tcW w:w="992" w:type="dxa"/>
          </w:tcPr>
          <w:p w14:paraId="4E3AF6A2"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sidRPr="002E65CF">
              <w:rPr>
                <w:rFonts w:ascii="Times New Roman" w:hAnsi="Times New Roman" w:cs="Times New Roman"/>
              </w:rPr>
              <w:t>КЭСО</w:t>
            </w:r>
          </w:p>
        </w:tc>
        <w:tc>
          <w:tcPr>
            <w:tcW w:w="1560" w:type="dxa"/>
            <w:vMerge/>
          </w:tcPr>
          <w:p w14:paraId="47148AA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p>
        </w:tc>
        <w:tc>
          <w:tcPr>
            <w:tcW w:w="1417" w:type="dxa"/>
            <w:vMerge/>
          </w:tcPr>
          <w:p w14:paraId="7A19094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p>
        </w:tc>
      </w:tr>
      <w:tr w:rsidR="00984E24" w:rsidRPr="002E65CF" w14:paraId="50189D3B" w14:textId="77777777" w:rsidTr="00984E24">
        <w:tc>
          <w:tcPr>
            <w:tcW w:w="5840" w:type="dxa"/>
          </w:tcPr>
          <w:p w14:paraId="04231D94" w14:textId="3695FB64"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1</w:t>
            </w:r>
          </w:p>
        </w:tc>
        <w:tc>
          <w:tcPr>
            <w:tcW w:w="1418" w:type="dxa"/>
          </w:tcPr>
          <w:p w14:paraId="52326F1C" w14:textId="32DA07DE"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2</w:t>
            </w:r>
          </w:p>
        </w:tc>
        <w:tc>
          <w:tcPr>
            <w:tcW w:w="963" w:type="dxa"/>
          </w:tcPr>
          <w:p w14:paraId="73DD75C9" w14:textId="716C8FA2"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3</w:t>
            </w:r>
          </w:p>
        </w:tc>
        <w:tc>
          <w:tcPr>
            <w:tcW w:w="993" w:type="dxa"/>
          </w:tcPr>
          <w:p w14:paraId="11FCA073" w14:textId="6CCF3EB2"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4</w:t>
            </w:r>
          </w:p>
        </w:tc>
        <w:tc>
          <w:tcPr>
            <w:tcW w:w="850" w:type="dxa"/>
          </w:tcPr>
          <w:p w14:paraId="23A41C25" w14:textId="65A534D0"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5</w:t>
            </w:r>
          </w:p>
        </w:tc>
        <w:tc>
          <w:tcPr>
            <w:tcW w:w="992" w:type="dxa"/>
          </w:tcPr>
          <w:p w14:paraId="69D86C0A" w14:textId="0DE7FD09"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6</w:t>
            </w:r>
          </w:p>
        </w:tc>
        <w:tc>
          <w:tcPr>
            <w:tcW w:w="1560" w:type="dxa"/>
          </w:tcPr>
          <w:p w14:paraId="2EB5A91B" w14:textId="17E30436" w:rsidR="00984E24" w:rsidRPr="002E65CF" w:rsidRDefault="00506692"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7</w:t>
            </w:r>
          </w:p>
        </w:tc>
        <w:tc>
          <w:tcPr>
            <w:tcW w:w="1417" w:type="dxa"/>
          </w:tcPr>
          <w:p w14:paraId="0A2532C0" w14:textId="7B253918" w:rsidR="00984E24" w:rsidRPr="002E65CF" w:rsidRDefault="00506692" w:rsidP="0050669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rPr>
            </w:pPr>
            <w:r>
              <w:rPr>
                <w:rFonts w:ascii="Times New Roman" w:hAnsi="Times New Roman" w:cs="Times New Roman"/>
              </w:rPr>
              <w:t>8</w:t>
            </w:r>
          </w:p>
        </w:tc>
      </w:tr>
      <w:tr w:rsidR="00984E24" w:rsidRPr="002E65CF" w14:paraId="3A155B01" w14:textId="77777777" w:rsidTr="00984E24">
        <w:tc>
          <w:tcPr>
            <w:tcW w:w="5840" w:type="dxa"/>
          </w:tcPr>
          <w:p w14:paraId="5B54C41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Скорая, в том числе скорая специализированная, медицинская помощь, не включенная в Территориальную программу ОМС, из них</w:t>
            </w:r>
          </w:p>
          <w:p w14:paraId="5DF3702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оказанная не идентифицированным, не застрахованным по ОМС лицам</w:t>
            </w:r>
          </w:p>
        </w:tc>
        <w:tc>
          <w:tcPr>
            <w:tcW w:w="1418" w:type="dxa"/>
          </w:tcPr>
          <w:p w14:paraId="5F22AB8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501A998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2780C13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11800C8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786E6D5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3F648C1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0F5E920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r w:rsidR="00984E24" w:rsidRPr="002E65CF" w14:paraId="3B905CE8" w14:textId="77777777" w:rsidTr="00984E24">
        <w:trPr>
          <w:trHeight w:val="158"/>
        </w:trPr>
        <w:tc>
          <w:tcPr>
            <w:tcW w:w="5840" w:type="dxa"/>
          </w:tcPr>
          <w:p w14:paraId="6051193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Медицинская помощь в амбулаторных условиях, из них оказанная не идентифицированным, не застрахованным по ОМС лицам</w:t>
            </w:r>
          </w:p>
        </w:tc>
        <w:tc>
          <w:tcPr>
            <w:tcW w:w="1418" w:type="dxa"/>
          </w:tcPr>
          <w:p w14:paraId="22423E3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625A4E0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3D7122C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38505F9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7E703D9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32F8590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7C7BFC7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r w:rsidR="00984E24" w:rsidRPr="002E65CF" w14:paraId="38636A78" w14:textId="77777777" w:rsidTr="00984E24">
        <w:tc>
          <w:tcPr>
            <w:tcW w:w="5840" w:type="dxa"/>
          </w:tcPr>
          <w:p w14:paraId="2C4912D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Специализированная медицинская помощь в стационарных условиях, из них оказанная не идентифицированным, не застрахованным по ОМС лицам</w:t>
            </w:r>
          </w:p>
        </w:tc>
        <w:tc>
          <w:tcPr>
            <w:tcW w:w="1418" w:type="dxa"/>
          </w:tcPr>
          <w:p w14:paraId="0A6389E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27AF5D8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0DA3FDB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6749A1C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0ED168D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12B04731"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0FA7EE0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r w:rsidR="00984E24" w:rsidRPr="002E65CF" w14:paraId="25356A50" w14:textId="77777777" w:rsidTr="00984E24">
        <w:tc>
          <w:tcPr>
            <w:tcW w:w="5840" w:type="dxa"/>
          </w:tcPr>
          <w:p w14:paraId="58F854F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Медицинская помощь в условиях дневного стационара</w:t>
            </w:r>
          </w:p>
        </w:tc>
        <w:tc>
          <w:tcPr>
            <w:tcW w:w="1418" w:type="dxa"/>
          </w:tcPr>
          <w:p w14:paraId="49E0334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391B7FA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6EFC521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60E5962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62BDCB0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2621BCB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775223D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r w:rsidR="00984E24" w:rsidRPr="002E65CF" w14:paraId="19315666" w14:textId="77777777" w:rsidTr="00984E24">
        <w:tc>
          <w:tcPr>
            <w:tcW w:w="5840" w:type="dxa"/>
          </w:tcPr>
          <w:p w14:paraId="0D3C40E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Паллиативная медицинская помощь</w:t>
            </w:r>
          </w:p>
        </w:tc>
        <w:tc>
          <w:tcPr>
            <w:tcW w:w="1418" w:type="dxa"/>
          </w:tcPr>
          <w:p w14:paraId="5B9390F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472D883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38D02F3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25B09E3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03B244C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6906356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2E3A99F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r w:rsidR="00984E24" w:rsidRPr="002E65CF" w14:paraId="083BA337" w14:textId="77777777" w:rsidTr="00984E24">
        <w:tc>
          <w:tcPr>
            <w:tcW w:w="5840" w:type="dxa"/>
          </w:tcPr>
          <w:p w14:paraId="14CC4D5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rPr>
            </w:pPr>
            <w:r w:rsidRPr="002E65CF">
              <w:rPr>
                <w:rFonts w:ascii="Times New Roman" w:hAnsi="Times New Roman" w:cs="Times New Roman"/>
              </w:rPr>
              <w:t>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1418" w:type="dxa"/>
          </w:tcPr>
          <w:p w14:paraId="7CBFC49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63E6BC3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25CF432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1B4FF95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661D9E6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1953A64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391F7E4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r w:rsidR="00984E24" w:rsidRPr="002E65CF" w14:paraId="49EC74EC" w14:textId="77777777" w:rsidTr="00984E24">
        <w:tc>
          <w:tcPr>
            <w:tcW w:w="5840" w:type="dxa"/>
          </w:tcPr>
          <w:p w14:paraId="72F1246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b/>
              </w:rPr>
            </w:pPr>
            <w:r w:rsidRPr="002E65CF">
              <w:rPr>
                <w:rFonts w:ascii="Times New Roman" w:hAnsi="Times New Roman" w:cs="Times New Roman"/>
                <w:b/>
              </w:rPr>
              <w:t xml:space="preserve">Всего </w:t>
            </w:r>
          </w:p>
        </w:tc>
        <w:tc>
          <w:tcPr>
            <w:tcW w:w="1418" w:type="dxa"/>
          </w:tcPr>
          <w:p w14:paraId="280EA92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63" w:type="dxa"/>
          </w:tcPr>
          <w:p w14:paraId="557C5BA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3" w:type="dxa"/>
          </w:tcPr>
          <w:p w14:paraId="1ED482F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850" w:type="dxa"/>
          </w:tcPr>
          <w:p w14:paraId="59AFFB4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992" w:type="dxa"/>
          </w:tcPr>
          <w:p w14:paraId="4F48385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560" w:type="dxa"/>
          </w:tcPr>
          <w:p w14:paraId="20A7835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c>
          <w:tcPr>
            <w:tcW w:w="1417" w:type="dxa"/>
          </w:tcPr>
          <w:p w14:paraId="5566202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rFonts w:ascii="Times New Roman" w:hAnsi="Times New Roman" w:cs="Times New Roman"/>
              </w:rPr>
            </w:pPr>
          </w:p>
        </w:tc>
      </w:tr>
    </w:tbl>
    <w:p w14:paraId="0F4E6C2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right"/>
        <w:rPr>
          <w:szCs w:val="28"/>
        </w:rPr>
      </w:pPr>
    </w:p>
    <w:p w14:paraId="4E972B7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right"/>
        <w:rPr>
          <w:szCs w:val="28"/>
        </w:rPr>
      </w:pPr>
    </w:p>
    <w:p w14:paraId="186C6422"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0"/>
        <w:jc w:val="left"/>
        <w:rPr>
          <w:szCs w:val="28"/>
        </w:rPr>
      </w:pPr>
      <w:r w:rsidRPr="002E65CF">
        <w:rPr>
          <w:rFonts w:asciiTheme="minorHAnsi" w:hAnsiTheme="minorHAnsi" w:cstheme="minorBidi"/>
          <w:szCs w:val="28"/>
        </w:rPr>
        <w:br w:type="page"/>
      </w:r>
    </w:p>
    <w:p w14:paraId="114A1A4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right"/>
        <w:rPr>
          <w:szCs w:val="28"/>
        </w:rPr>
      </w:pPr>
      <w:r w:rsidRPr="002E65CF">
        <w:rPr>
          <w:szCs w:val="28"/>
        </w:rPr>
        <w:lastRenderedPageBreak/>
        <w:t>Таблица 2</w:t>
      </w:r>
    </w:p>
    <w:p w14:paraId="62DF2341" w14:textId="44A61039"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szCs w:val="28"/>
        </w:rPr>
      </w:pPr>
      <w:r w:rsidRPr="002E65CF">
        <w:rPr>
          <w:szCs w:val="28"/>
        </w:rPr>
        <w:t xml:space="preserve">Плановые и исполненные показатели Территориальной программы государственных гарантий бесплатного оказания гражданам медицинской помощи в городе Москве за счет </w:t>
      </w:r>
      <w:r w:rsidR="006D1076">
        <w:rPr>
          <w:szCs w:val="28"/>
        </w:rPr>
        <w:t xml:space="preserve">средств </w:t>
      </w:r>
      <w:r w:rsidRPr="002E65CF">
        <w:rPr>
          <w:szCs w:val="28"/>
        </w:rPr>
        <w:t xml:space="preserve">бюджета города Москвы </w:t>
      </w:r>
    </w:p>
    <w:p w14:paraId="2558726B" w14:textId="63A242C5" w:rsidR="00984E24" w:rsidRPr="002E65CF" w:rsidRDefault="00B811F7" w:rsidP="00B811F7">
      <w:pPr>
        <w:pBdr>
          <w:top w:val="none" w:sz="0" w:space="0" w:color="auto"/>
          <w:left w:val="none" w:sz="0" w:space="0" w:color="auto"/>
          <w:bottom w:val="none" w:sz="0" w:space="0" w:color="auto"/>
          <w:right w:val="none" w:sz="0" w:space="0" w:color="auto"/>
          <w:between w:val="none" w:sz="0" w:space="0" w:color="auto"/>
          <w:bar w:val="none" w:sz="0" w:color="auto"/>
        </w:pBdr>
        <w:tabs>
          <w:tab w:val="left" w:pos="8812"/>
        </w:tabs>
        <w:spacing w:line="240" w:lineRule="auto"/>
        <w:jc w:val="left"/>
        <w:rPr>
          <w:szCs w:val="28"/>
        </w:rPr>
      </w:pPr>
      <w:r w:rsidRPr="002E65CF">
        <w:rPr>
          <w:szCs w:val="28"/>
        </w:rPr>
        <w:tab/>
      </w:r>
    </w:p>
    <w:tbl>
      <w:tblPr>
        <w:tblStyle w:val="12"/>
        <w:tblW w:w="13891" w:type="dxa"/>
        <w:tblInd w:w="312" w:type="dxa"/>
        <w:tblLayout w:type="fixed"/>
        <w:tblLook w:val="04A0" w:firstRow="1" w:lastRow="0" w:firstColumn="1" w:lastColumn="0" w:noHBand="0" w:noVBand="1"/>
      </w:tblPr>
      <w:tblGrid>
        <w:gridCol w:w="8930"/>
        <w:gridCol w:w="1701"/>
        <w:gridCol w:w="1701"/>
        <w:gridCol w:w="1559"/>
      </w:tblGrid>
      <w:tr w:rsidR="00984E24" w:rsidRPr="002E65CF" w14:paraId="0A5D3BDE" w14:textId="77777777" w:rsidTr="00984E24">
        <w:trPr>
          <w:trHeight w:val="486"/>
        </w:trPr>
        <w:tc>
          <w:tcPr>
            <w:tcW w:w="8930" w:type="dxa"/>
            <w:vMerge w:val="restart"/>
            <w:tcBorders>
              <w:top w:val="single" w:sz="4" w:space="0" w:color="auto"/>
              <w:left w:val="single" w:sz="4" w:space="0" w:color="auto"/>
              <w:right w:val="single" w:sz="4" w:space="0" w:color="auto"/>
            </w:tcBorders>
            <w:tcMar>
              <w:left w:w="28" w:type="dxa"/>
              <w:right w:w="28" w:type="dxa"/>
            </w:tcMar>
            <w:hideMark/>
          </w:tcPr>
          <w:p w14:paraId="4D2A4BB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 xml:space="preserve">Формы </w:t>
            </w:r>
          </w:p>
          <w:p w14:paraId="6AA8557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медицинской помощи</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6E3C531"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Утверждено ТПГГ</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10D88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Исполнение ТПГГ</w:t>
            </w:r>
          </w:p>
        </w:tc>
        <w:tc>
          <w:tcPr>
            <w:tcW w:w="1559" w:type="dxa"/>
            <w:vMerge w:val="restart"/>
            <w:tcBorders>
              <w:top w:val="single" w:sz="4" w:space="0" w:color="auto"/>
              <w:left w:val="single" w:sz="4" w:space="0" w:color="auto"/>
            </w:tcBorders>
            <w:tcMar>
              <w:left w:w="28" w:type="dxa"/>
              <w:right w:w="28" w:type="dxa"/>
            </w:tcMar>
            <w:hideMark/>
          </w:tcPr>
          <w:p w14:paraId="504F397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Отклонение</w:t>
            </w:r>
          </w:p>
        </w:tc>
      </w:tr>
      <w:tr w:rsidR="00984E24" w:rsidRPr="002E65CF" w14:paraId="630E8437" w14:textId="77777777" w:rsidTr="00984E24">
        <w:trPr>
          <w:trHeight w:val="280"/>
        </w:trPr>
        <w:tc>
          <w:tcPr>
            <w:tcW w:w="8930" w:type="dxa"/>
            <w:vMerge/>
            <w:tcBorders>
              <w:left w:val="single" w:sz="4" w:space="0" w:color="auto"/>
              <w:bottom w:val="single" w:sz="4" w:space="0" w:color="auto"/>
              <w:right w:val="single" w:sz="4" w:space="0" w:color="auto"/>
            </w:tcBorders>
            <w:tcMar>
              <w:left w:w="28" w:type="dxa"/>
              <w:right w:w="28" w:type="dxa"/>
            </w:tcMar>
          </w:tcPr>
          <w:p w14:paraId="35CE63C1"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Mar>
              <w:left w:w="28" w:type="dxa"/>
              <w:right w:w="28" w:type="dxa"/>
            </w:tcMar>
          </w:tcPr>
          <w:p w14:paraId="49D5AE1E" w14:textId="4D4C5517" w:rsidR="00984E24" w:rsidRPr="002E65CF" w:rsidRDefault="00EE5A9C"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п</w:t>
            </w:r>
            <w:r w:rsidR="00984E24" w:rsidRPr="002E65CF">
              <w:rPr>
                <w:rFonts w:ascii="Times New Roman" w:hAnsi="Times New Roman" w:cs="Times New Roman"/>
                <w:sz w:val="24"/>
                <w:szCs w:val="24"/>
              </w:rPr>
              <w:t xml:space="preserve">ериод </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258587EC" w14:textId="545ECD29" w:rsidR="00984E24" w:rsidRPr="002E65CF" w:rsidRDefault="00EE5A9C"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п</w:t>
            </w:r>
            <w:r w:rsidR="00984E24" w:rsidRPr="002E65CF">
              <w:rPr>
                <w:rFonts w:ascii="Times New Roman" w:hAnsi="Times New Roman" w:cs="Times New Roman"/>
                <w:sz w:val="24"/>
                <w:szCs w:val="24"/>
              </w:rPr>
              <w:t xml:space="preserve">ериод </w:t>
            </w:r>
          </w:p>
        </w:tc>
        <w:tc>
          <w:tcPr>
            <w:tcW w:w="1559" w:type="dxa"/>
            <w:vMerge/>
            <w:tcBorders>
              <w:left w:val="single" w:sz="4" w:space="0" w:color="auto"/>
              <w:bottom w:val="single" w:sz="4" w:space="0" w:color="auto"/>
            </w:tcBorders>
            <w:tcMar>
              <w:left w:w="28" w:type="dxa"/>
              <w:right w:w="28" w:type="dxa"/>
            </w:tcMar>
          </w:tcPr>
          <w:p w14:paraId="0EBC261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19DEBE0F" w14:textId="77777777" w:rsidTr="00984E24">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3EF32AD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1BF536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3F01D7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r w:rsidRPr="002E65CF">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5DA83AA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r w:rsidRPr="002E65CF">
              <w:rPr>
                <w:rFonts w:ascii="Times New Roman" w:hAnsi="Times New Roman" w:cs="Times New Roman"/>
                <w:spacing w:val="-20"/>
                <w:sz w:val="24"/>
                <w:szCs w:val="24"/>
              </w:rPr>
              <w:t>4</w:t>
            </w:r>
          </w:p>
        </w:tc>
      </w:tr>
      <w:tr w:rsidR="00984E24" w:rsidRPr="002E65CF" w14:paraId="6996FCEC" w14:textId="77777777" w:rsidTr="00984E24">
        <w:trPr>
          <w:trHeight w:val="547"/>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12E116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jc w:val="left"/>
              <w:rPr>
                <w:rFonts w:ascii="Times New Roman" w:hAnsi="Times New Roman" w:cs="Times New Roman"/>
                <w:sz w:val="24"/>
                <w:szCs w:val="24"/>
              </w:rPr>
            </w:pPr>
            <w:r w:rsidRPr="002E65CF">
              <w:rPr>
                <w:rFonts w:ascii="Times New Roman" w:hAnsi="Times New Roman" w:cs="Times New Roman"/>
                <w:sz w:val="24"/>
                <w:szCs w:val="24"/>
              </w:rPr>
              <w:t>Скорая, в том числе скорая специализированная, медицинская помощь, не включенная в Территориальную программу ОМС, всего</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2F5F637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9783A33"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bookmarkStart w:id="1" w:name="_GoBack"/>
            <w:bookmarkEnd w:id="1"/>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145DB28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1C750AC4" w14:textId="77777777" w:rsidTr="00984E24">
        <w:trPr>
          <w:trHeight w:val="272"/>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6071CAB1" w14:textId="77777777" w:rsidR="00984E24" w:rsidRPr="002F0562"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jc w:val="left"/>
              <w:rPr>
                <w:rFonts w:ascii="Times New Roman" w:hAnsi="Times New Roman" w:cs="Times New Roman"/>
                <w:sz w:val="24"/>
                <w:szCs w:val="24"/>
              </w:rPr>
            </w:pPr>
            <w:r w:rsidRPr="002F0562">
              <w:rPr>
                <w:rFonts w:ascii="Times New Roman" w:hAnsi="Times New Roman" w:cs="Times New Roman"/>
                <w:sz w:val="24"/>
                <w:szCs w:val="24"/>
              </w:rPr>
              <w:t>из них оказанная не идентифицированным и не застрахованным по ОМС лицам</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0879C3C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258EDE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68ABA8B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70EEDC7C" w14:textId="77777777" w:rsidTr="00984E24">
        <w:trPr>
          <w:trHeight w:val="225"/>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12ACC35" w14:textId="77777777" w:rsidR="00984E24" w:rsidRPr="002F0562"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firstLine="0"/>
              <w:jc w:val="left"/>
              <w:rPr>
                <w:rFonts w:ascii="Times New Roman" w:hAnsi="Times New Roman" w:cs="Times New Roman"/>
                <w:sz w:val="24"/>
                <w:szCs w:val="24"/>
              </w:rPr>
            </w:pPr>
            <w:r w:rsidRPr="002F0562">
              <w:rPr>
                <w:rFonts w:ascii="Times New Roman" w:hAnsi="Times New Roman" w:cs="Times New Roman"/>
                <w:sz w:val="24"/>
                <w:szCs w:val="24"/>
              </w:rPr>
              <w:t>Медицинская помощь в амбулаторных условиях, в том числе:</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1E8E04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0DF0C12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682F12B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2933BB59" w14:textId="77777777" w:rsidTr="00984E24">
        <w:trPr>
          <w:trHeight w:val="266"/>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168D7C9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 посещений с профилактическими и иными целями</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CF20E0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D1082C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7D75BF2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2BDCEB86" w14:textId="77777777" w:rsidTr="00984E24">
        <w:trPr>
          <w:trHeight w:val="240"/>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40A7205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 посещений по неотложной медицинской помощи, всего,</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6691AA9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D4A20A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1FD43AB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3BDB74C4" w14:textId="77777777" w:rsidTr="00984E24">
        <w:trPr>
          <w:trHeight w:val="260"/>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55444F3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в том числе незастрахованными по ОМС гражданами</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38A0D60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0D3F1EC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98CDBD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2CB5858E" w14:textId="77777777" w:rsidTr="00984E24">
        <w:trPr>
          <w:trHeight w:val="230"/>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6D1B67F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 xml:space="preserve">- по обращению (заболеванию) </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F70EDC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3A5F1D8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6DFD626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686DBFD3" w14:textId="77777777" w:rsidTr="00984E24">
        <w:trPr>
          <w:trHeight w:val="255"/>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AD1549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Специализированная медицинская помощь в стационарных условиях, из них:</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5BA784BD"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449C3CF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38DBEF0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540B06AF" w14:textId="77777777" w:rsidTr="00984E24">
        <w:trPr>
          <w:trHeight w:val="255"/>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5564EB2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 застрахованных по ОМС граждан</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B9E076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88F5BF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EC76F7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240C4090" w14:textId="77777777" w:rsidTr="00984E24">
        <w:trPr>
          <w:trHeight w:val="248"/>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460C501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 не застрахованных по ОМС граждан</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6169B7D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2FBE3DA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3050BA6A"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1647C29E" w14:textId="77777777" w:rsidTr="00984E24">
        <w:trPr>
          <w:trHeight w:val="252"/>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tcPr>
          <w:p w14:paraId="051595C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Медицинская помощь в условиях дневного стационара</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2820A9D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0821A60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0DEB4877"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4AFDEF5C" w14:textId="77777777" w:rsidTr="00984E24">
        <w:trPr>
          <w:trHeight w:val="131"/>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A01E284"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Паллиативная медицинская помощь</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55BC7DC"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7D0EF79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23D76A8"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04FB325C" w14:textId="77777777" w:rsidTr="00984E24">
        <w:trPr>
          <w:trHeight w:val="167"/>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D47E95"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Иные государственные, муниципальные услуги, работы</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1508CBA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0D79C859"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1407A96B"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2E65CF" w14:paraId="5C828429" w14:textId="77777777" w:rsidTr="00984E24">
        <w:trPr>
          <w:trHeight w:val="187"/>
        </w:trPr>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3C7A7A6"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sz w:val="24"/>
                <w:szCs w:val="24"/>
              </w:rPr>
            </w:pPr>
            <w:r w:rsidRPr="002E65CF">
              <w:rPr>
                <w:rFonts w:ascii="Times New Roman" w:hAnsi="Times New Roman" w:cs="Times New Roman"/>
                <w:sz w:val="24"/>
                <w:szCs w:val="24"/>
              </w:rPr>
              <w:t>Высокотехнологичная медицинская помощь, оказываемая в медицинских организациях государственной системы здравоохранения города Москвы</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0D7755F0"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3628885E"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C04501F" w14:textId="77777777" w:rsidR="00984E24" w:rsidRPr="002E65CF"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spacing w:val="-20"/>
                <w:sz w:val="24"/>
                <w:szCs w:val="24"/>
              </w:rPr>
            </w:pPr>
          </w:p>
        </w:tc>
      </w:tr>
      <w:tr w:rsidR="00984E24" w:rsidRPr="00984E24" w14:paraId="76AB5FCE" w14:textId="77777777" w:rsidTr="00984E24">
        <w:tc>
          <w:tcPr>
            <w:tcW w:w="893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614FD00" w14:textId="77777777" w:rsidR="00984E24" w:rsidRPr="00984E24"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rPr>
                <w:rFonts w:ascii="Times New Roman" w:hAnsi="Times New Roman" w:cs="Times New Roman"/>
                <w:b/>
                <w:sz w:val="24"/>
                <w:szCs w:val="24"/>
              </w:rPr>
            </w:pPr>
            <w:r w:rsidRPr="002E65CF">
              <w:rPr>
                <w:rFonts w:ascii="Times New Roman" w:hAnsi="Times New Roman" w:cs="Times New Roman"/>
                <w:b/>
                <w:sz w:val="24"/>
                <w:szCs w:val="24"/>
              </w:rPr>
              <w:t>Всего:</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3E3AB640" w14:textId="77777777" w:rsidR="00984E24" w:rsidRPr="00984E24"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14:paraId="6D6E9980" w14:textId="77777777" w:rsidR="00984E24" w:rsidRPr="00984E24"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b/>
                <w:spacing w:val="-20"/>
                <w:sz w:val="24"/>
                <w:szCs w:val="24"/>
              </w:rPr>
            </w:pP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14:paraId="4703C50D" w14:textId="77777777" w:rsidR="00984E24" w:rsidRPr="00984E24"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rPr>
                <w:rFonts w:ascii="Times New Roman" w:hAnsi="Times New Roman" w:cs="Times New Roman"/>
                <w:b/>
                <w:spacing w:val="-20"/>
                <w:sz w:val="24"/>
                <w:szCs w:val="24"/>
              </w:rPr>
            </w:pPr>
          </w:p>
        </w:tc>
      </w:tr>
    </w:tbl>
    <w:p w14:paraId="27876B1B" w14:textId="77777777" w:rsidR="00984E24" w:rsidRPr="00984E24" w:rsidRDefault="00984E24" w:rsidP="00984E24">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firstLine="708"/>
        <w:rPr>
          <w:szCs w:val="28"/>
        </w:rPr>
      </w:pPr>
    </w:p>
    <w:p w14:paraId="45CD7AD7" w14:textId="5CCDA464" w:rsidR="00984E24" w:rsidRDefault="00984E24" w:rsidP="00CD3DE6">
      <w:pPr>
        <w:pStyle w:val="a8"/>
        <w:spacing w:before="0" w:beforeAutospacing="0" w:after="0" w:afterAutospacing="0"/>
        <w:ind w:firstLine="709"/>
        <w:jc w:val="both"/>
        <w:rPr>
          <w:sz w:val="28"/>
          <w:szCs w:val="28"/>
        </w:rPr>
      </w:pPr>
    </w:p>
    <w:p w14:paraId="7E4CAD89" w14:textId="77777777" w:rsidR="00984E24" w:rsidRDefault="00984E24" w:rsidP="00CD3DE6">
      <w:pPr>
        <w:pStyle w:val="a8"/>
        <w:spacing w:before="0" w:beforeAutospacing="0" w:after="0" w:afterAutospacing="0"/>
        <w:ind w:firstLine="709"/>
        <w:jc w:val="both"/>
        <w:rPr>
          <w:sz w:val="28"/>
          <w:szCs w:val="28"/>
        </w:rPr>
      </w:pPr>
    </w:p>
    <w:p w14:paraId="4E916958" w14:textId="77777777" w:rsidR="00984E24" w:rsidRPr="00445454" w:rsidRDefault="00984E24" w:rsidP="00CD3DE6">
      <w:pPr>
        <w:pStyle w:val="a8"/>
        <w:spacing w:before="0" w:beforeAutospacing="0" w:after="0" w:afterAutospacing="0"/>
        <w:ind w:firstLine="709"/>
        <w:jc w:val="both"/>
        <w:rPr>
          <w:sz w:val="28"/>
          <w:szCs w:val="28"/>
        </w:rPr>
      </w:pPr>
    </w:p>
    <w:sectPr w:rsidR="00984E24" w:rsidRPr="00445454" w:rsidSect="0066675B">
      <w:headerReference w:type="default" r:id="rId8"/>
      <w:headerReference w:type="first" r:id="rId9"/>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DA0B6" w14:textId="77777777" w:rsidR="0054046B" w:rsidRDefault="0054046B" w:rsidP="001474BB">
      <w:pPr>
        <w:spacing w:line="240" w:lineRule="auto"/>
      </w:pPr>
      <w:r>
        <w:separator/>
      </w:r>
    </w:p>
  </w:endnote>
  <w:endnote w:type="continuationSeparator" w:id="0">
    <w:p w14:paraId="69B20929" w14:textId="77777777" w:rsidR="0054046B" w:rsidRDefault="0054046B" w:rsidP="00147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l‚r ѓSѓVѓbѓN"/>
    <w:panose1 w:val="020B0609070205080204"/>
    <w:charset w:val="80"/>
    <w:family w:val="modern"/>
    <w:pitch w:val="fixed"/>
    <w:sig w:usb0="E00002FF" w:usb1="6AC7FDFB" w:usb2="08000012" w:usb3="00000000" w:csb0="0002009F" w:csb1="00000000"/>
  </w:font>
  <w:font w:name="SimSun">
    <w:altName w:val="ЛОМе"/>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EDE41" w14:textId="77777777" w:rsidR="0054046B" w:rsidRDefault="0054046B" w:rsidP="001474BB">
      <w:pPr>
        <w:spacing w:line="240" w:lineRule="auto"/>
      </w:pPr>
      <w:r>
        <w:separator/>
      </w:r>
    </w:p>
  </w:footnote>
  <w:footnote w:type="continuationSeparator" w:id="0">
    <w:p w14:paraId="04AC5170" w14:textId="77777777" w:rsidR="0054046B" w:rsidRDefault="0054046B" w:rsidP="001474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783533"/>
      <w:docPartObj>
        <w:docPartGallery w:val="Page Numbers (Top of Page)"/>
        <w:docPartUnique/>
      </w:docPartObj>
    </w:sdtPr>
    <w:sdtEndPr/>
    <w:sdtContent>
      <w:p w14:paraId="56974641" w14:textId="1F68FF8E" w:rsidR="00AE14C7" w:rsidRDefault="00AE14C7">
        <w:pPr>
          <w:pStyle w:val="ad"/>
          <w:jc w:val="center"/>
        </w:pPr>
        <w:r>
          <w:fldChar w:fldCharType="begin"/>
        </w:r>
        <w:r>
          <w:instrText>PAGE   \* MERGEFORMAT</w:instrText>
        </w:r>
        <w:r>
          <w:fldChar w:fldCharType="separate"/>
        </w:r>
        <w:r w:rsidR="002F0562">
          <w:rPr>
            <w:noProof/>
          </w:rPr>
          <w:t>2</w:t>
        </w:r>
        <w:r>
          <w:fldChar w:fldCharType="end"/>
        </w:r>
      </w:p>
    </w:sdtContent>
  </w:sdt>
  <w:p w14:paraId="38343F0B" w14:textId="13AC5DCD" w:rsidR="0054046B" w:rsidRDefault="0054046B">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44B6D" w14:textId="77777777" w:rsidR="0054046B" w:rsidRPr="00B811F7" w:rsidRDefault="0054046B" w:rsidP="00305FE0">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53E"/>
    <w:multiLevelType w:val="multilevel"/>
    <w:tmpl w:val="8EC6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13A2B"/>
    <w:multiLevelType w:val="hybridMultilevel"/>
    <w:tmpl w:val="7C64842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836B15"/>
    <w:multiLevelType w:val="multilevel"/>
    <w:tmpl w:val="C302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8659A"/>
    <w:multiLevelType w:val="hybridMultilevel"/>
    <w:tmpl w:val="F056D228"/>
    <w:lvl w:ilvl="0" w:tplc="71BCB61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4" w15:restartNumberingAfterBreak="0">
    <w:nsid w:val="1AFE3A84"/>
    <w:multiLevelType w:val="hybridMultilevel"/>
    <w:tmpl w:val="61DA518A"/>
    <w:lvl w:ilvl="0" w:tplc="73E6CD3C">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5" w15:restartNumberingAfterBreak="0">
    <w:nsid w:val="2BCB49B3"/>
    <w:multiLevelType w:val="hybridMultilevel"/>
    <w:tmpl w:val="12ACB464"/>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2196DC2"/>
    <w:multiLevelType w:val="hybridMultilevel"/>
    <w:tmpl w:val="0AC0CE40"/>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855BDB"/>
    <w:multiLevelType w:val="hybridMultilevel"/>
    <w:tmpl w:val="3F180666"/>
    <w:lvl w:ilvl="0" w:tplc="71BCB61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8" w15:restartNumberingAfterBreak="0">
    <w:nsid w:val="47AC50F7"/>
    <w:multiLevelType w:val="hybridMultilevel"/>
    <w:tmpl w:val="C206E0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E3A5F"/>
    <w:multiLevelType w:val="hybridMultilevel"/>
    <w:tmpl w:val="1252577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2B4FFE"/>
    <w:multiLevelType w:val="hybridMultilevel"/>
    <w:tmpl w:val="15C8126A"/>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2B147C"/>
    <w:multiLevelType w:val="hybridMultilevel"/>
    <w:tmpl w:val="F6024A2C"/>
    <w:lvl w:ilvl="0" w:tplc="71BCB6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F5122EA"/>
    <w:multiLevelType w:val="multilevel"/>
    <w:tmpl w:val="3842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10"/>
  </w:num>
  <w:num w:numId="5">
    <w:abstractNumId w:val="1"/>
  </w:num>
  <w:num w:numId="6">
    <w:abstractNumId w:val="11"/>
  </w:num>
  <w:num w:numId="7">
    <w:abstractNumId w:val="6"/>
  </w:num>
  <w:num w:numId="8">
    <w:abstractNumId w:val="9"/>
  </w:num>
  <w:num w:numId="9">
    <w:abstractNumId w:val="5"/>
  </w:num>
  <w:num w:numId="10">
    <w:abstractNumId w:val="8"/>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hideSpellingErrors/>
  <w:hideGrammaticalErrors/>
  <w:proofState w:spelling="clean" w:grammar="clean"/>
  <w:defaultTabStop w:val="708"/>
  <w:drawingGridHorizontalSpacing w:val="140"/>
  <w:drawingGridVerticalSpacing w:val="381"/>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84"/>
    <w:rsid w:val="000005D6"/>
    <w:rsid w:val="000040E0"/>
    <w:rsid w:val="00007C5A"/>
    <w:rsid w:val="00017C57"/>
    <w:rsid w:val="00020C40"/>
    <w:rsid w:val="000237B0"/>
    <w:rsid w:val="00035785"/>
    <w:rsid w:val="00040735"/>
    <w:rsid w:val="00046B9F"/>
    <w:rsid w:val="00046CA7"/>
    <w:rsid w:val="00047C1A"/>
    <w:rsid w:val="00064CBE"/>
    <w:rsid w:val="00072CED"/>
    <w:rsid w:val="00072F2C"/>
    <w:rsid w:val="000740D7"/>
    <w:rsid w:val="00074570"/>
    <w:rsid w:val="00075243"/>
    <w:rsid w:val="000816F5"/>
    <w:rsid w:val="000872AB"/>
    <w:rsid w:val="0008741C"/>
    <w:rsid w:val="000906C5"/>
    <w:rsid w:val="000970C3"/>
    <w:rsid w:val="000A72EC"/>
    <w:rsid w:val="000B33A5"/>
    <w:rsid w:val="000B461B"/>
    <w:rsid w:val="000B6C7B"/>
    <w:rsid w:val="000C01E0"/>
    <w:rsid w:val="000C24A9"/>
    <w:rsid w:val="000C2BC5"/>
    <w:rsid w:val="000F4576"/>
    <w:rsid w:val="00102C43"/>
    <w:rsid w:val="00102EA4"/>
    <w:rsid w:val="001055C6"/>
    <w:rsid w:val="001105C1"/>
    <w:rsid w:val="00123BE2"/>
    <w:rsid w:val="001243D4"/>
    <w:rsid w:val="00134137"/>
    <w:rsid w:val="00142154"/>
    <w:rsid w:val="00143921"/>
    <w:rsid w:val="001474BB"/>
    <w:rsid w:val="001475D9"/>
    <w:rsid w:val="001501C8"/>
    <w:rsid w:val="00150414"/>
    <w:rsid w:val="00151F63"/>
    <w:rsid w:val="00154397"/>
    <w:rsid w:val="00154E4C"/>
    <w:rsid w:val="00154FE8"/>
    <w:rsid w:val="001574A3"/>
    <w:rsid w:val="0016104E"/>
    <w:rsid w:val="0016243F"/>
    <w:rsid w:val="001646D2"/>
    <w:rsid w:val="0016529F"/>
    <w:rsid w:val="00166AC3"/>
    <w:rsid w:val="001676D4"/>
    <w:rsid w:val="00170FC0"/>
    <w:rsid w:val="00171CE4"/>
    <w:rsid w:val="0017545A"/>
    <w:rsid w:val="00182263"/>
    <w:rsid w:val="001840C3"/>
    <w:rsid w:val="00184FA6"/>
    <w:rsid w:val="001937BC"/>
    <w:rsid w:val="00195709"/>
    <w:rsid w:val="001A1FD6"/>
    <w:rsid w:val="001A29D7"/>
    <w:rsid w:val="001B25FB"/>
    <w:rsid w:val="001D0A97"/>
    <w:rsid w:val="001D457E"/>
    <w:rsid w:val="001E097B"/>
    <w:rsid w:val="001E5BA9"/>
    <w:rsid w:val="001F5886"/>
    <w:rsid w:val="00200988"/>
    <w:rsid w:val="00201568"/>
    <w:rsid w:val="00202002"/>
    <w:rsid w:val="002021F1"/>
    <w:rsid w:val="00202C82"/>
    <w:rsid w:val="00205629"/>
    <w:rsid w:val="00210C9F"/>
    <w:rsid w:val="002156B9"/>
    <w:rsid w:val="00217CAA"/>
    <w:rsid w:val="00230F9D"/>
    <w:rsid w:val="00245BFB"/>
    <w:rsid w:val="00252BB4"/>
    <w:rsid w:val="00253818"/>
    <w:rsid w:val="002556EF"/>
    <w:rsid w:val="00255E8B"/>
    <w:rsid w:val="002821DA"/>
    <w:rsid w:val="00286F13"/>
    <w:rsid w:val="00290D84"/>
    <w:rsid w:val="00290DF1"/>
    <w:rsid w:val="0029389C"/>
    <w:rsid w:val="00293FE7"/>
    <w:rsid w:val="002A7152"/>
    <w:rsid w:val="002B00DA"/>
    <w:rsid w:val="002B5636"/>
    <w:rsid w:val="002B781B"/>
    <w:rsid w:val="002C5E2D"/>
    <w:rsid w:val="002C5F24"/>
    <w:rsid w:val="002D0F44"/>
    <w:rsid w:val="002D1A25"/>
    <w:rsid w:val="002D7254"/>
    <w:rsid w:val="002E0EF8"/>
    <w:rsid w:val="002E2397"/>
    <w:rsid w:val="002E2DE6"/>
    <w:rsid w:val="002E3E5F"/>
    <w:rsid w:val="002E4317"/>
    <w:rsid w:val="002E65CF"/>
    <w:rsid w:val="002F0562"/>
    <w:rsid w:val="002F4111"/>
    <w:rsid w:val="002F592D"/>
    <w:rsid w:val="002F765F"/>
    <w:rsid w:val="003017C3"/>
    <w:rsid w:val="00305DD6"/>
    <w:rsid w:val="00305FE0"/>
    <w:rsid w:val="00312D0B"/>
    <w:rsid w:val="0031719E"/>
    <w:rsid w:val="0032403B"/>
    <w:rsid w:val="00327638"/>
    <w:rsid w:val="00330DC8"/>
    <w:rsid w:val="00336E6D"/>
    <w:rsid w:val="0034545C"/>
    <w:rsid w:val="00356F6B"/>
    <w:rsid w:val="00361901"/>
    <w:rsid w:val="00362C8F"/>
    <w:rsid w:val="003656F6"/>
    <w:rsid w:val="00372428"/>
    <w:rsid w:val="00373B7C"/>
    <w:rsid w:val="00375A3D"/>
    <w:rsid w:val="00385E22"/>
    <w:rsid w:val="00390345"/>
    <w:rsid w:val="00390DF5"/>
    <w:rsid w:val="0039110B"/>
    <w:rsid w:val="00391E2D"/>
    <w:rsid w:val="003A00BE"/>
    <w:rsid w:val="003A64CC"/>
    <w:rsid w:val="003C01DB"/>
    <w:rsid w:val="003C4E00"/>
    <w:rsid w:val="003E45B0"/>
    <w:rsid w:val="003E52D0"/>
    <w:rsid w:val="003E639A"/>
    <w:rsid w:val="003E6690"/>
    <w:rsid w:val="003E6970"/>
    <w:rsid w:val="003E7501"/>
    <w:rsid w:val="00401410"/>
    <w:rsid w:val="00405282"/>
    <w:rsid w:val="00405710"/>
    <w:rsid w:val="004075B4"/>
    <w:rsid w:val="00410507"/>
    <w:rsid w:val="00430566"/>
    <w:rsid w:val="0044027A"/>
    <w:rsid w:val="004437DE"/>
    <w:rsid w:val="00445454"/>
    <w:rsid w:val="00450665"/>
    <w:rsid w:val="00452317"/>
    <w:rsid w:val="00460BE1"/>
    <w:rsid w:val="00461B72"/>
    <w:rsid w:val="00467533"/>
    <w:rsid w:val="0047113F"/>
    <w:rsid w:val="00486015"/>
    <w:rsid w:val="0048620D"/>
    <w:rsid w:val="00490159"/>
    <w:rsid w:val="004A0A3D"/>
    <w:rsid w:val="004A4E21"/>
    <w:rsid w:val="004A62C7"/>
    <w:rsid w:val="004B48E7"/>
    <w:rsid w:val="004B4E1B"/>
    <w:rsid w:val="004B71E9"/>
    <w:rsid w:val="004B7BC5"/>
    <w:rsid w:val="004C61A2"/>
    <w:rsid w:val="004D02DA"/>
    <w:rsid w:val="004D0DBA"/>
    <w:rsid w:val="004D275A"/>
    <w:rsid w:val="004D766E"/>
    <w:rsid w:val="004D791C"/>
    <w:rsid w:val="004E070E"/>
    <w:rsid w:val="004E62BE"/>
    <w:rsid w:val="004E6529"/>
    <w:rsid w:val="004F1A38"/>
    <w:rsid w:val="004F1D36"/>
    <w:rsid w:val="004F3413"/>
    <w:rsid w:val="004F3C93"/>
    <w:rsid w:val="00505850"/>
    <w:rsid w:val="00506692"/>
    <w:rsid w:val="0051597F"/>
    <w:rsid w:val="0051674A"/>
    <w:rsid w:val="00534C90"/>
    <w:rsid w:val="0054046B"/>
    <w:rsid w:val="0055019A"/>
    <w:rsid w:val="00554834"/>
    <w:rsid w:val="0055660F"/>
    <w:rsid w:val="00563B5E"/>
    <w:rsid w:val="00564381"/>
    <w:rsid w:val="005747FB"/>
    <w:rsid w:val="005768F8"/>
    <w:rsid w:val="00581009"/>
    <w:rsid w:val="00586839"/>
    <w:rsid w:val="005870F7"/>
    <w:rsid w:val="005A17B5"/>
    <w:rsid w:val="005A1DC4"/>
    <w:rsid w:val="005A33BE"/>
    <w:rsid w:val="005A3668"/>
    <w:rsid w:val="005B77FD"/>
    <w:rsid w:val="005C31F5"/>
    <w:rsid w:val="005D0891"/>
    <w:rsid w:val="005D1A08"/>
    <w:rsid w:val="005D3072"/>
    <w:rsid w:val="005D31CC"/>
    <w:rsid w:val="005D73B8"/>
    <w:rsid w:val="005E0C57"/>
    <w:rsid w:val="0060296A"/>
    <w:rsid w:val="00605063"/>
    <w:rsid w:val="006051DE"/>
    <w:rsid w:val="00605CD3"/>
    <w:rsid w:val="006150D8"/>
    <w:rsid w:val="0061783C"/>
    <w:rsid w:val="006218FA"/>
    <w:rsid w:val="00621C9F"/>
    <w:rsid w:val="00622F25"/>
    <w:rsid w:val="0062314B"/>
    <w:rsid w:val="00624C26"/>
    <w:rsid w:val="006279CB"/>
    <w:rsid w:val="00634924"/>
    <w:rsid w:val="00644757"/>
    <w:rsid w:val="0064480C"/>
    <w:rsid w:val="006501AC"/>
    <w:rsid w:val="0066675B"/>
    <w:rsid w:val="0066684B"/>
    <w:rsid w:val="0067204C"/>
    <w:rsid w:val="00674E73"/>
    <w:rsid w:val="006764AA"/>
    <w:rsid w:val="0068379A"/>
    <w:rsid w:val="00690D4E"/>
    <w:rsid w:val="00692B99"/>
    <w:rsid w:val="00696A01"/>
    <w:rsid w:val="006A065C"/>
    <w:rsid w:val="006A07FF"/>
    <w:rsid w:val="006A2D58"/>
    <w:rsid w:val="006A5872"/>
    <w:rsid w:val="006B65AA"/>
    <w:rsid w:val="006B6A34"/>
    <w:rsid w:val="006D1076"/>
    <w:rsid w:val="006D69BC"/>
    <w:rsid w:val="006E3953"/>
    <w:rsid w:val="006F2276"/>
    <w:rsid w:val="006F63F4"/>
    <w:rsid w:val="00707D44"/>
    <w:rsid w:val="0071330C"/>
    <w:rsid w:val="00714E77"/>
    <w:rsid w:val="00716EC5"/>
    <w:rsid w:val="007174C2"/>
    <w:rsid w:val="00726545"/>
    <w:rsid w:val="00732053"/>
    <w:rsid w:val="007419A3"/>
    <w:rsid w:val="0074780F"/>
    <w:rsid w:val="007532A4"/>
    <w:rsid w:val="007577DD"/>
    <w:rsid w:val="00761EC6"/>
    <w:rsid w:val="0076457B"/>
    <w:rsid w:val="00770E7B"/>
    <w:rsid w:val="00786A32"/>
    <w:rsid w:val="0079217B"/>
    <w:rsid w:val="00796AB5"/>
    <w:rsid w:val="007C0DE1"/>
    <w:rsid w:val="007C4424"/>
    <w:rsid w:val="007C7185"/>
    <w:rsid w:val="007C7579"/>
    <w:rsid w:val="007D2E78"/>
    <w:rsid w:val="007D56D0"/>
    <w:rsid w:val="007D7C6E"/>
    <w:rsid w:val="007E0C4C"/>
    <w:rsid w:val="007E3D2E"/>
    <w:rsid w:val="007F2BC2"/>
    <w:rsid w:val="007F565F"/>
    <w:rsid w:val="007F63F8"/>
    <w:rsid w:val="007F7040"/>
    <w:rsid w:val="00810F35"/>
    <w:rsid w:val="008113DC"/>
    <w:rsid w:val="008154F5"/>
    <w:rsid w:val="00820021"/>
    <w:rsid w:val="00823AB8"/>
    <w:rsid w:val="00830F0A"/>
    <w:rsid w:val="00853932"/>
    <w:rsid w:val="00856082"/>
    <w:rsid w:val="008654A1"/>
    <w:rsid w:val="008714D3"/>
    <w:rsid w:val="008723C2"/>
    <w:rsid w:val="008723C5"/>
    <w:rsid w:val="00873AC3"/>
    <w:rsid w:val="00876362"/>
    <w:rsid w:val="00876554"/>
    <w:rsid w:val="00876BC8"/>
    <w:rsid w:val="0089042C"/>
    <w:rsid w:val="008979DE"/>
    <w:rsid w:val="008A524E"/>
    <w:rsid w:val="008A6AAD"/>
    <w:rsid w:val="008A7150"/>
    <w:rsid w:val="008B5B30"/>
    <w:rsid w:val="008B71EE"/>
    <w:rsid w:val="008C48CD"/>
    <w:rsid w:val="008C7292"/>
    <w:rsid w:val="008D6F29"/>
    <w:rsid w:val="008D7821"/>
    <w:rsid w:val="008E0492"/>
    <w:rsid w:val="008E7BC3"/>
    <w:rsid w:val="008F0055"/>
    <w:rsid w:val="008F526F"/>
    <w:rsid w:val="008F7C81"/>
    <w:rsid w:val="009001EA"/>
    <w:rsid w:val="009112C1"/>
    <w:rsid w:val="00916670"/>
    <w:rsid w:val="00920BC0"/>
    <w:rsid w:val="009229EC"/>
    <w:rsid w:val="00936555"/>
    <w:rsid w:val="00940186"/>
    <w:rsid w:val="009458FF"/>
    <w:rsid w:val="00961BF6"/>
    <w:rsid w:val="00963EDF"/>
    <w:rsid w:val="009647A5"/>
    <w:rsid w:val="009739B2"/>
    <w:rsid w:val="00974901"/>
    <w:rsid w:val="00974AA3"/>
    <w:rsid w:val="0097678B"/>
    <w:rsid w:val="00984E24"/>
    <w:rsid w:val="0098599E"/>
    <w:rsid w:val="00991E0A"/>
    <w:rsid w:val="009A7350"/>
    <w:rsid w:val="009B2178"/>
    <w:rsid w:val="009B4524"/>
    <w:rsid w:val="009C2BB1"/>
    <w:rsid w:val="009C501B"/>
    <w:rsid w:val="009C7BA2"/>
    <w:rsid w:val="009D06CE"/>
    <w:rsid w:val="009D1998"/>
    <w:rsid w:val="009D414A"/>
    <w:rsid w:val="009D707B"/>
    <w:rsid w:val="009E0D0F"/>
    <w:rsid w:val="009E1191"/>
    <w:rsid w:val="009E1B2F"/>
    <w:rsid w:val="009E2B8F"/>
    <w:rsid w:val="009E3FE6"/>
    <w:rsid w:val="009F21A4"/>
    <w:rsid w:val="00A0362F"/>
    <w:rsid w:val="00A07473"/>
    <w:rsid w:val="00A14B4A"/>
    <w:rsid w:val="00A1505E"/>
    <w:rsid w:val="00A2243E"/>
    <w:rsid w:val="00A224CE"/>
    <w:rsid w:val="00A2328C"/>
    <w:rsid w:val="00A23D78"/>
    <w:rsid w:val="00A24E42"/>
    <w:rsid w:val="00A24F94"/>
    <w:rsid w:val="00A30562"/>
    <w:rsid w:val="00A32735"/>
    <w:rsid w:val="00A35532"/>
    <w:rsid w:val="00A35E08"/>
    <w:rsid w:val="00A37C41"/>
    <w:rsid w:val="00A40362"/>
    <w:rsid w:val="00A41F5E"/>
    <w:rsid w:val="00A453BF"/>
    <w:rsid w:val="00A473FB"/>
    <w:rsid w:val="00A63FB0"/>
    <w:rsid w:val="00A71ACE"/>
    <w:rsid w:val="00A72A73"/>
    <w:rsid w:val="00A81998"/>
    <w:rsid w:val="00A93692"/>
    <w:rsid w:val="00A963DC"/>
    <w:rsid w:val="00AA5D22"/>
    <w:rsid w:val="00AA7FEC"/>
    <w:rsid w:val="00AB5973"/>
    <w:rsid w:val="00AB673B"/>
    <w:rsid w:val="00AB6E14"/>
    <w:rsid w:val="00AC0419"/>
    <w:rsid w:val="00AE14C7"/>
    <w:rsid w:val="00AE157C"/>
    <w:rsid w:val="00AE4CF0"/>
    <w:rsid w:val="00AE584C"/>
    <w:rsid w:val="00B148BF"/>
    <w:rsid w:val="00B2313F"/>
    <w:rsid w:val="00B244D7"/>
    <w:rsid w:val="00B42251"/>
    <w:rsid w:val="00B47FE3"/>
    <w:rsid w:val="00B5255F"/>
    <w:rsid w:val="00B610A8"/>
    <w:rsid w:val="00B61871"/>
    <w:rsid w:val="00B64AEB"/>
    <w:rsid w:val="00B65993"/>
    <w:rsid w:val="00B66240"/>
    <w:rsid w:val="00B6655A"/>
    <w:rsid w:val="00B7140A"/>
    <w:rsid w:val="00B72E26"/>
    <w:rsid w:val="00B73A3A"/>
    <w:rsid w:val="00B74A53"/>
    <w:rsid w:val="00B76C1E"/>
    <w:rsid w:val="00B811F7"/>
    <w:rsid w:val="00B820B9"/>
    <w:rsid w:val="00B90A96"/>
    <w:rsid w:val="00B95517"/>
    <w:rsid w:val="00B95DDA"/>
    <w:rsid w:val="00BB45A5"/>
    <w:rsid w:val="00BC0417"/>
    <w:rsid w:val="00BC1872"/>
    <w:rsid w:val="00BC1C4A"/>
    <w:rsid w:val="00BC21E2"/>
    <w:rsid w:val="00BE2B34"/>
    <w:rsid w:val="00BF029E"/>
    <w:rsid w:val="00BF17B8"/>
    <w:rsid w:val="00BF2103"/>
    <w:rsid w:val="00BF27B3"/>
    <w:rsid w:val="00C00340"/>
    <w:rsid w:val="00C01487"/>
    <w:rsid w:val="00C04BD1"/>
    <w:rsid w:val="00C04D31"/>
    <w:rsid w:val="00C05BA7"/>
    <w:rsid w:val="00C06EEC"/>
    <w:rsid w:val="00C13B50"/>
    <w:rsid w:val="00C159B0"/>
    <w:rsid w:val="00C15B7C"/>
    <w:rsid w:val="00C16E38"/>
    <w:rsid w:val="00C23C4F"/>
    <w:rsid w:val="00C26710"/>
    <w:rsid w:val="00C40930"/>
    <w:rsid w:val="00C41BBC"/>
    <w:rsid w:val="00C42DF3"/>
    <w:rsid w:val="00C4371D"/>
    <w:rsid w:val="00C526E0"/>
    <w:rsid w:val="00C5473E"/>
    <w:rsid w:val="00C65FE5"/>
    <w:rsid w:val="00C673FD"/>
    <w:rsid w:val="00C6781D"/>
    <w:rsid w:val="00C72550"/>
    <w:rsid w:val="00C87D24"/>
    <w:rsid w:val="00C929D1"/>
    <w:rsid w:val="00CA23D7"/>
    <w:rsid w:val="00CB7789"/>
    <w:rsid w:val="00CB7EF4"/>
    <w:rsid w:val="00CC1ACA"/>
    <w:rsid w:val="00CC23DB"/>
    <w:rsid w:val="00CD3058"/>
    <w:rsid w:val="00CD3DE6"/>
    <w:rsid w:val="00CE2E90"/>
    <w:rsid w:val="00CE6B94"/>
    <w:rsid w:val="00CF1C21"/>
    <w:rsid w:val="00CF1DCC"/>
    <w:rsid w:val="00CF33AF"/>
    <w:rsid w:val="00D00707"/>
    <w:rsid w:val="00D0606D"/>
    <w:rsid w:val="00D11B96"/>
    <w:rsid w:val="00D129D2"/>
    <w:rsid w:val="00D13450"/>
    <w:rsid w:val="00D22FF2"/>
    <w:rsid w:val="00D240A2"/>
    <w:rsid w:val="00D26CFC"/>
    <w:rsid w:val="00D43A2E"/>
    <w:rsid w:val="00D52A12"/>
    <w:rsid w:val="00D5560A"/>
    <w:rsid w:val="00D60749"/>
    <w:rsid w:val="00D60AC1"/>
    <w:rsid w:val="00D61228"/>
    <w:rsid w:val="00D62216"/>
    <w:rsid w:val="00D62CB1"/>
    <w:rsid w:val="00D740D6"/>
    <w:rsid w:val="00D74892"/>
    <w:rsid w:val="00D764F1"/>
    <w:rsid w:val="00D77E43"/>
    <w:rsid w:val="00D9184B"/>
    <w:rsid w:val="00DA4A7E"/>
    <w:rsid w:val="00DA4C2A"/>
    <w:rsid w:val="00DA5B88"/>
    <w:rsid w:val="00DB37C1"/>
    <w:rsid w:val="00DB3A14"/>
    <w:rsid w:val="00DB607A"/>
    <w:rsid w:val="00DB7C76"/>
    <w:rsid w:val="00DC6A7F"/>
    <w:rsid w:val="00DC70AF"/>
    <w:rsid w:val="00DD2E94"/>
    <w:rsid w:val="00DD33CC"/>
    <w:rsid w:val="00DD5DBE"/>
    <w:rsid w:val="00DD68C6"/>
    <w:rsid w:val="00DD7ABD"/>
    <w:rsid w:val="00DE25C5"/>
    <w:rsid w:val="00DE361E"/>
    <w:rsid w:val="00DE3AD5"/>
    <w:rsid w:val="00DE3FBB"/>
    <w:rsid w:val="00DE60B3"/>
    <w:rsid w:val="00DF2C5A"/>
    <w:rsid w:val="00DF3A07"/>
    <w:rsid w:val="00DF3F38"/>
    <w:rsid w:val="00DF76A2"/>
    <w:rsid w:val="00E01BC6"/>
    <w:rsid w:val="00E109FC"/>
    <w:rsid w:val="00E1323F"/>
    <w:rsid w:val="00E205B8"/>
    <w:rsid w:val="00E2106E"/>
    <w:rsid w:val="00E2309B"/>
    <w:rsid w:val="00E24F57"/>
    <w:rsid w:val="00E24FA6"/>
    <w:rsid w:val="00E26D43"/>
    <w:rsid w:val="00E33163"/>
    <w:rsid w:val="00E35294"/>
    <w:rsid w:val="00E37024"/>
    <w:rsid w:val="00E41215"/>
    <w:rsid w:val="00E561C2"/>
    <w:rsid w:val="00E5750F"/>
    <w:rsid w:val="00E65994"/>
    <w:rsid w:val="00E67DD1"/>
    <w:rsid w:val="00E7091A"/>
    <w:rsid w:val="00E947B3"/>
    <w:rsid w:val="00E9570B"/>
    <w:rsid w:val="00E95DE6"/>
    <w:rsid w:val="00E9769C"/>
    <w:rsid w:val="00EA098D"/>
    <w:rsid w:val="00EA659D"/>
    <w:rsid w:val="00EB2785"/>
    <w:rsid w:val="00EB3E7E"/>
    <w:rsid w:val="00EB6740"/>
    <w:rsid w:val="00EE5A9C"/>
    <w:rsid w:val="00EF3840"/>
    <w:rsid w:val="00EF6B2D"/>
    <w:rsid w:val="00F02864"/>
    <w:rsid w:val="00F03C67"/>
    <w:rsid w:val="00F045EC"/>
    <w:rsid w:val="00F064D8"/>
    <w:rsid w:val="00F2739D"/>
    <w:rsid w:val="00F354CF"/>
    <w:rsid w:val="00F4221F"/>
    <w:rsid w:val="00F4266E"/>
    <w:rsid w:val="00F42DCF"/>
    <w:rsid w:val="00F533F1"/>
    <w:rsid w:val="00F536A6"/>
    <w:rsid w:val="00F57BA8"/>
    <w:rsid w:val="00F6341C"/>
    <w:rsid w:val="00F64734"/>
    <w:rsid w:val="00F64D01"/>
    <w:rsid w:val="00F765E7"/>
    <w:rsid w:val="00F840C6"/>
    <w:rsid w:val="00F90322"/>
    <w:rsid w:val="00FA3B51"/>
    <w:rsid w:val="00FA3E81"/>
    <w:rsid w:val="00FB1629"/>
    <w:rsid w:val="00FB1CBA"/>
    <w:rsid w:val="00FB4515"/>
    <w:rsid w:val="00FB46BB"/>
    <w:rsid w:val="00FC73A7"/>
    <w:rsid w:val="00FD4C17"/>
    <w:rsid w:val="00FD4E55"/>
    <w:rsid w:val="00FE1E84"/>
    <w:rsid w:val="00FE222F"/>
    <w:rsid w:val="00FE6A16"/>
    <w:rsid w:val="00FF19EB"/>
    <w:rsid w:val="00FF641C"/>
    <w:rsid w:val="00FF744A"/>
    <w:rsid w:val="00FF75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32CFBB6"/>
  <w15:docId w15:val="{BE0BB313-387B-4912-98D9-672FB95C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D84"/>
    <w:pPr>
      <w:pBdr>
        <w:top w:val="nil"/>
        <w:left w:val="nil"/>
        <w:bottom w:val="nil"/>
        <w:right w:val="nil"/>
        <w:between w:val="nil"/>
        <w:bar w:val="nil"/>
      </w:pBdr>
      <w:spacing w:line="360" w:lineRule="auto"/>
      <w:ind w:firstLine="709"/>
      <w:jc w:val="both"/>
    </w:pPr>
  </w:style>
  <w:style w:type="paragraph" w:styleId="1">
    <w:name w:val="heading 1"/>
    <w:basedOn w:val="a"/>
    <w:next w:val="a"/>
    <w:link w:val="10"/>
    <w:uiPriority w:val="9"/>
    <w:qFormat/>
    <w:rsid w:val="00C003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C00340"/>
    <w:pPr>
      <w:keepNext/>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center"/>
      <w:outlineLvl w:val="1"/>
    </w:pPr>
    <w:rPr>
      <w:rFonts w:eastAsia="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3A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20" w:firstLine="0"/>
      <w:contextualSpacing/>
      <w:jc w:val="left"/>
    </w:pPr>
  </w:style>
  <w:style w:type="character" w:styleId="a4">
    <w:name w:val="Hyperlink"/>
    <w:basedOn w:val="a0"/>
    <w:uiPriority w:val="99"/>
    <w:rsid w:val="00182263"/>
    <w:rPr>
      <w:color w:val="0000FF"/>
      <w:u w:val="single"/>
    </w:rPr>
  </w:style>
  <w:style w:type="paragraph" w:styleId="a5">
    <w:name w:val="footnote text"/>
    <w:aliases w:val="fn,Знак2,Footnote Text Char,fn Знак Знак,Знак Знак Знак,Текст сноски Знак Знак Знак,Текст сноски НИВ Знак,Знак Знак Знак Знак Знак,Знак Знак1,Знак,Текст сноски НИВ,Текст сноски Знак Знак,Table_Footnote_last,Текст сноски Знак1 Знак,З, Знак"/>
    <w:basedOn w:val="a"/>
    <w:link w:val="a6"/>
    <w:uiPriority w:val="99"/>
    <w:unhideWhenUsed/>
    <w:qFormat/>
    <w:rsid w:val="001474BB"/>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pPr>
    <w:rPr>
      <w:rFonts w:eastAsia="SimSun"/>
      <w:sz w:val="20"/>
      <w:szCs w:val="20"/>
      <w:lang w:val="en-US" w:bidi="en-US"/>
    </w:rPr>
  </w:style>
  <w:style w:type="character" w:customStyle="1" w:styleId="a6">
    <w:name w:val="Текст сноски Знак"/>
    <w:aliases w:val="fn Знак,Знак2 Знак,Footnote Text Char Знак,fn Знак Знак Знак,Знак Знак Знак Знак,Текст сноски Знак Знак Знак Знак,Текст сноски НИВ Знак Знак,Знак Знак Знак Знак Знак Знак,Знак Знак1 Знак,Знак Знак,Текст сноски НИВ Знак1,З Знак"/>
    <w:basedOn w:val="a0"/>
    <w:link w:val="a5"/>
    <w:uiPriority w:val="99"/>
    <w:rsid w:val="001474BB"/>
    <w:rPr>
      <w:rFonts w:eastAsia="SimSun"/>
      <w:sz w:val="20"/>
      <w:szCs w:val="20"/>
      <w:lang w:val="en-US" w:bidi="en-US"/>
    </w:rPr>
  </w:style>
  <w:style w:type="character" w:styleId="a7">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
    <w:uiPriority w:val="99"/>
    <w:unhideWhenUsed/>
    <w:qFormat/>
    <w:rsid w:val="001474BB"/>
    <w:rPr>
      <w:vertAlign w:val="superscript"/>
    </w:rPr>
  </w:style>
  <w:style w:type="paragraph" w:styleId="a8">
    <w:name w:val="Normal (Web)"/>
    <w:basedOn w:val="a"/>
    <w:uiPriority w:val="99"/>
    <w:unhideWhenUsed/>
    <w:rsid w:val="00CD3D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rFonts w:eastAsia="Times New Roman"/>
      <w:sz w:val="24"/>
      <w:szCs w:val="24"/>
      <w:lang w:eastAsia="ru-RU"/>
    </w:rPr>
  </w:style>
  <w:style w:type="paragraph" w:styleId="a9">
    <w:name w:val="Balloon Text"/>
    <w:basedOn w:val="a"/>
    <w:link w:val="aa"/>
    <w:uiPriority w:val="99"/>
    <w:semiHidden/>
    <w:unhideWhenUsed/>
    <w:rsid w:val="00C00340"/>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0340"/>
    <w:rPr>
      <w:rFonts w:ascii="Segoe UI" w:hAnsi="Segoe UI" w:cs="Segoe UI"/>
      <w:sz w:val="18"/>
      <w:szCs w:val="18"/>
    </w:rPr>
  </w:style>
  <w:style w:type="character" w:customStyle="1" w:styleId="20">
    <w:name w:val="Заголовок 2 Знак"/>
    <w:basedOn w:val="a0"/>
    <w:link w:val="2"/>
    <w:uiPriority w:val="99"/>
    <w:rsid w:val="00C00340"/>
    <w:rPr>
      <w:rFonts w:eastAsia="Times New Roman"/>
      <w:b/>
      <w:bCs/>
      <w:szCs w:val="24"/>
    </w:rPr>
  </w:style>
  <w:style w:type="character" w:customStyle="1" w:styleId="10">
    <w:name w:val="Заголовок 1 Знак"/>
    <w:basedOn w:val="a0"/>
    <w:link w:val="1"/>
    <w:uiPriority w:val="9"/>
    <w:rsid w:val="00C00340"/>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C00340"/>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ind w:firstLine="0"/>
      <w:jc w:val="left"/>
      <w:outlineLvl w:val="9"/>
    </w:pPr>
    <w:rPr>
      <w:rFonts w:ascii="Cambria" w:eastAsia="Times New Roman" w:hAnsi="Cambria" w:cs="Times New Roman"/>
      <w:b/>
      <w:bCs/>
      <w:color w:val="365F91"/>
      <w:sz w:val="28"/>
      <w:szCs w:val="28"/>
    </w:rPr>
  </w:style>
  <w:style w:type="paragraph" w:styleId="21">
    <w:name w:val="toc 2"/>
    <w:basedOn w:val="a"/>
    <w:next w:val="a"/>
    <w:autoRedefine/>
    <w:uiPriority w:val="39"/>
    <w:unhideWhenUsed/>
    <w:rsid w:val="00C0034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20" w:firstLine="0"/>
      <w:jc w:val="left"/>
    </w:pPr>
    <w:rPr>
      <w:rFonts w:ascii="Calibri" w:eastAsia="Calibri" w:hAnsi="Calibri"/>
      <w:sz w:val="22"/>
    </w:rPr>
  </w:style>
  <w:style w:type="table" w:styleId="ac">
    <w:name w:val="Table Grid"/>
    <w:basedOn w:val="a1"/>
    <w:uiPriority w:val="59"/>
    <w:rsid w:val="00C00340"/>
    <w:pPr>
      <w:spacing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064D8"/>
    <w:pPr>
      <w:tabs>
        <w:tab w:val="center" w:pos="4677"/>
        <w:tab w:val="right" w:pos="9355"/>
      </w:tabs>
      <w:spacing w:line="240" w:lineRule="auto"/>
    </w:pPr>
  </w:style>
  <w:style w:type="character" w:customStyle="1" w:styleId="ae">
    <w:name w:val="Верхний колонтитул Знак"/>
    <w:basedOn w:val="a0"/>
    <w:link w:val="ad"/>
    <w:uiPriority w:val="99"/>
    <w:rsid w:val="00F064D8"/>
  </w:style>
  <w:style w:type="paragraph" w:styleId="af">
    <w:name w:val="footer"/>
    <w:basedOn w:val="a"/>
    <w:link w:val="af0"/>
    <w:uiPriority w:val="99"/>
    <w:unhideWhenUsed/>
    <w:rsid w:val="00F064D8"/>
    <w:pPr>
      <w:tabs>
        <w:tab w:val="center" w:pos="4677"/>
        <w:tab w:val="right" w:pos="9355"/>
      </w:tabs>
      <w:spacing w:line="240" w:lineRule="auto"/>
    </w:pPr>
  </w:style>
  <w:style w:type="character" w:customStyle="1" w:styleId="af0">
    <w:name w:val="Нижний колонтитул Знак"/>
    <w:basedOn w:val="a0"/>
    <w:link w:val="af"/>
    <w:uiPriority w:val="99"/>
    <w:rsid w:val="00F064D8"/>
  </w:style>
  <w:style w:type="character" w:customStyle="1" w:styleId="blk">
    <w:name w:val="blk"/>
    <w:basedOn w:val="a0"/>
    <w:rsid w:val="002B00DA"/>
  </w:style>
  <w:style w:type="character" w:styleId="af1">
    <w:name w:val="Placeholder Text"/>
    <w:basedOn w:val="a0"/>
    <w:uiPriority w:val="99"/>
    <w:semiHidden/>
    <w:rsid w:val="00A07473"/>
    <w:rPr>
      <w:color w:val="808080"/>
    </w:rPr>
  </w:style>
  <w:style w:type="paragraph" w:styleId="11">
    <w:name w:val="toc 1"/>
    <w:basedOn w:val="a"/>
    <w:next w:val="a"/>
    <w:autoRedefine/>
    <w:uiPriority w:val="39"/>
    <w:unhideWhenUsed/>
    <w:rsid w:val="00154E4C"/>
    <w:pPr>
      <w:spacing w:after="100"/>
    </w:pPr>
  </w:style>
  <w:style w:type="character" w:customStyle="1" w:styleId="f">
    <w:name w:val="f"/>
    <w:basedOn w:val="a0"/>
    <w:rsid w:val="00CF1C21"/>
  </w:style>
  <w:style w:type="character" w:customStyle="1" w:styleId="apple-converted-space">
    <w:name w:val="apple-converted-space"/>
    <w:basedOn w:val="a0"/>
    <w:rsid w:val="00CF1C21"/>
  </w:style>
  <w:style w:type="character" w:styleId="af2">
    <w:name w:val="FollowedHyperlink"/>
    <w:basedOn w:val="a0"/>
    <w:uiPriority w:val="99"/>
    <w:semiHidden/>
    <w:unhideWhenUsed/>
    <w:rsid w:val="00CF1C21"/>
    <w:rPr>
      <w:color w:val="954F72" w:themeColor="followedHyperlink"/>
      <w:u w:val="single"/>
    </w:rPr>
  </w:style>
  <w:style w:type="paragraph" w:customStyle="1" w:styleId="formattext">
    <w:name w:val="formattext"/>
    <w:basedOn w:val="a"/>
    <w:rsid w:val="00A23D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sz w:val="20"/>
      <w:szCs w:val="20"/>
      <w:lang w:val="en-US"/>
    </w:rPr>
  </w:style>
  <w:style w:type="table" w:customStyle="1" w:styleId="12">
    <w:name w:val="Сетка таблицы1"/>
    <w:basedOn w:val="a1"/>
    <w:next w:val="ac"/>
    <w:uiPriority w:val="59"/>
    <w:rsid w:val="00984E24"/>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C2BC5"/>
    <w:rPr>
      <w:sz w:val="16"/>
      <w:szCs w:val="16"/>
    </w:rPr>
  </w:style>
  <w:style w:type="paragraph" w:styleId="af4">
    <w:name w:val="annotation text"/>
    <w:basedOn w:val="a"/>
    <w:link w:val="af5"/>
    <w:uiPriority w:val="99"/>
    <w:semiHidden/>
    <w:unhideWhenUsed/>
    <w:rsid w:val="000C2BC5"/>
    <w:pPr>
      <w:spacing w:line="240" w:lineRule="auto"/>
    </w:pPr>
    <w:rPr>
      <w:sz w:val="20"/>
      <w:szCs w:val="20"/>
    </w:rPr>
  </w:style>
  <w:style w:type="character" w:customStyle="1" w:styleId="af5">
    <w:name w:val="Текст примечания Знак"/>
    <w:basedOn w:val="a0"/>
    <w:link w:val="af4"/>
    <w:uiPriority w:val="99"/>
    <w:semiHidden/>
    <w:rsid w:val="000C2BC5"/>
    <w:rPr>
      <w:sz w:val="20"/>
      <w:szCs w:val="20"/>
    </w:rPr>
  </w:style>
  <w:style w:type="paragraph" w:styleId="af6">
    <w:name w:val="annotation subject"/>
    <w:basedOn w:val="af4"/>
    <w:next w:val="af4"/>
    <w:link w:val="af7"/>
    <w:uiPriority w:val="99"/>
    <w:semiHidden/>
    <w:unhideWhenUsed/>
    <w:rsid w:val="000C2BC5"/>
    <w:rPr>
      <w:b/>
      <w:bCs/>
    </w:rPr>
  </w:style>
  <w:style w:type="character" w:customStyle="1" w:styleId="af7">
    <w:name w:val="Тема примечания Знак"/>
    <w:basedOn w:val="af5"/>
    <w:link w:val="af6"/>
    <w:uiPriority w:val="99"/>
    <w:semiHidden/>
    <w:rsid w:val="000C2B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933">
      <w:bodyDiv w:val="1"/>
      <w:marLeft w:val="0"/>
      <w:marRight w:val="0"/>
      <w:marTop w:val="0"/>
      <w:marBottom w:val="0"/>
      <w:divBdr>
        <w:top w:val="none" w:sz="0" w:space="0" w:color="auto"/>
        <w:left w:val="none" w:sz="0" w:space="0" w:color="auto"/>
        <w:bottom w:val="none" w:sz="0" w:space="0" w:color="auto"/>
        <w:right w:val="none" w:sz="0" w:space="0" w:color="auto"/>
      </w:divBdr>
    </w:div>
    <w:div w:id="16008229">
      <w:bodyDiv w:val="1"/>
      <w:marLeft w:val="0"/>
      <w:marRight w:val="0"/>
      <w:marTop w:val="0"/>
      <w:marBottom w:val="0"/>
      <w:divBdr>
        <w:top w:val="none" w:sz="0" w:space="0" w:color="auto"/>
        <w:left w:val="none" w:sz="0" w:space="0" w:color="auto"/>
        <w:bottom w:val="none" w:sz="0" w:space="0" w:color="auto"/>
        <w:right w:val="none" w:sz="0" w:space="0" w:color="auto"/>
      </w:divBdr>
    </w:div>
    <w:div w:id="16853389">
      <w:bodyDiv w:val="1"/>
      <w:marLeft w:val="0"/>
      <w:marRight w:val="0"/>
      <w:marTop w:val="0"/>
      <w:marBottom w:val="0"/>
      <w:divBdr>
        <w:top w:val="none" w:sz="0" w:space="0" w:color="auto"/>
        <w:left w:val="none" w:sz="0" w:space="0" w:color="auto"/>
        <w:bottom w:val="none" w:sz="0" w:space="0" w:color="auto"/>
        <w:right w:val="none" w:sz="0" w:space="0" w:color="auto"/>
      </w:divBdr>
    </w:div>
    <w:div w:id="96799766">
      <w:bodyDiv w:val="1"/>
      <w:marLeft w:val="0"/>
      <w:marRight w:val="0"/>
      <w:marTop w:val="0"/>
      <w:marBottom w:val="0"/>
      <w:divBdr>
        <w:top w:val="none" w:sz="0" w:space="0" w:color="auto"/>
        <w:left w:val="none" w:sz="0" w:space="0" w:color="auto"/>
        <w:bottom w:val="none" w:sz="0" w:space="0" w:color="auto"/>
        <w:right w:val="none" w:sz="0" w:space="0" w:color="auto"/>
      </w:divBdr>
    </w:div>
    <w:div w:id="99836014">
      <w:bodyDiv w:val="1"/>
      <w:marLeft w:val="0"/>
      <w:marRight w:val="0"/>
      <w:marTop w:val="0"/>
      <w:marBottom w:val="0"/>
      <w:divBdr>
        <w:top w:val="none" w:sz="0" w:space="0" w:color="auto"/>
        <w:left w:val="none" w:sz="0" w:space="0" w:color="auto"/>
        <w:bottom w:val="none" w:sz="0" w:space="0" w:color="auto"/>
        <w:right w:val="none" w:sz="0" w:space="0" w:color="auto"/>
      </w:divBdr>
    </w:div>
    <w:div w:id="137650038">
      <w:bodyDiv w:val="1"/>
      <w:marLeft w:val="0"/>
      <w:marRight w:val="0"/>
      <w:marTop w:val="0"/>
      <w:marBottom w:val="0"/>
      <w:divBdr>
        <w:top w:val="none" w:sz="0" w:space="0" w:color="auto"/>
        <w:left w:val="none" w:sz="0" w:space="0" w:color="auto"/>
        <w:bottom w:val="none" w:sz="0" w:space="0" w:color="auto"/>
        <w:right w:val="none" w:sz="0" w:space="0" w:color="auto"/>
      </w:divBdr>
    </w:div>
    <w:div w:id="256332464">
      <w:bodyDiv w:val="1"/>
      <w:marLeft w:val="0"/>
      <w:marRight w:val="0"/>
      <w:marTop w:val="0"/>
      <w:marBottom w:val="0"/>
      <w:divBdr>
        <w:top w:val="none" w:sz="0" w:space="0" w:color="auto"/>
        <w:left w:val="none" w:sz="0" w:space="0" w:color="auto"/>
        <w:bottom w:val="none" w:sz="0" w:space="0" w:color="auto"/>
        <w:right w:val="none" w:sz="0" w:space="0" w:color="auto"/>
      </w:divBdr>
    </w:div>
    <w:div w:id="298610137">
      <w:bodyDiv w:val="1"/>
      <w:marLeft w:val="0"/>
      <w:marRight w:val="0"/>
      <w:marTop w:val="0"/>
      <w:marBottom w:val="0"/>
      <w:divBdr>
        <w:top w:val="none" w:sz="0" w:space="0" w:color="auto"/>
        <w:left w:val="none" w:sz="0" w:space="0" w:color="auto"/>
        <w:bottom w:val="none" w:sz="0" w:space="0" w:color="auto"/>
        <w:right w:val="none" w:sz="0" w:space="0" w:color="auto"/>
      </w:divBdr>
    </w:div>
    <w:div w:id="351300466">
      <w:bodyDiv w:val="1"/>
      <w:marLeft w:val="0"/>
      <w:marRight w:val="0"/>
      <w:marTop w:val="0"/>
      <w:marBottom w:val="0"/>
      <w:divBdr>
        <w:top w:val="none" w:sz="0" w:space="0" w:color="auto"/>
        <w:left w:val="none" w:sz="0" w:space="0" w:color="auto"/>
        <w:bottom w:val="none" w:sz="0" w:space="0" w:color="auto"/>
        <w:right w:val="none" w:sz="0" w:space="0" w:color="auto"/>
      </w:divBdr>
    </w:div>
    <w:div w:id="375206394">
      <w:bodyDiv w:val="1"/>
      <w:marLeft w:val="0"/>
      <w:marRight w:val="0"/>
      <w:marTop w:val="0"/>
      <w:marBottom w:val="0"/>
      <w:divBdr>
        <w:top w:val="none" w:sz="0" w:space="0" w:color="auto"/>
        <w:left w:val="none" w:sz="0" w:space="0" w:color="auto"/>
        <w:bottom w:val="none" w:sz="0" w:space="0" w:color="auto"/>
        <w:right w:val="none" w:sz="0" w:space="0" w:color="auto"/>
      </w:divBdr>
    </w:div>
    <w:div w:id="439298147">
      <w:bodyDiv w:val="1"/>
      <w:marLeft w:val="0"/>
      <w:marRight w:val="0"/>
      <w:marTop w:val="0"/>
      <w:marBottom w:val="0"/>
      <w:divBdr>
        <w:top w:val="none" w:sz="0" w:space="0" w:color="auto"/>
        <w:left w:val="none" w:sz="0" w:space="0" w:color="auto"/>
        <w:bottom w:val="none" w:sz="0" w:space="0" w:color="auto"/>
        <w:right w:val="none" w:sz="0" w:space="0" w:color="auto"/>
      </w:divBdr>
    </w:div>
    <w:div w:id="467166083">
      <w:bodyDiv w:val="1"/>
      <w:marLeft w:val="0"/>
      <w:marRight w:val="0"/>
      <w:marTop w:val="0"/>
      <w:marBottom w:val="0"/>
      <w:divBdr>
        <w:top w:val="none" w:sz="0" w:space="0" w:color="auto"/>
        <w:left w:val="none" w:sz="0" w:space="0" w:color="auto"/>
        <w:bottom w:val="none" w:sz="0" w:space="0" w:color="auto"/>
        <w:right w:val="none" w:sz="0" w:space="0" w:color="auto"/>
      </w:divBdr>
    </w:div>
    <w:div w:id="647514221">
      <w:bodyDiv w:val="1"/>
      <w:marLeft w:val="0"/>
      <w:marRight w:val="0"/>
      <w:marTop w:val="0"/>
      <w:marBottom w:val="0"/>
      <w:divBdr>
        <w:top w:val="none" w:sz="0" w:space="0" w:color="auto"/>
        <w:left w:val="none" w:sz="0" w:space="0" w:color="auto"/>
        <w:bottom w:val="none" w:sz="0" w:space="0" w:color="auto"/>
        <w:right w:val="none" w:sz="0" w:space="0" w:color="auto"/>
      </w:divBdr>
    </w:div>
    <w:div w:id="685597977">
      <w:bodyDiv w:val="1"/>
      <w:marLeft w:val="0"/>
      <w:marRight w:val="0"/>
      <w:marTop w:val="0"/>
      <w:marBottom w:val="0"/>
      <w:divBdr>
        <w:top w:val="none" w:sz="0" w:space="0" w:color="auto"/>
        <w:left w:val="none" w:sz="0" w:space="0" w:color="auto"/>
        <w:bottom w:val="none" w:sz="0" w:space="0" w:color="auto"/>
        <w:right w:val="none" w:sz="0" w:space="0" w:color="auto"/>
      </w:divBdr>
    </w:div>
    <w:div w:id="926887045">
      <w:bodyDiv w:val="1"/>
      <w:marLeft w:val="0"/>
      <w:marRight w:val="0"/>
      <w:marTop w:val="0"/>
      <w:marBottom w:val="0"/>
      <w:divBdr>
        <w:top w:val="none" w:sz="0" w:space="0" w:color="auto"/>
        <w:left w:val="none" w:sz="0" w:space="0" w:color="auto"/>
        <w:bottom w:val="none" w:sz="0" w:space="0" w:color="auto"/>
        <w:right w:val="none" w:sz="0" w:space="0" w:color="auto"/>
      </w:divBdr>
    </w:div>
    <w:div w:id="976102595">
      <w:bodyDiv w:val="1"/>
      <w:marLeft w:val="0"/>
      <w:marRight w:val="0"/>
      <w:marTop w:val="0"/>
      <w:marBottom w:val="0"/>
      <w:divBdr>
        <w:top w:val="none" w:sz="0" w:space="0" w:color="auto"/>
        <w:left w:val="none" w:sz="0" w:space="0" w:color="auto"/>
        <w:bottom w:val="none" w:sz="0" w:space="0" w:color="auto"/>
        <w:right w:val="none" w:sz="0" w:space="0" w:color="auto"/>
      </w:divBdr>
    </w:div>
    <w:div w:id="985815302">
      <w:bodyDiv w:val="1"/>
      <w:marLeft w:val="0"/>
      <w:marRight w:val="0"/>
      <w:marTop w:val="0"/>
      <w:marBottom w:val="0"/>
      <w:divBdr>
        <w:top w:val="none" w:sz="0" w:space="0" w:color="auto"/>
        <w:left w:val="none" w:sz="0" w:space="0" w:color="auto"/>
        <w:bottom w:val="none" w:sz="0" w:space="0" w:color="auto"/>
        <w:right w:val="none" w:sz="0" w:space="0" w:color="auto"/>
      </w:divBdr>
    </w:div>
    <w:div w:id="1028526234">
      <w:bodyDiv w:val="1"/>
      <w:marLeft w:val="0"/>
      <w:marRight w:val="0"/>
      <w:marTop w:val="0"/>
      <w:marBottom w:val="0"/>
      <w:divBdr>
        <w:top w:val="none" w:sz="0" w:space="0" w:color="auto"/>
        <w:left w:val="none" w:sz="0" w:space="0" w:color="auto"/>
        <w:bottom w:val="none" w:sz="0" w:space="0" w:color="auto"/>
        <w:right w:val="none" w:sz="0" w:space="0" w:color="auto"/>
      </w:divBdr>
    </w:div>
    <w:div w:id="1070076572">
      <w:bodyDiv w:val="1"/>
      <w:marLeft w:val="0"/>
      <w:marRight w:val="0"/>
      <w:marTop w:val="0"/>
      <w:marBottom w:val="0"/>
      <w:divBdr>
        <w:top w:val="none" w:sz="0" w:space="0" w:color="auto"/>
        <w:left w:val="none" w:sz="0" w:space="0" w:color="auto"/>
        <w:bottom w:val="none" w:sz="0" w:space="0" w:color="auto"/>
        <w:right w:val="none" w:sz="0" w:space="0" w:color="auto"/>
      </w:divBdr>
    </w:div>
    <w:div w:id="1071125764">
      <w:bodyDiv w:val="1"/>
      <w:marLeft w:val="0"/>
      <w:marRight w:val="0"/>
      <w:marTop w:val="0"/>
      <w:marBottom w:val="0"/>
      <w:divBdr>
        <w:top w:val="none" w:sz="0" w:space="0" w:color="auto"/>
        <w:left w:val="none" w:sz="0" w:space="0" w:color="auto"/>
        <w:bottom w:val="none" w:sz="0" w:space="0" w:color="auto"/>
        <w:right w:val="none" w:sz="0" w:space="0" w:color="auto"/>
      </w:divBdr>
    </w:div>
    <w:div w:id="1153984219">
      <w:bodyDiv w:val="1"/>
      <w:marLeft w:val="0"/>
      <w:marRight w:val="0"/>
      <w:marTop w:val="0"/>
      <w:marBottom w:val="0"/>
      <w:divBdr>
        <w:top w:val="none" w:sz="0" w:space="0" w:color="auto"/>
        <w:left w:val="none" w:sz="0" w:space="0" w:color="auto"/>
        <w:bottom w:val="none" w:sz="0" w:space="0" w:color="auto"/>
        <w:right w:val="none" w:sz="0" w:space="0" w:color="auto"/>
      </w:divBdr>
    </w:div>
    <w:div w:id="1160921102">
      <w:bodyDiv w:val="1"/>
      <w:marLeft w:val="0"/>
      <w:marRight w:val="0"/>
      <w:marTop w:val="0"/>
      <w:marBottom w:val="0"/>
      <w:divBdr>
        <w:top w:val="none" w:sz="0" w:space="0" w:color="auto"/>
        <w:left w:val="none" w:sz="0" w:space="0" w:color="auto"/>
        <w:bottom w:val="none" w:sz="0" w:space="0" w:color="auto"/>
        <w:right w:val="none" w:sz="0" w:space="0" w:color="auto"/>
      </w:divBdr>
    </w:div>
    <w:div w:id="1194001290">
      <w:bodyDiv w:val="1"/>
      <w:marLeft w:val="0"/>
      <w:marRight w:val="0"/>
      <w:marTop w:val="0"/>
      <w:marBottom w:val="0"/>
      <w:divBdr>
        <w:top w:val="none" w:sz="0" w:space="0" w:color="auto"/>
        <w:left w:val="none" w:sz="0" w:space="0" w:color="auto"/>
        <w:bottom w:val="none" w:sz="0" w:space="0" w:color="auto"/>
        <w:right w:val="none" w:sz="0" w:space="0" w:color="auto"/>
      </w:divBdr>
    </w:div>
    <w:div w:id="1195847605">
      <w:bodyDiv w:val="1"/>
      <w:marLeft w:val="0"/>
      <w:marRight w:val="0"/>
      <w:marTop w:val="0"/>
      <w:marBottom w:val="0"/>
      <w:divBdr>
        <w:top w:val="none" w:sz="0" w:space="0" w:color="auto"/>
        <w:left w:val="none" w:sz="0" w:space="0" w:color="auto"/>
        <w:bottom w:val="none" w:sz="0" w:space="0" w:color="auto"/>
        <w:right w:val="none" w:sz="0" w:space="0" w:color="auto"/>
      </w:divBdr>
    </w:div>
    <w:div w:id="1219320185">
      <w:bodyDiv w:val="1"/>
      <w:marLeft w:val="0"/>
      <w:marRight w:val="0"/>
      <w:marTop w:val="0"/>
      <w:marBottom w:val="0"/>
      <w:divBdr>
        <w:top w:val="none" w:sz="0" w:space="0" w:color="auto"/>
        <w:left w:val="none" w:sz="0" w:space="0" w:color="auto"/>
        <w:bottom w:val="none" w:sz="0" w:space="0" w:color="auto"/>
        <w:right w:val="none" w:sz="0" w:space="0" w:color="auto"/>
      </w:divBdr>
      <w:divsChild>
        <w:div w:id="1259213511">
          <w:marLeft w:val="0"/>
          <w:marRight w:val="0"/>
          <w:marTop w:val="0"/>
          <w:marBottom w:val="0"/>
          <w:divBdr>
            <w:top w:val="none" w:sz="0" w:space="0" w:color="auto"/>
            <w:left w:val="none" w:sz="0" w:space="0" w:color="auto"/>
            <w:bottom w:val="none" w:sz="0" w:space="0" w:color="auto"/>
            <w:right w:val="none" w:sz="0" w:space="0" w:color="auto"/>
          </w:divBdr>
        </w:div>
        <w:div w:id="474030573">
          <w:marLeft w:val="0"/>
          <w:marRight w:val="0"/>
          <w:marTop w:val="0"/>
          <w:marBottom w:val="0"/>
          <w:divBdr>
            <w:top w:val="none" w:sz="0" w:space="0" w:color="auto"/>
            <w:left w:val="none" w:sz="0" w:space="0" w:color="auto"/>
            <w:bottom w:val="none" w:sz="0" w:space="0" w:color="auto"/>
            <w:right w:val="none" w:sz="0" w:space="0" w:color="auto"/>
          </w:divBdr>
          <w:divsChild>
            <w:div w:id="18196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8077">
      <w:bodyDiv w:val="1"/>
      <w:marLeft w:val="0"/>
      <w:marRight w:val="0"/>
      <w:marTop w:val="0"/>
      <w:marBottom w:val="0"/>
      <w:divBdr>
        <w:top w:val="none" w:sz="0" w:space="0" w:color="auto"/>
        <w:left w:val="none" w:sz="0" w:space="0" w:color="auto"/>
        <w:bottom w:val="none" w:sz="0" w:space="0" w:color="auto"/>
        <w:right w:val="none" w:sz="0" w:space="0" w:color="auto"/>
      </w:divBdr>
    </w:div>
    <w:div w:id="1245652398">
      <w:bodyDiv w:val="1"/>
      <w:marLeft w:val="0"/>
      <w:marRight w:val="0"/>
      <w:marTop w:val="0"/>
      <w:marBottom w:val="0"/>
      <w:divBdr>
        <w:top w:val="none" w:sz="0" w:space="0" w:color="auto"/>
        <w:left w:val="none" w:sz="0" w:space="0" w:color="auto"/>
        <w:bottom w:val="none" w:sz="0" w:space="0" w:color="auto"/>
        <w:right w:val="none" w:sz="0" w:space="0" w:color="auto"/>
      </w:divBdr>
    </w:div>
    <w:div w:id="1277375179">
      <w:bodyDiv w:val="1"/>
      <w:marLeft w:val="0"/>
      <w:marRight w:val="0"/>
      <w:marTop w:val="0"/>
      <w:marBottom w:val="0"/>
      <w:divBdr>
        <w:top w:val="none" w:sz="0" w:space="0" w:color="auto"/>
        <w:left w:val="none" w:sz="0" w:space="0" w:color="auto"/>
        <w:bottom w:val="none" w:sz="0" w:space="0" w:color="auto"/>
        <w:right w:val="none" w:sz="0" w:space="0" w:color="auto"/>
      </w:divBdr>
    </w:div>
    <w:div w:id="1335111441">
      <w:bodyDiv w:val="1"/>
      <w:marLeft w:val="0"/>
      <w:marRight w:val="0"/>
      <w:marTop w:val="0"/>
      <w:marBottom w:val="0"/>
      <w:divBdr>
        <w:top w:val="none" w:sz="0" w:space="0" w:color="auto"/>
        <w:left w:val="none" w:sz="0" w:space="0" w:color="auto"/>
        <w:bottom w:val="none" w:sz="0" w:space="0" w:color="auto"/>
        <w:right w:val="none" w:sz="0" w:space="0" w:color="auto"/>
      </w:divBdr>
    </w:div>
    <w:div w:id="1361664090">
      <w:bodyDiv w:val="1"/>
      <w:marLeft w:val="0"/>
      <w:marRight w:val="0"/>
      <w:marTop w:val="0"/>
      <w:marBottom w:val="0"/>
      <w:divBdr>
        <w:top w:val="none" w:sz="0" w:space="0" w:color="auto"/>
        <w:left w:val="none" w:sz="0" w:space="0" w:color="auto"/>
        <w:bottom w:val="none" w:sz="0" w:space="0" w:color="auto"/>
        <w:right w:val="none" w:sz="0" w:space="0" w:color="auto"/>
      </w:divBdr>
    </w:div>
    <w:div w:id="1367829970">
      <w:bodyDiv w:val="1"/>
      <w:marLeft w:val="0"/>
      <w:marRight w:val="0"/>
      <w:marTop w:val="0"/>
      <w:marBottom w:val="0"/>
      <w:divBdr>
        <w:top w:val="none" w:sz="0" w:space="0" w:color="auto"/>
        <w:left w:val="none" w:sz="0" w:space="0" w:color="auto"/>
        <w:bottom w:val="none" w:sz="0" w:space="0" w:color="auto"/>
        <w:right w:val="none" w:sz="0" w:space="0" w:color="auto"/>
      </w:divBdr>
    </w:div>
    <w:div w:id="1370765479">
      <w:bodyDiv w:val="1"/>
      <w:marLeft w:val="0"/>
      <w:marRight w:val="0"/>
      <w:marTop w:val="0"/>
      <w:marBottom w:val="0"/>
      <w:divBdr>
        <w:top w:val="none" w:sz="0" w:space="0" w:color="auto"/>
        <w:left w:val="none" w:sz="0" w:space="0" w:color="auto"/>
        <w:bottom w:val="none" w:sz="0" w:space="0" w:color="auto"/>
        <w:right w:val="none" w:sz="0" w:space="0" w:color="auto"/>
      </w:divBdr>
    </w:div>
    <w:div w:id="1443914940">
      <w:bodyDiv w:val="1"/>
      <w:marLeft w:val="0"/>
      <w:marRight w:val="0"/>
      <w:marTop w:val="0"/>
      <w:marBottom w:val="0"/>
      <w:divBdr>
        <w:top w:val="none" w:sz="0" w:space="0" w:color="auto"/>
        <w:left w:val="none" w:sz="0" w:space="0" w:color="auto"/>
        <w:bottom w:val="none" w:sz="0" w:space="0" w:color="auto"/>
        <w:right w:val="none" w:sz="0" w:space="0" w:color="auto"/>
      </w:divBdr>
    </w:div>
    <w:div w:id="1858616599">
      <w:bodyDiv w:val="1"/>
      <w:marLeft w:val="0"/>
      <w:marRight w:val="0"/>
      <w:marTop w:val="0"/>
      <w:marBottom w:val="0"/>
      <w:divBdr>
        <w:top w:val="none" w:sz="0" w:space="0" w:color="auto"/>
        <w:left w:val="none" w:sz="0" w:space="0" w:color="auto"/>
        <w:bottom w:val="none" w:sz="0" w:space="0" w:color="auto"/>
        <w:right w:val="none" w:sz="0" w:space="0" w:color="auto"/>
      </w:divBdr>
    </w:div>
    <w:div w:id="1875073720">
      <w:bodyDiv w:val="1"/>
      <w:marLeft w:val="0"/>
      <w:marRight w:val="0"/>
      <w:marTop w:val="0"/>
      <w:marBottom w:val="0"/>
      <w:divBdr>
        <w:top w:val="none" w:sz="0" w:space="0" w:color="auto"/>
        <w:left w:val="none" w:sz="0" w:space="0" w:color="auto"/>
        <w:bottom w:val="none" w:sz="0" w:space="0" w:color="auto"/>
        <w:right w:val="none" w:sz="0" w:space="0" w:color="auto"/>
      </w:divBdr>
    </w:div>
    <w:div w:id="1931113511">
      <w:bodyDiv w:val="1"/>
      <w:marLeft w:val="0"/>
      <w:marRight w:val="0"/>
      <w:marTop w:val="0"/>
      <w:marBottom w:val="0"/>
      <w:divBdr>
        <w:top w:val="none" w:sz="0" w:space="0" w:color="auto"/>
        <w:left w:val="none" w:sz="0" w:space="0" w:color="auto"/>
        <w:bottom w:val="none" w:sz="0" w:space="0" w:color="auto"/>
        <w:right w:val="none" w:sz="0" w:space="0" w:color="auto"/>
      </w:divBdr>
    </w:div>
    <w:div w:id="1964263477">
      <w:bodyDiv w:val="1"/>
      <w:marLeft w:val="0"/>
      <w:marRight w:val="0"/>
      <w:marTop w:val="0"/>
      <w:marBottom w:val="0"/>
      <w:divBdr>
        <w:top w:val="none" w:sz="0" w:space="0" w:color="auto"/>
        <w:left w:val="none" w:sz="0" w:space="0" w:color="auto"/>
        <w:bottom w:val="none" w:sz="0" w:space="0" w:color="auto"/>
        <w:right w:val="none" w:sz="0" w:space="0" w:color="auto"/>
      </w:divBdr>
    </w:div>
    <w:div w:id="1973443111">
      <w:bodyDiv w:val="1"/>
      <w:marLeft w:val="0"/>
      <w:marRight w:val="0"/>
      <w:marTop w:val="0"/>
      <w:marBottom w:val="0"/>
      <w:divBdr>
        <w:top w:val="none" w:sz="0" w:space="0" w:color="auto"/>
        <w:left w:val="none" w:sz="0" w:space="0" w:color="auto"/>
        <w:bottom w:val="none" w:sz="0" w:space="0" w:color="auto"/>
        <w:right w:val="none" w:sz="0" w:space="0" w:color="auto"/>
      </w:divBdr>
    </w:div>
    <w:div w:id="2047556783">
      <w:bodyDiv w:val="1"/>
      <w:marLeft w:val="0"/>
      <w:marRight w:val="0"/>
      <w:marTop w:val="0"/>
      <w:marBottom w:val="0"/>
      <w:divBdr>
        <w:top w:val="none" w:sz="0" w:space="0" w:color="auto"/>
        <w:left w:val="none" w:sz="0" w:space="0" w:color="auto"/>
        <w:bottom w:val="none" w:sz="0" w:space="0" w:color="auto"/>
        <w:right w:val="none" w:sz="0" w:space="0" w:color="auto"/>
      </w:divBdr>
    </w:div>
    <w:div w:id="2066296850">
      <w:bodyDiv w:val="1"/>
      <w:marLeft w:val="0"/>
      <w:marRight w:val="0"/>
      <w:marTop w:val="0"/>
      <w:marBottom w:val="0"/>
      <w:divBdr>
        <w:top w:val="none" w:sz="0" w:space="0" w:color="auto"/>
        <w:left w:val="none" w:sz="0" w:space="0" w:color="auto"/>
        <w:bottom w:val="none" w:sz="0" w:space="0" w:color="auto"/>
        <w:right w:val="none" w:sz="0" w:space="0" w:color="auto"/>
      </w:divBdr>
    </w:div>
    <w:div w:id="21229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5E7D-10A5-4FAC-B36D-75D642FB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Румянцева Мария Александровна</dc:creator>
  <cp:lastModifiedBy>Клокова Анастасия Леонидовна</cp:lastModifiedBy>
  <cp:revision>4</cp:revision>
  <cp:lastPrinted>2024-02-28T10:35:00Z</cp:lastPrinted>
  <dcterms:created xsi:type="dcterms:W3CDTF">2024-02-28T05:56:00Z</dcterms:created>
  <dcterms:modified xsi:type="dcterms:W3CDTF">2024-02-28T10:35:00Z</dcterms:modified>
</cp:coreProperties>
</file>