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BFC" w:rsidRPr="00576381" w:rsidRDefault="007E5BFC" w:rsidP="001912D2">
      <w:pPr>
        <w:pStyle w:val="a3"/>
        <w:widowControl w:val="0"/>
        <w:contextualSpacing/>
        <w:jc w:val="right"/>
        <w:rPr>
          <w:rFonts w:ascii="Times New Roman" w:hAnsi="Times New Roman" w:cs="Times New Roman"/>
          <w:iCs/>
          <w:kern w:val="24"/>
          <w:sz w:val="28"/>
          <w:szCs w:val="28"/>
        </w:rPr>
      </w:pPr>
    </w:p>
    <w:p w:rsidR="007E5BFC" w:rsidRPr="00576381" w:rsidRDefault="007E5BFC" w:rsidP="001912D2">
      <w:pPr>
        <w:pStyle w:val="a3"/>
        <w:widowControl w:val="0"/>
        <w:contextualSpacing/>
        <w:jc w:val="center"/>
        <w:rPr>
          <w:rFonts w:ascii="Times New Roman" w:hAnsi="Times New Roman" w:cs="Times New Roman"/>
          <w:sz w:val="28"/>
          <w:szCs w:val="28"/>
        </w:rPr>
      </w:pPr>
      <w:r w:rsidRPr="00576381">
        <w:rPr>
          <w:rFonts w:ascii="Times New Roman" w:hAnsi="Times New Roman" w:cs="Times New Roman"/>
          <w:sz w:val="28"/>
          <w:szCs w:val="28"/>
        </w:rPr>
        <w:t>Контрольно-счетная палата Москвы</w:t>
      </w: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3A6FFF"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r w:rsidRPr="00576381">
        <w:rPr>
          <w:rFonts w:ascii="Times New Roman" w:hAnsi="Times New Roman" w:cs="Times New Roman"/>
          <w:b/>
          <w:sz w:val="28"/>
          <w:szCs w:val="28"/>
        </w:rPr>
        <w:t>Методические рекомендации</w:t>
      </w:r>
    </w:p>
    <w:p w:rsidR="007E5BFC" w:rsidRPr="00576381" w:rsidRDefault="007E5BFC" w:rsidP="000B14EE">
      <w:pPr>
        <w:pStyle w:val="a3"/>
        <w:widowControl w:val="0"/>
        <w:tabs>
          <w:tab w:val="left" w:pos="4962"/>
        </w:tabs>
        <w:contextualSpacing/>
        <w:jc w:val="center"/>
        <w:rPr>
          <w:rFonts w:ascii="Times New Roman" w:hAnsi="Times New Roman" w:cs="Times New Roman"/>
          <w:b/>
          <w:sz w:val="28"/>
          <w:szCs w:val="28"/>
        </w:rPr>
      </w:pPr>
      <w:r w:rsidRPr="00576381">
        <w:rPr>
          <w:rFonts w:ascii="Times New Roman" w:hAnsi="Times New Roman" w:cs="Times New Roman"/>
          <w:b/>
          <w:sz w:val="28"/>
          <w:szCs w:val="28"/>
        </w:rPr>
        <w:t>по проведению контрольных процедур внешней проверки годов</w:t>
      </w:r>
      <w:r w:rsidR="00776245" w:rsidRPr="00576381">
        <w:rPr>
          <w:rFonts w:ascii="Times New Roman" w:hAnsi="Times New Roman" w:cs="Times New Roman"/>
          <w:b/>
          <w:sz w:val="28"/>
          <w:szCs w:val="28"/>
        </w:rPr>
        <w:t>ого</w:t>
      </w:r>
      <w:r w:rsidRPr="00576381">
        <w:rPr>
          <w:rFonts w:ascii="Times New Roman" w:hAnsi="Times New Roman" w:cs="Times New Roman"/>
          <w:b/>
          <w:sz w:val="28"/>
          <w:szCs w:val="28"/>
        </w:rPr>
        <w:t xml:space="preserve"> отчет</w:t>
      </w:r>
      <w:r w:rsidR="00776245" w:rsidRPr="00576381">
        <w:rPr>
          <w:rFonts w:ascii="Times New Roman" w:hAnsi="Times New Roman" w:cs="Times New Roman"/>
          <w:b/>
          <w:sz w:val="28"/>
          <w:szCs w:val="28"/>
        </w:rPr>
        <w:t>а</w:t>
      </w:r>
      <w:r w:rsidRPr="00576381">
        <w:rPr>
          <w:rFonts w:ascii="Times New Roman" w:hAnsi="Times New Roman" w:cs="Times New Roman"/>
          <w:b/>
          <w:sz w:val="28"/>
          <w:szCs w:val="28"/>
        </w:rPr>
        <w:t xml:space="preserve"> об исполнении бюджет</w:t>
      </w:r>
      <w:r w:rsidR="00776245" w:rsidRPr="00576381">
        <w:rPr>
          <w:rFonts w:ascii="Times New Roman" w:hAnsi="Times New Roman" w:cs="Times New Roman"/>
          <w:b/>
          <w:sz w:val="28"/>
          <w:szCs w:val="28"/>
        </w:rPr>
        <w:t>а</w:t>
      </w:r>
      <w:r w:rsidRPr="00576381">
        <w:rPr>
          <w:rFonts w:ascii="Times New Roman" w:hAnsi="Times New Roman" w:cs="Times New Roman"/>
          <w:b/>
          <w:sz w:val="28"/>
          <w:szCs w:val="28"/>
        </w:rPr>
        <w:t xml:space="preserve"> внутригородск</w:t>
      </w:r>
      <w:r w:rsidR="00776245" w:rsidRPr="00576381">
        <w:rPr>
          <w:rFonts w:ascii="Times New Roman" w:hAnsi="Times New Roman" w:cs="Times New Roman"/>
          <w:b/>
          <w:sz w:val="28"/>
          <w:szCs w:val="28"/>
        </w:rPr>
        <w:t>ого</w:t>
      </w:r>
      <w:r w:rsidRPr="00576381">
        <w:rPr>
          <w:rFonts w:ascii="Times New Roman" w:hAnsi="Times New Roman" w:cs="Times New Roman"/>
          <w:b/>
          <w:sz w:val="28"/>
          <w:szCs w:val="28"/>
        </w:rPr>
        <w:t xml:space="preserve"> муниципальн</w:t>
      </w:r>
      <w:r w:rsidR="00776245" w:rsidRPr="00576381">
        <w:rPr>
          <w:rFonts w:ascii="Times New Roman" w:hAnsi="Times New Roman" w:cs="Times New Roman"/>
          <w:b/>
          <w:sz w:val="28"/>
          <w:szCs w:val="28"/>
        </w:rPr>
        <w:t>ого</w:t>
      </w:r>
      <w:r w:rsidRPr="00576381">
        <w:rPr>
          <w:rFonts w:ascii="Times New Roman" w:hAnsi="Times New Roman" w:cs="Times New Roman"/>
          <w:b/>
          <w:sz w:val="28"/>
          <w:szCs w:val="28"/>
        </w:rPr>
        <w:t xml:space="preserve"> образовани</w:t>
      </w:r>
      <w:r w:rsidR="00776245" w:rsidRPr="00576381">
        <w:rPr>
          <w:rFonts w:ascii="Times New Roman" w:hAnsi="Times New Roman" w:cs="Times New Roman"/>
          <w:b/>
          <w:sz w:val="28"/>
          <w:szCs w:val="28"/>
        </w:rPr>
        <w:t>я</w:t>
      </w:r>
      <w:r w:rsidRPr="00576381">
        <w:rPr>
          <w:rFonts w:ascii="Times New Roman" w:hAnsi="Times New Roman" w:cs="Times New Roman"/>
          <w:b/>
          <w:sz w:val="28"/>
          <w:szCs w:val="28"/>
        </w:rPr>
        <w:t xml:space="preserve"> в городе Москве</w:t>
      </w: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p w:rsidR="007E5BFC" w:rsidRPr="00576381" w:rsidRDefault="007E5BFC" w:rsidP="001912D2">
      <w:pPr>
        <w:pStyle w:val="a3"/>
        <w:widowControl w:val="0"/>
        <w:contextualSpacing/>
        <w:jc w:val="center"/>
        <w:rPr>
          <w:rFonts w:ascii="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E5BFC" w:rsidRPr="00576381" w:rsidTr="007E5BFC">
        <w:tc>
          <w:tcPr>
            <w:tcW w:w="4672" w:type="dxa"/>
          </w:tcPr>
          <w:p w:rsidR="007E5BFC" w:rsidRPr="00576381" w:rsidRDefault="007E5BFC" w:rsidP="001912D2">
            <w:pPr>
              <w:pStyle w:val="a3"/>
              <w:widowControl w:val="0"/>
              <w:contextualSpacing/>
              <w:jc w:val="center"/>
              <w:rPr>
                <w:rFonts w:ascii="Times New Roman" w:hAnsi="Times New Roman" w:cs="Times New Roman"/>
                <w:b/>
                <w:sz w:val="28"/>
                <w:szCs w:val="28"/>
              </w:rPr>
            </w:pPr>
          </w:p>
        </w:tc>
        <w:tc>
          <w:tcPr>
            <w:tcW w:w="4673" w:type="dxa"/>
          </w:tcPr>
          <w:p w:rsidR="00150529" w:rsidRPr="00576381" w:rsidRDefault="007E5BFC" w:rsidP="001912D2">
            <w:pPr>
              <w:pStyle w:val="a3"/>
              <w:widowControl w:val="0"/>
              <w:contextualSpacing/>
              <w:jc w:val="both"/>
              <w:rPr>
                <w:rFonts w:ascii="Times New Roman" w:hAnsi="Times New Roman" w:cs="Times New Roman"/>
                <w:sz w:val="28"/>
                <w:szCs w:val="28"/>
              </w:rPr>
            </w:pPr>
            <w:r w:rsidRPr="00576381">
              <w:rPr>
                <w:rFonts w:ascii="Times New Roman" w:hAnsi="Times New Roman" w:cs="Times New Roman"/>
                <w:sz w:val="28"/>
                <w:szCs w:val="28"/>
              </w:rPr>
              <w:t>Утверждены</w:t>
            </w:r>
          </w:p>
          <w:p w:rsidR="007E5BFC" w:rsidRPr="006B7DC7" w:rsidRDefault="007E5BFC" w:rsidP="001912D2">
            <w:pPr>
              <w:pStyle w:val="a3"/>
              <w:widowControl w:val="0"/>
              <w:contextualSpacing/>
              <w:jc w:val="both"/>
              <w:rPr>
                <w:rFonts w:ascii="Times New Roman" w:hAnsi="Times New Roman" w:cs="Times New Roman"/>
                <w:b/>
                <w:sz w:val="28"/>
                <w:szCs w:val="28"/>
              </w:rPr>
            </w:pPr>
            <w:r w:rsidRPr="00576381">
              <w:rPr>
                <w:rFonts w:ascii="Times New Roman" w:hAnsi="Times New Roman" w:cs="Times New Roman"/>
                <w:sz w:val="28"/>
                <w:szCs w:val="28"/>
              </w:rPr>
              <w:t xml:space="preserve">приказом от </w:t>
            </w:r>
            <w:r w:rsidR="006B7DC7">
              <w:rPr>
                <w:rFonts w:ascii="Times New Roman" w:hAnsi="Times New Roman" w:cs="Times New Roman"/>
                <w:sz w:val="28"/>
                <w:szCs w:val="28"/>
              </w:rPr>
              <w:t>07.10.2020</w:t>
            </w:r>
            <w:r w:rsidRPr="00576381">
              <w:rPr>
                <w:rFonts w:ascii="Times New Roman" w:hAnsi="Times New Roman" w:cs="Times New Roman"/>
                <w:sz w:val="28"/>
                <w:szCs w:val="28"/>
              </w:rPr>
              <w:t xml:space="preserve"> № </w:t>
            </w:r>
            <w:r w:rsidR="006B7DC7">
              <w:rPr>
                <w:rFonts w:ascii="Times New Roman" w:hAnsi="Times New Roman" w:cs="Times New Roman"/>
                <w:sz w:val="28"/>
                <w:szCs w:val="28"/>
              </w:rPr>
              <w:t>67/01-05</w:t>
            </w:r>
          </w:p>
        </w:tc>
      </w:tr>
      <w:tr w:rsidR="007E5BFC" w:rsidRPr="00576381" w:rsidTr="007E5BFC">
        <w:tc>
          <w:tcPr>
            <w:tcW w:w="4672" w:type="dxa"/>
          </w:tcPr>
          <w:p w:rsidR="007E5BFC" w:rsidRPr="00576381" w:rsidRDefault="007E5BFC" w:rsidP="001912D2">
            <w:pPr>
              <w:pStyle w:val="a3"/>
              <w:widowControl w:val="0"/>
              <w:contextualSpacing/>
              <w:jc w:val="center"/>
              <w:rPr>
                <w:rFonts w:ascii="Times New Roman" w:hAnsi="Times New Roman" w:cs="Times New Roman"/>
                <w:b/>
                <w:sz w:val="28"/>
                <w:szCs w:val="28"/>
              </w:rPr>
            </w:pPr>
          </w:p>
        </w:tc>
        <w:tc>
          <w:tcPr>
            <w:tcW w:w="4673" w:type="dxa"/>
          </w:tcPr>
          <w:p w:rsidR="003A3A4B" w:rsidRPr="00576381" w:rsidRDefault="003A3A4B" w:rsidP="001912D2">
            <w:pPr>
              <w:pStyle w:val="a3"/>
              <w:widowControl w:val="0"/>
              <w:contextualSpacing/>
              <w:jc w:val="both"/>
              <w:rPr>
                <w:rFonts w:ascii="Times New Roman" w:hAnsi="Times New Roman" w:cs="Times New Roman"/>
                <w:sz w:val="28"/>
                <w:szCs w:val="28"/>
              </w:rPr>
            </w:pPr>
          </w:p>
          <w:p w:rsidR="007E5BFC" w:rsidRPr="000B14EE" w:rsidRDefault="007E5BFC" w:rsidP="001912D2">
            <w:pPr>
              <w:pStyle w:val="a3"/>
              <w:widowControl w:val="0"/>
              <w:contextualSpacing/>
              <w:jc w:val="both"/>
              <w:rPr>
                <w:rFonts w:ascii="Times New Roman" w:hAnsi="Times New Roman" w:cs="Times New Roman"/>
                <w:sz w:val="28"/>
                <w:szCs w:val="28"/>
              </w:rPr>
            </w:pPr>
            <w:r w:rsidRPr="00576381">
              <w:rPr>
                <w:rFonts w:ascii="Times New Roman" w:hAnsi="Times New Roman" w:cs="Times New Roman"/>
                <w:sz w:val="28"/>
                <w:szCs w:val="28"/>
              </w:rPr>
              <w:t>Действуют с</w:t>
            </w:r>
            <w:r w:rsidR="006B7DC7">
              <w:rPr>
                <w:rFonts w:ascii="Times New Roman" w:hAnsi="Times New Roman" w:cs="Times New Roman"/>
                <w:sz w:val="28"/>
                <w:szCs w:val="28"/>
              </w:rPr>
              <w:t xml:space="preserve"> 07.10</w:t>
            </w:r>
            <w:r w:rsidR="00520205" w:rsidRPr="00576381">
              <w:rPr>
                <w:rFonts w:ascii="Times New Roman" w:hAnsi="Times New Roman" w:cs="Times New Roman"/>
                <w:sz w:val="28"/>
                <w:szCs w:val="28"/>
              </w:rPr>
              <w:t>.</w:t>
            </w:r>
            <w:bookmarkStart w:id="0" w:name="_GoBack"/>
            <w:bookmarkEnd w:id="0"/>
            <w:r w:rsidR="00520205" w:rsidRPr="003A6FFF">
              <w:rPr>
                <w:rFonts w:ascii="Times New Roman" w:hAnsi="Times New Roman" w:cs="Times New Roman"/>
                <w:sz w:val="28"/>
                <w:szCs w:val="28"/>
              </w:rPr>
              <w:t>20</w:t>
            </w:r>
            <w:r w:rsidR="00492123" w:rsidRPr="000B14EE">
              <w:rPr>
                <w:rFonts w:ascii="Times New Roman" w:hAnsi="Times New Roman" w:cs="Times New Roman"/>
                <w:sz w:val="28"/>
                <w:szCs w:val="28"/>
              </w:rPr>
              <w:t>20</w:t>
            </w:r>
          </w:p>
          <w:p w:rsidR="00F159FC" w:rsidRPr="00576381" w:rsidRDefault="00F159FC" w:rsidP="001912D2">
            <w:pPr>
              <w:pStyle w:val="a3"/>
              <w:widowControl w:val="0"/>
              <w:contextualSpacing/>
              <w:jc w:val="both"/>
              <w:rPr>
                <w:rFonts w:ascii="Times New Roman" w:hAnsi="Times New Roman" w:cs="Times New Roman"/>
                <w:sz w:val="28"/>
                <w:szCs w:val="28"/>
              </w:rPr>
            </w:pPr>
          </w:p>
          <w:p w:rsidR="00F159FC" w:rsidRPr="00576381" w:rsidRDefault="00F159FC" w:rsidP="001912D2">
            <w:pPr>
              <w:pStyle w:val="a3"/>
              <w:widowControl w:val="0"/>
              <w:contextualSpacing/>
              <w:jc w:val="both"/>
              <w:rPr>
                <w:rFonts w:ascii="Times New Roman" w:hAnsi="Times New Roman" w:cs="Times New Roman"/>
                <w:sz w:val="28"/>
                <w:szCs w:val="28"/>
              </w:rPr>
            </w:pPr>
          </w:p>
          <w:p w:rsidR="007E5BFC" w:rsidRPr="00576381" w:rsidRDefault="007E5BFC" w:rsidP="001912D2">
            <w:pPr>
              <w:pStyle w:val="a3"/>
              <w:widowControl w:val="0"/>
              <w:contextualSpacing/>
              <w:jc w:val="both"/>
              <w:rPr>
                <w:rFonts w:ascii="Times New Roman" w:hAnsi="Times New Roman" w:cs="Times New Roman"/>
                <w:sz w:val="28"/>
                <w:szCs w:val="28"/>
              </w:rPr>
            </w:pPr>
          </w:p>
        </w:tc>
      </w:tr>
    </w:tbl>
    <w:p w:rsidR="007E5BFC" w:rsidRPr="00576381" w:rsidRDefault="007E5BFC" w:rsidP="001912D2">
      <w:pPr>
        <w:widowControl w:val="0"/>
        <w:spacing w:line="240" w:lineRule="auto"/>
        <w:contextualSpacing/>
        <w:rPr>
          <w:rFonts w:ascii="Times New Roman" w:hAnsi="Times New Roman" w:cs="Times New Roman"/>
          <w:b/>
          <w:sz w:val="28"/>
          <w:szCs w:val="28"/>
        </w:rPr>
      </w:pPr>
      <w:r w:rsidRPr="00576381">
        <w:rPr>
          <w:rFonts w:ascii="Times New Roman" w:hAnsi="Times New Roman" w:cs="Times New Roman"/>
          <w:b/>
          <w:sz w:val="28"/>
          <w:szCs w:val="28"/>
        </w:rPr>
        <w:br w:type="page"/>
      </w:r>
    </w:p>
    <w:p w:rsidR="00FF5F6F" w:rsidRPr="00576381" w:rsidRDefault="007E5BFC" w:rsidP="001912D2">
      <w:pPr>
        <w:pStyle w:val="a3"/>
        <w:widowControl w:val="0"/>
        <w:contextualSpacing/>
        <w:jc w:val="center"/>
        <w:rPr>
          <w:rFonts w:ascii="Times New Roman" w:hAnsi="Times New Roman" w:cs="Times New Roman"/>
          <w:b/>
          <w:sz w:val="28"/>
          <w:szCs w:val="28"/>
        </w:rPr>
      </w:pPr>
      <w:r w:rsidRPr="00576381">
        <w:rPr>
          <w:rFonts w:ascii="Times New Roman" w:hAnsi="Times New Roman" w:cs="Times New Roman"/>
          <w:b/>
          <w:sz w:val="28"/>
          <w:szCs w:val="28"/>
        </w:rPr>
        <w:lastRenderedPageBreak/>
        <w:t>Оглавление</w:t>
      </w:r>
    </w:p>
    <w:p w:rsidR="007E5BFC" w:rsidRPr="00576381" w:rsidRDefault="007E5BFC" w:rsidP="001912D2">
      <w:pPr>
        <w:pStyle w:val="a3"/>
        <w:widowControl w:val="0"/>
        <w:contextualSpacing/>
        <w:jc w:val="center"/>
        <w:rPr>
          <w:rFonts w:ascii="Times New Roman" w:hAnsi="Times New Roman" w:cs="Times New Roman"/>
          <w:b/>
          <w:sz w:val="28"/>
          <w:szCs w:val="28"/>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9"/>
        <w:gridCol w:w="1555"/>
      </w:tblGrid>
      <w:tr w:rsidR="007E5BFC" w:rsidRPr="00576381" w:rsidTr="007E5BFC">
        <w:tc>
          <w:tcPr>
            <w:tcW w:w="4169" w:type="pct"/>
          </w:tcPr>
          <w:p w:rsidR="007E5BFC" w:rsidRPr="003A6FFF" w:rsidRDefault="007E5BFC" w:rsidP="001912D2">
            <w:pPr>
              <w:pStyle w:val="a3"/>
              <w:widowControl w:val="0"/>
              <w:contextualSpacing/>
              <w:jc w:val="both"/>
              <w:rPr>
                <w:rFonts w:ascii="Times New Roman" w:hAnsi="Times New Roman" w:cs="Times New Roman"/>
                <w:sz w:val="28"/>
                <w:szCs w:val="28"/>
              </w:rPr>
            </w:pPr>
            <w:r w:rsidRPr="003A6FFF">
              <w:rPr>
                <w:rFonts w:ascii="Times New Roman" w:hAnsi="Times New Roman" w:cs="Times New Roman"/>
                <w:sz w:val="28"/>
                <w:szCs w:val="28"/>
              </w:rPr>
              <w:t>1. Общие положения</w:t>
            </w:r>
          </w:p>
        </w:tc>
        <w:tc>
          <w:tcPr>
            <w:tcW w:w="831" w:type="pct"/>
          </w:tcPr>
          <w:p w:rsidR="007E5BFC" w:rsidRPr="00576381" w:rsidRDefault="007E5BFC" w:rsidP="001912D2">
            <w:pPr>
              <w:pStyle w:val="a3"/>
              <w:widowControl w:val="0"/>
              <w:contextualSpacing/>
              <w:jc w:val="right"/>
              <w:rPr>
                <w:rFonts w:ascii="Times New Roman" w:hAnsi="Times New Roman" w:cs="Times New Roman"/>
                <w:sz w:val="28"/>
                <w:szCs w:val="28"/>
              </w:rPr>
            </w:pPr>
            <w:r w:rsidRPr="00576381">
              <w:rPr>
                <w:rFonts w:ascii="Times New Roman" w:hAnsi="Times New Roman" w:cs="Times New Roman"/>
                <w:sz w:val="28"/>
                <w:szCs w:val="28"/>
              </w:rPr>
              <w:t>3</w:t>
            </w:r>
          </w:p>
        </w:tc>
      </w:tr>
      <w:tr w:rsidR="007E5BFC" w:rsidRPr="00576381" w:rsidTr="00384246">
        <w:trPr>
          <w:trHeight w:val="80"/>
        </w:trPr>
        <w:tc>
          <w:tcPr>
            <w:tcW w:w="4169" w:type="pct"/>
          </w:tcPr>
          <w:p w:rsidR="007E5BFC" w:rsidRPr="00576381" w:rsidRDefault="007E5BFC" w:rsidP="001912D2">
            <w:pPr>
              <w:pStyle w:val="a3"/>
              <w:widowControl w:val="0"/>
              <w:contextualSpacing/>
              <w:jc w:val="both"/>
              <w:rPr>
                <w:rFonts w:ascii="Times New Roman" w:hAnsi="Times New Roman" w:cs="Times New Roman"/>
                <w:sz w:val="28"/>
                <w:szCs w:val="28"/>
              </w:rPr>
            </w:pPr>
          </w:p>
        </w:tc>
        <w:tc>
          <w:tcPr>
            <w:tcW w:w="831" w:type="pct"/>
          </w:tcPr>
          <w:p w:rsidR="007E5BFC" w:rsidRPr="00576381" w:rsidRDefault="007E5BFC" w:rsidP="001912D2">
            <w:pPr>
              <w:pStyle w:val="a3"/>
              <w:widowControl w:val="0"/>
              <w:contextualSpacing/>
              <w:jc w:val="right"/>
              <w:rPr>
                <w:rFonts w:ascii="Times New Roman" w:hAnsi="Times New Roman" w:cs="Times New Roman"/>
                <w:sz w:val="28"/>
                <w:szCs w:val="28"/>
              </w:rPr>
            </w:pPr>
          </w:p>
        </w:tc>
      </w:tr>
      <w:tr w:rsidR="007E5BFC" w:rsidRPr="00576381" w:rsidTr="007E5BFC">
        <w:tc>
          <w:tcPr>
            <w:tcW w:w="4169" w:type="pct"/>
          </w:tcPr>
          <w:p w:rsidR="007E5BFC" w:rsidRPr="00576381" w:rsidRDefault="007E5BFC" w:rsidP="001912D2">
            <w:pPr>
              <w:pStyle w:val="a3"/>
              <w:widowControl w:val="0"/>
              <w:contextualSpacing/>
              <w:jc w:val="both"/>
              <w:rPr>
                <w:rFonts w:ascii="Times New Roman" w:hAnsi="Times New Roman" w:cs="Times New Roman"/>
                <w:sz w:val="28"/>
                <w:szCs w:val="28"/>
              </w:rPr>
            </w:pPr>
            <w:r w:rsidRPr="00576381">
              <w:rPr>
                <w:rFonts w:ascii="Times New Roman" w:hAnsi="Times New Roman" w:cs="Times New Roman"/>
                <w:sz w:val="28"/>
                <w:szCs w:val="28"/>
              </w:rPr>
              <w:t>2. Порядок проведения контрольных процедур</w:t>
            </w:r>
          </w:p>
        </w:tc>
        <w:tc>
          <w:tcPr>
            <w:tcW w:w="831" w:type="pct"/>
          </w:tcPr>
          <w:p w:rsidR="007E5BFC" w:rsidRPr="00576381" w:rsidRDefault="005063EE" w:rsidP="001912D2">
            <w:pPr>
              <w:pStyle w:val="a3"/>
              <w:widowControl w:val="0"/>
              <w:contextualSpacing/>
              <w:jc w:val="right"/>
              <w:rPr>
                <w:rFonts w:ascii="Times New Roman" w:hAnsi="Times New Roman" w:cs="Times New Roman"/>
                <w:sz w:val="28"/>
                <w:szCs w:val="28"/>
              </w:rPr>
            </w:pPr>
            <w:r w:rsidRPr="00576381">
              <w:rPr>
                <w:rFonts w:ascii="Times New Roman" w:hAnsi="Times New Roman" w:cs="Times New Roman"/>
                <w:sz w:val="28"/>
                <w:szCs w:val="28"/>
              </w:rPr>
              <w:t>4</w:t>
            </w:r>
          </w:p>
        </w:tc>
      </w:tr>
      <w:tr w:rsidR="007E5BFC" w:rsidRPr="00576381" w:rsidTr="007E5BFC">
        <w:tc>
          <w:tcPr>
            <w:tcW w:w="4169" w:type="pct"/>
          </w:tcPr>
          <w:p w:rsidR="007E5BFC" w:rsidRPr="00576381" w:rsidRDefault="007E5BFC" w:rsidP="001912D2">
            <w:pPr>
              <w:pStyle w:val="a3"/>
              <w:widowControl w:val="0"/>
              <w:contextualSpacing/>
              <w:jc w:val="both"/>
              <w:rPr>
                <w:rFonts w:ascii="Times New Roman" w:hAnsi="Times New Roman" w:cs="Times New Roman"/>
                <w:sz w:val="28"/>
                <w:szCs w:val="28"/>
              </w:rPr>
            </w:pPr>
          </w:p>
        </w:tc>
        <w:tc>
          <w:tcPr>
            <w:tcW w:w="831" w:type="pct"/>
          </w:tcPr>
          <w:p w:rsidR="007E5BFC" w:rsidRPr="00576381" w:rsidRDefault="007E5BFC" w:rsidP="001912D2">
            <w:pPr>
              <w:pStyle w:val="a3"/>
              <w:widowControl w:val="0"/>
              <w:contextualSpacing/>
              <w:jc w:val="right"/>
              <w:rPr>
                <w:rFonts w:ascii="Times New Roman" w:hAnsi="Times New Roman" w:cs="Times New Roman"/>
                <w:sz w:val="28"/>
                <w:szCs w:val="28"/>
              </w:rPr>
            </w:pPr>
          </w:p>
        </w:tc>
      </w:tr>
      <w:tr w:rsidR="007E5BFC" w:rsidRPr="00576381" w:rsidTr="007E5BFC">
        <w:tc>
          <w:tcPr>
            <w:tcW w:w="4169" w:type="pct"/>
          </w:tcPr>
          <w:p w:rsidR="007E5BFC" w:rsidRPr="00576381" w:rsidRDefault="007E5BFC" w:rsidP="001912D2">
            <w:pPr>
              <w:widowControl w:val="0"/>
              <w:contextualSpacing/>
              <w:jc w:val="both"/>
              <w:rPr>
                <w:rFonts w:ascii="Times New Roman" w:hAnsi="Times New Roman" w:cs="Times New Roman"/>
                <w:sz w:val="28"/>
                <w:szCs w:val="28"/>
              </w:rPr>
            </w:pPr>
            <w:r w:rsidRPr="00576381">
              <w:rPr>
                <w:rFonts w:ascii="Times New Roman" w:hAnsi="Times New Roman" w:cs="Times New Roman"/>
                <w:sz w:val="28"/>
                <w:szCs w:val="28"/>
              </w:rPr>
              <w:t>Приложение 1</w:t>
            </w:r>
            <w:r w:rsidR="006056D6" w:rsidRPr="00576381">
              <w:rPr>
                <w:rFonts w:ascii="Times New Roman" w:hAnsi="Times New Roman" w:cs="Times New Roman"/>
                <w:sz w:val="28"/>
                <w:szCs w:val="28"/>
              </w:rPr>
              <w:t>. О</w:t>
            </w:r>
            <w:r w:rsidR="002605FC" w:rsidRPr="00576381">
              <w:rPr>
                <w:rFonts w:ascii="Times New Roman" w:hAnsi="Times New Roman" w:cs="Times New Roman"/>
                <w:sz w:val="28"/>
                <w:szCs w:val="28"/>
              </w:rPr>
              <w:t xml:space="preserve">сновной перечень нормативных правовых актов, рекомендаций и материалов, используемых при проведении </w:t>
            </w:r>
            <w:r w:rsidR="002605FC" w:rsidRPr="00576381">
              <w:rPr>
                <w:rFonts w:ascii="Times New Roman" w:hAnsi="Times New Roman" w:cs="Times New Roman"/>
                <w:spacing w:val="-4"/>
                <w:sz w:val="28"/>
                <w:szCs w:val="28"/>
              </w:rPr>
              <w:t xml:space="preserve">контрольных процедур внешней проверки </w:t>
            </w:r>
          </w:p>
        </w:tc>
        <w:tc>
          <w:tcPr>
            <w:tcW w:w="831" w:type="pct"/>
          </w:tcPr>
          <w:p w:rsidR="0087495B" w:rsidRPr="00576381" w:rsidRDefault="0087495B" w:rsidP="001912D2">
            <w:pPr>
              <w:pStyle w:val="a3"/>
              <w:widowControl w:val="0"/>
              <w:contextualSpacing/>
              <w:jc w:val="right"/>
              <w:rPr>
                <w:rFonts w:ascii="Times New Roman" w:hAnsi="Times New Roman" w:cs="Times New Roman"/>
                <w:sz w:val="28"/>
                <w:szCs w:val="28"/>
              </w:rPr>
            </w:pPr>
          </w:p>
          <w:p w:rsidR="0087495B" w:rsidRPr="003A6FFF" w:rsidRDefault="0087495B" w:rsidP="001912D2">
            <w:pPr>
              <w:pStyle w:val="a3"/>
              <w:widowControl w:val="0"/>
              <w:contextualSpacing/>
              <w:jc w:val="right"/>
              <w:rPr>
                <w:rFonts w:ascii="Times New Roman" w:hAnsi="Times New Roman" w:cs="Times New Roman"/>
                <w:sz w:val="28"/>
                <w:szCs w:val="28"/>
              </w:rPr>
            </w:pPr>
          </w:p>
          <w:p w:rsidR="007E5BFC" w:rsidRPr="00576381" w:rsidRDefault="007539A2" w:rsidP="001912D2">
            <w:pPr>
              <w:pStyle w:val="a3"/>
              <w:widowControl w:val="0"/>
              <w:contextualSpacing/>
              <w:jc w:val="right"/>
              <w:rPr>
                <w:rFonts w:ascii="Times New Roman" w:hAnsi="Times New Roman" w:cs="Times New Roman"/>
                <w:sz w:val="28"/>
                <w:szCs w:val="28"/>
              </w:rPr>
            </w:pPr>
            <w:r w:rsidRPr="00576381">
              <w:rPr>
                <w:rFonts w:ascii="Times New Roman" w:hAnsi="Times New Roman" w:cs="Times New Roman"/>
                <w:sz w:val="28"/>
                <w:szCs w:val="28"/>
              </w:rPr>
              <w:t>8</w:t>
            </w:r>
          </w:p>
        </w:tc>
      </w:tr>
      <w:tr w:rsidR="007E5BFC" w:rsidRPr="00576381" w:rsidTr="007E5BFC">
        <w:tc>
          <w:tcPr>
            <w:tcW w:w="4169" w:type="pct"/>
          </w:tcPr>
          <w:p w:rsidR="007E5BFC" w:rsidRPr="00576381" w:rsidRDefault="007E5BFC" w:rsidP="001912D2">
            <w:pPr>
              <w:pStyle w:val="a3"/>
              <w:widowControl w:val="0"/>
              <w:contextualSpacing/>
              <w:jc w:val="both"/>
              <w:rPr>
                <w:rFonts w:ascii="Times New Roman" w:hAnsi="Times New Roman" w:cs="Times New Roman"/>
                <w:sz w:val="28"/>
                <w:szCs w:val="28"/>
              </w:rPr>
            </w:pPr>
          </w:p>
        </w:tc>
        <w:tc>
          <w:tcPr>
            <w:tcW w:w="831" w:type="pct"/>
          </w:tcPr>
          <w:p w:rsidR="007E5BFC" w:rsidRPr="00576381" w:rsidRDefault="007E5BFC" w:rsidP="001912D2">
            <w:pPr>
              <w:pStyle w:val="a3"/>
              <w:widowControl w:val="0"/>
              <w:contextualSpacing/>
              <w:jc w:val="right"/>
              <w:rPr>
                <w:rFonts w:ascii="Times New Roman" w:hAnsi="Times New Roman" w:cs="Times New Roman"/>
                <w:sz w:val="28"/>
                <w:szCs w:val="28"/>
              </w:rPr>
            </w:pPr>
          </w:p>
        </w:tc>
      </w:tr>
      <w:tr w:rsidR="007E5BFC" w:rsidRPr="00576381" w:rsidTr="007E5BFC">
        <w:tc>
          <w:tcPr>
            <w:tcW w:w="4169" w:type="pct"/>
          </w:tcPr>
          <w:p w:rsidR="007E5BFC" w:rsidRPr="00576381" w:rsidRDefault="007E5BFC" w:rsidP="001912D2">
            <w:pPr>
              <w:widowControl w:val="0"/>
              <w:contextualSpacing/>
              <w:jc w:val="both"/>
              <w:rPr>
                <w:rFonts w:ascii="Times New Roman" w:hAnsi="Times New Roman" w:cs="Times New Roman"/>
                <w:sz w:val="28"/>
                <w:szCs w:val="28"/>
              </w:rPr>
            </w:pPr>
            <w:r w:rsidRPr="00576381">
              <w:rPr>
                <w:rFonts w:ascii="Times New Roman" w:hAnsi="Times New Roman" w:cs="Times New Roman"/>
                <w:sz w:val="28"/>
                <w:szCs w:val="28"/>
              </w:rPr>
              <w:t>Приложение 2</w:t>
            </w:r>
            <w:r w:rsidR="006056D6" w:rsidRPr="00576381">
              <w:rPr>
                <w:rFonts w:ascii="Times New Roman" w:hAnsi="Times New Roman" w:cs="Times New Roman"/>
                <w:sz w:val="28"/>
                <w:szCs w:val="28"/>
              </w:rPr>
              <w:t>. </w:t>
            </w:r>
            <w:r w:rsidR="0077318B" w:rsidRPr="00576381">
              <w:rPr>
                <w:rFonts w:ascii="Times New Roman" w:hAnsi="Times New Roman" w:cs="Times New Roman"/>
                <w:sz w:val="28"/>
                <w:szCs w:val="28"/>
              </w:rPr>
              <w:t>Результаты проверки бюджетной отчетности по составу, содержанию и представлению ВМО</w:t>
            </w:r>
          </w:p>
        </w:tc>
        <w:tc>
          <w:tcPr>
            <w:tcW w:w="831" w:type="pct"/>
          </w:tcPr>
          <w:p w:rsidR="007E5BFC" w:rsidRPr="00576381" w:rsidRDefault="007E5BFC" w:rsidP="001912D2">
            <w:pPr>
              <w:pStyle w:val="a3"/>
              <w:widowControl w:val="0"/>
              <w:contextualSpacing/>
              <w:jc w:val="right"/>
              <w:rPr>
                <w:rFonts w:ascii="Times New Roman" w:hAnsi="Times New Roman" w:cs="Times New Roman"/>
                <w:sz w:val="28"/>
                <w:szCs w:val="28"/>
              </w:rPr>
            </w:pPr>
          </w:p>
          <w:p w:rsidR="0087495B" w:rsidRPr="003A6FFF" w:rsidRDefault="00B111DA" w:rsidP="001912D2">
            <w:pPr>
              <w:pStyle w:val="a3"/>
              <w:widowControl w:val="0"/>
              <w:contextualSpacing/>
              <w:jc w:val="right"/>
              <w:rPr>
                <w:rFonts w:ascii="Times New Roman" w:hAnsi="Times New Roman" w:cs="Times New Roman"/>
                <w:sz w:val="28"/>
                <w:szCs w:val="28"/>
              </w:rPr>
            </w:pPr>
            <w:r w:rsidRPr="003A6FFF">
              <w:rPr>
                <w:rFonts w:ascii="Times New Roman" w:hAnsi="Times New Roman" w:cs="Times New Roman"/>
                <w:sz w:val="28"/>
                <w:szCs w:val="28"/>
              </w:rPr>
              <w:t>10</w:t>
            </w:r>
          </w:p>
        </w:tc>
      </w:tr>
      <w:tr w:rsidR="007E5BFC" w:rsidRPr="00576381" w:rsidTr="007E5BFC">
        <w:tc>
          <w:tcPr>
            <w:tcW w:w="4169" w:type="pct"/>
          </w:tcPr>
          <w:p w:rsidR="007E5BFC" w:rsidRPr="00576381" w:rsidRDefault="007E5BFC" w:rsidP="001912D2">
            <w:pPr>
              <w:pStyle w:val="a3"/>
              <w:widowControl w:val="0"/>
              <w:contextualSpacing/>
              <w:jc w:val="both"/>
              <w:rPr>
                <w:rFonts w:ascii="Times New Roman" w:hAnsi="Times New Roman" w:cs="Times New Roman"/>
                <w:sz w:val="28"/>
                <w:szCs w:val="28"/>
              </w:rPr>
            </w:pPr>
          </w:p>
        </w:tc>
        <w:tc>
          <w:tcPr>
            <w:tcW w:w="831" w:type="pct"/>
          </w:tcPr>
          <w:p w:rsidR="007E5BFC" w:rsidRPr="00576381" w:rsidRDefault="007E5BFC" w:rsidP="001912D2">
            <w:pPr>
              <w:pStyle w:val="a3"/>
              <w:widowControl w:val="0"/>
              <w:contextualSpacing/>
              <w:jc w:val="right"/>
              <w:rPr>
                <w:rFonts w:ascii="Times New Roman" w:hAnsi="Times New Roman" w:cs="Times New Roman"/>
                <w:sz w:val="28"/>
                <w:szCs w:val="28"/>
              </w:rPr>
            </w:pPr>
          </w:p>
        </w:tc>
      </w:tr>
      <w:tr w:rsidR="007E5BFC" w:rsidRPr="00576381" w:rsidTr="007E5BFC">
        <w:tc>
          <w:tcPr>
            <w:tcW w:w="4169" w:type="pct"/>
          </w:tcPr>
          <w:p w:rsidR="007E5BFC" w:rsidRPr="00576381" w:rsidRDefault="007E5BFC" w:rsidP="001912D2">
            <w:pPr>
              <w:widowControl w:val="0"/>
              <w:contextualSpacing/>
              <w:jc w:val="both"/>
              <w:rPr>
                <w:rFonts w:ascii="Times New Roman" w:hAnsi="Times New Roman" w:cs="Times New Roman"/>
                <w:sz w:val="28"/>
                <w:szCs w:val="28"/>
              </w:rPr>
            </w:pPr>
            <w:r w:rsidRPr="00576381">
              <w:rPr>
                <w:rFonts w:ascii="Times New Roman" w:hAnsi="Times New Roman" w:cs="Times New Roman"/>
                <w:sz w:val="28"/>
                <w:szCs w:val="28"/>
              </w:rPr>
              <w:t>Приложение </w:t>
            </w:r>
            <w:r w:rsidR="008B1F20" w:rsidRPr="00576381">
              <w:rPr>
                <w:rFonts w:ascii="Times New Roman" w:hAnsi="Times New Roman" w:cs="Times New Roman"/>
                <w:sz w:val="28"/>
                <w:szCs w:val="28"/>
              </w:rPr>
              <w:t>3</w:t>
            </w:r>
            <w:r w:rsidR="006056D6" w:rsidRPr="00576381">
              <w:rPr>
                <w:rFonts w:ascii="Times New Roman" w:hAnsi="Times New Roman" w:cs="Times New Roman"/>
                <w:sz w:val="28"/>
                <w:szCs w:val="28"/>
              </w:rPr>
              <w:t>. </w:t>
            </w:r>
            <w:r w:rsidR="00F53188" w:rsidRPr="00576381">
              <w:rPr>
                <w:rFonts w:ascii="Times New Roman" w:hAnsi="Times New Roman" w:cs="Times New Roman"/>
                <w:sz w:val="28"/>
                <w:szCs w:val="28"/>
              </w:rPr>
              <w:t xml:space="preserve">Результаты контрольных процедур в ВМО </w:t>
            </w:r>
          </w:p>
        </w:tc>
        <w:tc>
          <w:tcPr>
            <w:tcW w:w="831" w:type="pct"/>
          </w:tcPr>
          <w:p w:rsidR="007E5BFC" w:rsidRPr="003A6FFF" w:rsidRDefault="00C74153" w:rsidP="001912D2">
            <w:pPr>
              <w:pStyle w:val="a3"/>
              <w:widowControl w:val="0"/>
              <w:contextualSpacing/>
              <w:jc w:val="right"/>
              <w:rPr>
                <w:rFonts w:ascii="Times New Roman" w:hAnsi="Times New Roman" w:cs="Times New Roman"/>
                <w:sz w:val="28"/>
                <w:szCs w:val="28"/>
              </w:rPr>
            </w:pPr>
            <w:r w:rsidRPr="00576381">
              <w:rPr>
                <w:rFonts w:ascii="Times New Roman" w:hAnsi="Times New Roman" w:cs="Times New Roman"/>
                <w:sz w:val="28"/>
                <w:szCs w:val="28"/>
              </w:rPr>
              <w:t>1</w:t>
            </w:r>
            <w:r w:rsidR="00B111DA" w:rsidRPr="00576381">
              <w:rPr>
                <w:rFonts w:ascii="Times New Roman" w:hAnsi="Times New Roman" w:cs="Times New Roman"/>
                <w:sz w:val="28"/>
                <w:szCs w:val="28"/>
              </w:rPr>
              <w:t>6</w:t>
            </w:r>
          </w:p>
        </w:tc>
      </w:tr>
      <w:tr w:rsidR="007E5BFC" w:rsidRPr="00576381" w:rsidTr="007E5BFC">
        <w:tc>
          <w:tcPr>
            <w:tcW w:w="4169" w:type="pct"/>
          </w:tcPr>
          <w:p w:rsidR="007E5BFC" w:rsidRPr="00576381" w:rsidRDefault="007E5BFC" w:rsidP="001912D2">
            <w:pPr>
              <w:pStyle w:val="a3"/>
              <w:widowControl w:val="0"/>
              <w:contextualSpacing/>
              <w:jc w:val="both"/>
              <w:rPr>
                <w:rFonts w:ascii="Times New Roman" w:hAnsi="Times New Roman" w:cs="Times New Roman"/>
                <w:sz w:val="28"/>
                <w:szCs w:val="28"/>
              </w:rPr>
            </w:pPr>
          </w:p>
        </w:tc>
        <w:tc>
          <w:tcPr>
            <w:tcW w:w="831" w:type="pct"/>
          </w:tcPr>
          <w:p w:rsidR="007E5BFC" w:rsidRPr="00576381" w:rsidRDefault="007E5BFC" w:rsidP="001912D2">
            <w:pPr>
              <w:pStyle w:val="a3"/>
              <w:widowControl w:val="0"/>
              <w:contextualSpacing/>
              <w:jc w:val="right"/>
              <w:rPr>
                <w:rFonts w:ascii="Times New Roman" w:hAnsi="Times New Roman" w:cs="Times New Roman"/>
                <w:sz w:val="28"/>
                <w:szCs w:val="28"/>
              </w:rPr>
            </w:pPr>
          </w:p>
        </w:tc>
      </w:tr>
      <w:tr w:rsidR="007E5BFC" w:rsidRPr="00576381" w:rsidTr="007E5BFC">
        <w:tc>
          <w:tcPr>
            <w:tcW w:w="4169" w:type="pct"/>
          </w:tcPr>
          <w:p w:rsidR="007E5BFC" w:rsidRPr="003A6FFF" w:rsidRDefault="007E5BFC" w:rsidP="001912D2">
            <w:pPr>
              <w:widowControl w:val="0"/>
              <w:autoSpaceDE w:val="0"/>
              <w:autoSpaceDN w:val="0"/>
              <w:adjustRightInd w:val="0"/>
              <w:contextualSpacing/>
              <w:jc w:val="both"/>
              <w:rPr>
                <w:rFonts w:ascii="Times New Roman" w:hAnsi="Times New Roman" w:cs="Times New Roman"/>
                <w:sz w:val="28"/>
                <w:szCs w:val="28"/>
              </w:rPr>
            </w:pPr>
            <w:r w:rsidRPr="00576381">
              <w:rPr>
                <w:rFonts w:ascii="Times New Roman" w:hAnsi="Times New Roman" w:cs="Times New Roman"/>
                <w:sz w:val="28"/>
                <w:szCs w:val="28"/>
              </w:rPr>
              <w:t>Приложение </w:t>
            </w:r>
            <w:r w:rsidR="008B1F20" w:rsidRPr="00576381">
              <w:rPr>
                <w:rFonts w:ascii="Times New Roman" w:hAnsi="Times New Roman" w:cs="Times New Roman"/>
                <w:sz w:val="28"/>
                <w:szCs w:val="28"/>
              </w:rPr>
              <w:t>4</w:t>
            </w:r>
            <w:r w:rsidR="006056D6" w:rsidRPr="00576381">
              <w:rPr>
                <w:rFonts w:ascii="Times New Roman" w:hAnsi="Times New Roman" w:cs="Times New Roman"/>
                <w:sz w:val="28"/>
                <w:szCs w:val="28"/>
              </w:rPr>
              <w:t>.</w:t>
            </w:r>
            <w:r w:rsidR="00D707B6" w:rsidRPr="00576381">
              <w:rPr>
                <w:rFonts w:ascii="Times New Roman" w:hAnsi="Times New Roman" w:cs="Times New Roman"/>
                <w:color w:val="000000"/>
                <w:sz w:val="28"/>
                <w:szCs w:val="28"/>
              </w:rPr>
              <w:t xml:space="preserve"> </w:t>
            </w:r>
            <w:r w:rsidR="002D43E2" w:rsidRPr="00576381">
              <w:rPr>
                <w:rFonts w:ascii="Times New Roman" w:hAnsi="Times New Roman" w:cs="Times New Roman"/>
                <w:color w:val="000000"/>
                <w:sz w:val="28"/>
                <w:szCs w:val="28"/>
              </w:rPr>
              <w:t>Д</w:t>
            </w:r>
            <w:r w:rsidR="00D707B6" w:rsidRPr="00576381">
              <w:rPr>
                <w:rFonts w:ascii="Times New Roman" w:hAnsi="Times New Roman" w:cs="Times New Roman"/>
                <w:color w:val="000000"/>
                <w:sz w:val="28"/>
                <w:szCs w:val="28"/>
              </w:rPr>
              <w:t>еятельност</w:t>
            </w:r>
            <w:r w:rsidR="002D43E2" w:rsidRPr="00576381">
              <w:rPr>
                <w:rFonts w:ascii="Times New Roman" w:hAnsi="Times New Roman" w:cs="Times New Roman"/>
                <w:color w:val="000000"/>
                <w:sz w:val="28"/>
                <w:szCs w:val="28"/>
              </w:rPr>
              <w:t>ь</w:t>
            </w:r>
            <w:r w:rsidR="00D707B6" w:rsidRPr="003A6FFF">
              <w:rPr>
                <w:rFonts w:ascii="Times New Roman" w:hAnsi="Times New Roman" w:cs="Times New Roman"/>
                <w:color w:val="000000"/>
                <w:sz w:val="28"/>
                <w:szCs w:val="28"/>
              </w:rPr>
              <w:t xml:space="preserve"> ВМО</w:t>
            </w:r>
          </w:p>
        </w:tc>
        <w:tc>
          <w:tcPr>
            <w:tcW w:w="831" w:type="pct"/>
          </w:tcPr>
          <w:p w:rsidR="007E5BFC" w:rsidRPr="00576381" w:rsidRDefault="00A053B5" w:rsidP="003A79AA">
            <w:pPr>
              <w:pStyle w:val="a3"/>
              <w:widowControl w:val="0"/>
              <w:contextualSpacing/>
              <w:jc w:val="right"/>
              <w:rPr>
                <w:rFonts w:ascii="Times New Roman" w:hAnsi="Times New Roman" w:cs="Times New Roman"/>
                <w:sz w:val="28"/>
                <w:szCs w:val="28"/>
              </w:rPr>
            </w:pPr>
            <w:r>
              <w:rPr>
                <w:rFonts w:ascii="Times New Roman" w:hAnsi="Times New Roman" w:cs="Times New Roman"/>
                <w:sz w:val="28"/>
                <w:szCs w:val="28"/>
              </w:rPr>
              <w:t>9</w:t>
            </w:r>
            <w:r w:rsidR="003A79AA">
              <w:rPr>
                <w:rFonts w:ascii="Times New Roman" w:hAnsi="Times New Roman" w:cs="Times New Roman"/>
                <w:sz w:val="28"/>
                <w:szCs w:val="28"/>
              </w:rPr>
              <w:t>9</w:t>
            </w:r>
          </w:p>
        </w:tc>
      </w:tr>
    </w:tbl>
    <w:p w:rsidR="007E5BFC" w:rsidRPr="00576381" w:rsidRDefault="007E5BFC" w:rsidP="001912D2">
      <w:pPr>
        <w:pStyle w:val="a3"/>
        <w:widowControl w:val="0"/>
        <w:contextualSpacing/>
        <w:jc w:val="center"/>
        <w:rPr>
          <w:rFonts w:ascii="Times New Roman" w:hAnsi="Times New Roman" w:cs="Times New Roman"/>
          <w:b/>
          <w:sz w:val="28"/>
          <w:szCs w:val="28"/>
        </w:rPr>
      </w:pPr>
    </w:p>
    <w:p w:rsidR="00FF5F6F" w:rsidRPr="00576381" w:rsidRDefault="00FF5F6F" w:rsidP="001912D2">
      <w:pPr>
        <w:widowControl w:val="0"/>
        <w:spacing w:line="240" w:lineRule="auto"/>
        <w:contextualSpacing/>
        <w:rPr>
          <w:rFonts w:ascii="Times New Roman" w:hAnsi="Times New Roman" w:cs="Times New Roman"/>
          <w:b/>
          <w:sz w:val="28"/>
          <w:szCs w:val="28"/>
        </w:rPr>
      </w:pPr>
      <w:r w:rsidRPr="00576381">
        <w:rPr>
          <w:rFonts w:ascii="Times New Roman" w:hAnsi="Times New Roman" w:cs="Times New Roman"/>
          <w:b/>
          <w:sz w:val="28"/>
          <w:szCs w:val="28"/>
        </w:rPr>
        <w:br w:type="page"/>
      </w:r>
    </w:p>
    <w:p w:rsidR="00FF5F6F" w:rsidRPr="00576381" w:rsidRDefault="00FF5F6F" w:rsidP="007729F0">
      <w:pPr>
        <w:pStyle w:val="a3"/>
        <w:widowControl w:val="0"/>
        <w:spacing w:line="21" w:lineRule="atLeast"/>
        <w:contextualSpacing/>
        <w:jc w:val="center"/>
        <w:rPr>
          <w:rFonts w:ascii="Times New Roman" w:hAnsi="Times New Roman" w:cs="Times New Roman"/>
          <w:b/>
          <w:sz w:val="28"/>
          <w:szCs w:val="28"/>
        </w:rPr>
      </w:pPr>
      <w:r w:rsidRPr="00576381">
        <w:rPr>
          <w:rFonts w:ascii="Times New Roman" w:hAnsi="Times New Roman" w:cs="Times New Roman"/>
          <w:b/>
          <w:sz w:val="28"/>
          <w:szCs w:val="28"/>
        </w:rPr>
        <w:lastRenderedPageBreak/>
        <w:t>1. Общие положения</w:t>
      </w:r>
    </w:p>
    <w:p w:rsidR="00FF5F6F" w:rsidRPr="001912D2" w:rsidRDefault="00FF5F6F" w:rsidP="007729F0">
      <w:pPr>
        <w:pStyle w:val="a3"/>
        <w:widowControl w:val="0"/>
        <w:spacing w:line="21" w:lineRule="atLeast"/>
        <w:contextualSpacing/>
        <w:jc w:val="both"/>
        <w:rPr>
          <w:rFonts w:ascii="Times New Roman" w:hAnsi="Times New Roman" w:cs="Times New Roman"/>
          <w:sz w:val="28"/>
          <w:szCs w:val="28"/>
          <w:highlight w:val="yellow"/>
        </w:rPr>
      </w:pPr>
    </w:p>
    <w:p w:rsidR="00F53B6C" w:rsidRPr="00F53B6C" w:rsidRDefault="00F53B6C" w:rsidP="007729F0">
      <w:pPr>
        <w:widowControl w:val="0"/>
        <w:spacing w:after="0" w:line="21" w:lineRule="atLeast"/>
        <w:ind w:firstLine="709"/>
        <w:jc w:val="both"/>
        <w:rPr>
          <w:rFonts w:ascii="Times New Roman" w:hAnsi="Times New Roman" w:cs="Times New Roman"/>
          <w:sz w:val="28"/>
          <w:szCs w:val="28"/>
        </w:rPr>
      </w:pPr>
      <w:r w:rsidRPr="00F53B6C">
        <w:rPr>
          <w:rFonts w:ascii="Times New Roman" w:hAnsi="Times New Roman" w:cs="Times New Roman"/>
          <w:sz w:val="28"/>
          <w:szCs w:val="28"/>
        </w:rPr>
        <w:t>Методические рекомендации по проведению контрольных процедур внешней проверки годового отчета об исполнении бюджета внутригородского муниципального образования в городе Москве</w:t>
      </w:r>
      <w:r w:rsidRPr="00F53B6C">
        <w:rPr>
          <w:rFonts w:ascii="Times New Roman" w:hAnsi="Times New Roman" w:cs="Times New Roman"/>
          <w:iCs/>
          <w:sz w:val="28"/>
          <w:szCs w:val="28"/>
        </w:rPr>
        <w:t xml:space="preserve"> (далее – Методические рекомендации) </w:t>
      </w:r>
      <w:r w:rsidRPr="00F53B6C">
        <w:rPr>
          <w:rFonts w:ascii="Times New Roman" w:hAnsi="Times New Roman" w:cs="Times New Roman"/>
          <w:sz w:val="28"/>
          <w:szCs w:val="28"/>
        </w:rPr>
        <w:t>разработаны в соответствии</w:t>
      </w:r>
      <w:r w:rsidR="003E1DB5">
        <w:rPr>
          <w:rFonts w:ascii="Times New Roman" w:hAnsi="Times New Roman" w:cs="Times New Roman"/>
          <w:sz w:val="28"/>
          <w:szCs w:val="28"/>
        </w:rPr>
        <w:t xml:space="preserve"> </w:t>
      </w:r>
      <w:r w:rsidRPr="00F53B6C">
        <w:rPr>
          <w:rFonts w:ascii="Times New Roman" w:hAnsi="Times New Roman" w:cs="Times New Roman"/>
          <w:sz w:val="28"/>
          <w:szCs w:val="28"/>
        </w:rPr>
        <w:t>с Законом города Москвы</w:t>
      </w:r>
      <w:r w:rsidR="003E1DB5">
        <w:rPr>
          <w:rFonts w:ascii="Times New Roman" w:hAnsi="Times New Roman" w:cs="Times New Roman"/>
          <w:sz w:val="28"/>
          <w:szCs w:val="28"/>
        </w:rPr>
        <w:t xml:space="preserve"> </w:t>
      </w:r>
      <w:r w:rsidRPr="00F53B6C">
        <w:rPr>
          <w:rFonts w:ascii="Times New Roman" w:hAnsi="Times New Roman" w:cs="Times New Roman"/>
          <w:sz w:val="28"/>
          <w:szCs w:val="28"/>
        </w:rPr>
        <w:t>от 30.06.2010 № 30 «О Контрольно-счетной палате Москвы» (далее – Закон города Москвы от 30.06.2010 № 30), Регламентом Контрольно-счетной палаты</w:t>
      </w:r>
      <w:r>
        <w:rPr>
          <w:rFonts w:ascii="Times New Roman" w:hAnsi="Times New Roman" w:cs="Times New Roman"/>
          <w:sz w:val="28"/>
          <w:szCs w:val="28"/>
        </w:rPr>
        <w:t> </w:t>
      </w:r>
      <w:r w:rsidRPr="00F53B6C">
        <w:rPr>
          <w:rFonts w:ascii="Times New Roman" w:hAnsi="Times New Roman" w:cs="Times New Roman"/>
          <w:sz w:val="28"/>
          <w:szCs w:val="28"/>
        </w:rPr>
        <w:t xml:space="preserve">Москвы, Стандартом 1.1. «Методологическое обеспечение деятельности Контрольно-счетной палаты Москвы» </w:t>
      </w:r>
    </w:p>
    <w:p w:rsidR="00F53B6C" w:rsidRPr="00F53B6C" w:rsidRDefault="00F53B6C" w:rsidP="007729F0">
      <w:pPr>
        <w:widowControl w:val="0"/>
        <w:spacing w:after="0" w:line="21" w:lineRule="atLeast"/>
        <w:ind w:firstLine="709"/>
        <w:jc w:val="both"/>
        <w:rPr>
          <w:rFonts w:ascii="Times New Roman" w:hAnsi="Times New Roman" w:cs="Times New Roman"/>
          <w:iCs/>
          <w:sz w:val="28"/>
          <w:szCs w:val="28"/>
        </w:rPr>
      </w:pPr>
      <w:r w:rsidRPr="00F53B6C">
        <w:rPr>
          <w:rFonts w:ascii="Times New Roman" w:hAnsi="Times New Roman" w:cs="Times New Roman"/>
          <w:sz w:val="28"/>
          <w:szCs w:val="28"/>
        </w:rPr>
        <w:t>Целью разработки Методических рекомендаций является реализация положений Стандарта 3.7.</w:t>
      </w:r>
      <w:r w:rsidRPr="00F53B6C">
        <w:rPr>
          <w:rFonts w:ascii="Times New Roman" w:hAnsi="Times New Roman" w:cs="Times New Roman"/>
          <w:sz w:val="28"/>
          <w:szCs w:val="28"/>
          <w:lang w:val="en-US"/>
        </w:rPr>
        <w:t> </w:t>
      </w:r>
      <w:r w:rsidRPr="00F53B6C">
        <w:rPr>
          <w:rFonts w:ascii="Times New Roman" w:hAnsi="Times New Roman" w:cs="Times New Roman"/>
          <w:sz w:val="28"/>
          <w:szCs w:val="28"/>
        </w:rPr>
        <w:t>«Внешняя проверка годового отчета об</w:t>
      </w:r>
      <w:r w:rsidR="007729F0">
        <w:rPr>
          <w:rFonts w:ascii="Times New Roman" w:hAnsi="Times New Roman" w:cs="Times New Roman"/>
          <w:sz w:val="28"/>
          <w:szCs w:val="28"/>
        </w:rPr>
        <w:t> </w:t>
      </w:r>
      <w:r w:rsidRPr="00F53B6C">
        <w:rPr>
          <w:rFonts w:ascii="Times New Roman" w:hAnsi="Times New Roman" w:cs="Times New Roman"/>
          <w:sz w:val="28"/>
          <w:szCs w:val="28"/>
        </w:rPr>
        <w:t>исполнении бюджета внутригородского муниципального образования в</w:t>
      </w:r>
      <w:r w:rsidR="007729F0">
        <w:rPr>
          <w:rFonts w:ascii="Times New Roman" w:hAnsi="Times New Roman" w:cs="Times New Roman"/>
          <w:sz w:val="28"/>
          <w:szCs w:val="28"/>
        </w:rPr>
        <w:t> </w:t>
      </w:r>
      <w:r w:rsidRPr="00F53B6C">
        <w:rPr>
          <w:rFonts w:ascii="Times New Roman" w:hAnsi="Times New Roman" w:cs="Times New Roman"/>
          <w:sz w:val="28"/>
          <w:szCs w:val="28"/>
        </w:rPr>
        <w:t>городе Москве» (далее –</w:t>
      </w:r>
      <w:r w:rsidRPr="00F53B6C">
        <w:rPr>
          <w:rFonts w:ascii="Times New Roman" w:hAnsi="Times New Roman" w:cs="Times New Roman"/>
          <w:sz w:val="28"/>
          <w:szCs w:val="28"/>
          <w:lang w:val="en-US"/>
        </w:rPr>
        <w:t> </w:t>
      </w:r>
      <w:r w:rsidRPr="00F53B6C">
        <w:rPr>
          <w:rFonts w:ascii="Times New Roman" w:hAnsi="Times New Roman" w:cs="Times New Roman"/>
          <w:sz w:val="28"/>
          <w:szCs w:val="28"/>
        </w:rPr>
        <w:t>Стандарт 3.7.)</w:t>
      </w:r>
      <w:r w:rsidRPr="00F53B6C">
        <w:rPr>
          <w:rFonts w:ascii="Times New Roman" w:hAnsi="Times New Roman" w:cs="Times New Roman"/>
          <w:iCs/>
          <w:sz w:val="28"/>
          <w:szCs w:val="28"/>
        </w:rPr>
        <w:t xml:space="preserve"> </w:t>
      </w:r>
      <w:r w:rsidRPr="00F53B6C">
        <w:rPr>
          <w:rFonts w:ascii="Times New Roman" w:hAnsi="Times New Roman" w:cs="Times New Roman"/>
          <w:sz w:val="28"/>
          <w:szCs w:val="28"/>
        </w:rPr>
        <w:t>и Плана методологического обеспечения деятельности Контрольно-счетной палаты Москвы (далее – КСП</w:t>
      </w:r>
      <w:r w:rsidR="007729F0">
        <w:rPr>
          <w:rFonts w:ascii="Times New Roman" w:hAnsi="Times New Roman" w:cs="Times New Roman"/>
          <w:sz w:val="28"/>
          <w:szCs w:val="28"/>
        </w:rPr>
        <w:t> </w:t>
      </w:r>
      <w:r w:rsidRPr="00F53B6C">
        <w:rPr>
          <w:rFonts w:ascii="Times New Roman" w:hAnsi="Times New Roman" w:cs="Times New Roman"/>
          <w:sz w:val="28"/>
          <w:szCs w:val="28"/>
        </w:rPr>
        <w:t>Москвы).</w:t>
      </w:r>
    </w:p>
    <w:p w:rsidR="00B03C55" w:rsidRPr="00576381" w:rsidRDefault="006968F3" w:rsidP="007729F0">
      <w:pPr>
        <w:pStyle w:val="a3"/>
        <w:widowControl w:val="0"/>
        <w:spacing w:line="21" w:lineRule="atLeast"/>
        <w:ind w:firstLine="709"/>
        <w:contextualSpacing/>
        <w:jc w:val="both"/>
        <w:rPr>
          <w:rFonts w:ascii="Times New Roman" w:hAnsi="Times New Roman" w:cs="Times New Roman"/>
          <w:sz w:val="28"/>
          <w:szCs w:val="28"/>
        </w:rPr>
      </w:pPr>
      <w:r w:rsidRPr="007E0CFF">
        <w:rPr>
          <w:rFonts w:ascii="Times New Roman" w:eastAsia="Times New Roman" w:hAnsi="Times New Roman" w:cs="Times New Roman"/>
          <w:sz w:val="28"/>
          <w:szCs w:val="28"/>
          <w:lang w:eastAsia="ru-RU"/>
        </w:rPr>
        <w:t>Методические рекомендации направлены на решение задач по</w:t>
      </w:r>
      <w:r w:rsidR="007729F0">
        <w:rPr>
          <w:rFonts w:ascii="Times New Roman" w:eastAsia="Times New Roman" w:hAnsi="Times New Roman" w:cs="Times New Roman"/>
          <w:sz w:val="28"/>
          <w:szCs w:val="28"/>
          <w:lang w:eastAsia="ru-RU"/>
        </w:rPr>
        <w:t> </w:t>
      </w:r>
      <w:r w:rsidRPr="007E0CFF">
        <w:rPr>
          <w:rFonts w:ascii="Times New Roman" w:eastAsia="Times New Roman" w:hAnsi="Times New Roman" w:cs="Times New Roman"/>
          <w:sz w:val="28"/>
          <w:szCs w:val="28"/>
          <w:lang w:eastAsia="ru-RU"/>
        </w:rPr>
        <w:t xml:space="preserve">оказанию методической поддержки </w:t>
      </w:r>
      <w:r w:rsidR="00447AAE" w:rsidRPr="007E0CFF">
        <w:rPr>
          <w:rFonts w:ascii="Times New Roman" w:eastAsia="Times New Roman" w:hAnsi="Times New Roman" w:cs="Times New Roman"/>
          <w:sz w:val="28"/>
          <w:szCs w:val="28"/>
          <w:lang w:eastAsia="ru-RU"/>
        </w:rPr>
        <w:t xml:space="preserve">должностным лицам </w:t>
      </w:r>
      <w:r w:rsidRPr="007E0CFF">
        <w:rPr>
          <w:rFonts w:ascii="Times New Roman" w:eastAsia="Times New Roman" w:hAnsi="Times New Roman" w:cs="Times New Roman"/>
          <w:sz w:val="28"/>
          <w:szCs w:val="28"/>
          <w:lang w:eastAsia="ru-RU"/>
        </w:rPr>
        <w:t>КСП Москвы</w:t>
      </w:r>
      <w:r w:rsidR="00B03C55" w:rsidRPr="007E0CFF">
        <w:rPr>
          <w:rFonts w:ascii="Times New Roman" w:eastAsia="Times New Roman" w:hAnsi="Times New Roman" w:cs="Times New Roman"/>
          <w:sz w:val="28"/>
          <w:szCs w:val="28"/>
          <w:lang w:eastAsia="ru-RU"/>
        </w:rPr>
        <w:t xml:space="preserve"> при</w:t>
      </w:r>
      <w:r w:rsidR="00B03C55" w:rsidRPr="00576381">
        <w:rPr>
          <w:rFonts w:ascii="Times New Roman" w:hAnsi="Times New Roman" w:cs="Times New Roman"/>
          <w:sz w:val="28"/>
          <w:szCs w:val="28"/>
        </w:rPr>
        <w:t xml:space="preserve"> проведении контрольных процедур, применяемых в процессе осуществления внешней проверки. </w:t>
      </w:r>
    </w:p>
    <w:p w:rsidR="009A6E15" w:rsidRPr="00576381" w:rsidRDefault="00447AAE" w:rsidP="007729F0">
      <w:pPr>
        <w:widowControl w:val="0"/>
        <w:spacing w:after="0" w:line="21" w:lineRule="atLeast"/>
        <w:ind w:firstLine="709"/>
        <w:contextualSpacing/>
        <w:jc w:val="both"/>
        <w:rPr>
          <w:rFonts w:ascii="Times New Roman" w:hAnsi="Times New Roman" w:cs="Times New Roman"/>
          <w:sz w:val="28"/>
          <w:szCs w:val="28"/>
        </w:rPr>
      </w:pPr>
      <w:r w:rsidRPr="007E0CFF">
        <w:rPr>
          <w:rFonts w:ascii="Times New Roman" w:hAnsi="Times New Roman" w:cs="Times New Roman"/>
          <w:sz w:val="28"/>
          <w:szCs w:val="28"/>
        </w:rPr>
        <w:t xml:space="preserve">Область применения Методических рекомендаций – </w:t>
      </w:r>
      <w:r w:rsidRPr="007E0CFF">
        <w:rPr>
          <w:rFonts w:ascii="Times New Roman" w:eastAsia="Times New Roman" w:hAnsi="Times New Roman" w:cs="Times New Roman"/>
          <w:sz w:val="28"/>
          <w:szCs w:val="28"/>
          <w:lang w:eastAsia="ru-RU"/>
        </w:rPr>
        <w:t xml:space="preserve">внешняя проверка </w:t>
      </w:r>
      <w:r w:rsidRPr="00576381">
        <w:rPr>
          <w:rFonts w:ascii="Times New Roman" w:hAnsi="Times New Roman" w:cs="Times New Roman"/>
          <w:sz w:val="28"/>
          <w:szCs w:val="28"/>
        </w:rPr>
        <w:t xml:space="preserve">годовых отчетов об исполнении бюджета </w:t>
      </w:r>
      <w:r w:rsidR="00F53B6C" w:rsidRPr="001A0469">
        <w:rPr>
          <w:rFonts w:ascii="Times New Roman" w:hAnsi="Times New Roman" w:cs="Times New Roman"/>
          <w:sz w:val="28"/>
          <w:szCs w:val="28"/>
        </w:rPr>
        <w:t>внутригородск</w:t>
      </w:r>
      <w:r w:rsidR="00F53B6C">
        <w:rPr>
          <w:rFonts w:ascii="Times New Roman" w:hAnsi="Times New Roman" w:cs="Times New Roman"/>
          <w:sz w:val="28"/>
          <w:szCs w:val="28"/>
        </w:rPr>
        <w:t>их</w:t>
      </w:r>
      <w:r w:rsidR="00F53B6C" w:rsidRPr="001A0469">
        <w:rPr>
          <w:rFonts w:ascii="Times New Roman" w:hAnsi="Times New Roman" w:cs="Times New Roman"/>
          <w:sz w:val="28"/>
          <w:szCs w:val="28"/>
        </w:rPr>
        <w:t xml:space="preserve"> муниципальн</w:t>
      </w:r>
      <w:r w:rsidR="00F53B6C">
        <w:rPr>
          <w:rFonts w:ascii="Times New Roman" w:hAnsi="Times New Roman" w:cs="Times New Roman"/>
          <w:sz w:val="28"/>
          <w:szCs w:val="28"/>
        </w:rPr>
        <w:t>ых</w:t>
      </w:r>
      <w:r w:rsidR="00F53B6C" w:rsidRPr="001A0469">
        <w:rPr>
          <w:rFonts w:ascii="Times New Roman" w:hAnsi="Times New Roman" w:cs="Times New Roman"/>
          <w:sz w:val="28"/>
          <w:szCs w:val="28"/>
        </w:rPr>
        <w:t xml:space="preserve"> образовани</w:t>
      </w:r>
      <w:r w:rsidR="00F53B6C">
        <w:rPr>
          <w:rFonts w:ascii="Times New Roman" w:hAnsi="Times New Roman" w:cs="Times New Roman"/>
          <w:sz w:val="28"/>
          <w:szCs w:val="28"/>
        </w:rPr>
        <w:t>й</w:t>
      </w:r>
      <w:r w:rsidR="00F53B6C" w:rsidRPr="001A0469">
        <w:rPr>
          <w:rFonts w:ascii="Times New Roman" w:hAnsi="Times New Roman" w:cs="Times New Roman"/>
          <w:sz w:val="28"/>
          <w:szCs w:val="28"/>
        </w:rPr>
        <w:t xml:space="preserve"> в городе Москве (далее – ВМО)</w:t>
      </w:r>
      <w:r w:rsidRPr="00576381">
        <w:rPr>
          <w:rFonts w:ascii="Times New Roman" w:hAnsi="Times New Roman" w:cs="Times New Roman"/>
          <w:sz w:val="28"/>
          <w:szCs w:val="28"/>
        </w:rPr>
        <w:t xml:space="preserve">, проводимая </w:t>
      </w:r>
      <w:r w:rsidRPr="007E0CFF">
        <w:rPr>
          <w:rFonts w:ascii="Times New Roman" w:eastAsia="Times New Roman" w:hAnsi="Times New Roman" w:cs="Times New Roman"/>
          <w:sz w:val="28"/>
          <w:szCs w:val="28"/>
          <w:lang w:eastAsia="ru-RU"/>
        </w:rPr>
        <w:t xml:space="preserve">в рамках реализации </w:t>
      </w:r>
      <w:r w:rsidR="009A6E15" w:rsidRPr="00576381">
        <w:rPr>
          <w:rFonts w:ascii="Times New Roman" w:hAnsi="Times New Roman" w:cs="Times New Roman"/>
          <w:sz w:val="28"/>
          <w:szCs w:val="28"/>
        </w:rPr>
        <w:t>КСП Москвы</w:t>
      </w:r>
      <w:r w:rsidR="009A6E15" w:rsidRPr="007E0CFF">
        <w:rPr>
          <w:rFonts w:ascii="Times New Roman" w:eastAsia="Times New Roman" w:hAnsi="Times New Roman" w:cs="Times New Roman"/>
          <w:sz w:val="28"/>
          <w:szCs w:val="28"/>
          <w:lang w:eastAsia="ru-RU"/>
        </w:rPr>
        <w:t xml:space="preserve"> </w:t>
      </w:r>
      <w:r w:rsidRPr="000B0543">
        <w:rPr>
          <w:rFonts w:ascii="Times New Roman" w:eastAsia="Times New Roman" w:hAnsi="Times New Roman" w:cs="Times New Roman"/>
          <w:sz w:val="28"/>
          <w:szCs w:val="28"/>
          <w:lang w:eastAsia="ru-RU"/>
        </w:rPr>
        <w:t>полномочий</w:t>
      </w:r>
      <w:r w:rsidRPr="00576381">
        <w:rPr>
          <w:rFonts w:ascii="Times New Roman" w:hAnsi="Times New Roman" w:cs="Times New Roman"/>
          <w:sz w:val="28"/>
          <w:szCs w:val="28"/>
        </w:rPr>
        <w:t>, предусмотренных ст.17</w:t>
      </w:r>
      <w:r w:rsidR="009A6E15" w:rsidRPr="00576381">
        <w:rPr>
          <w:rFonts w:ascii="Times New Roman" w:hAnsi="Times New Roman" w:cs="Times New Roman"/>
          <w:sz w:val="28"/>
          <w:szCs w:val="28"/>
        </w:rPr>
        <w:t xml:space="preserve"> Закона города Москвы</w:t>
      </w:r>
      <w:r w:rsidR="001A0469">
        <w:rPr>
          <w:rFonts w:ascii="Times New Roman" w:hAnsi="Times New Roman" w:cs="Times New Roman"/>
          <w:sz w:val="28"/>
          <w:szCs w:val="28"/>
        </w:rPr>
        <w:t xml:space="preserve"> </w:t>
      </w:r>
      <w:r w:rsidR="009A6E15" w:rsidRPr="00576381">
        <w:rPr>
          <w:rFonts w:ascii="Times New Roman" w:hAnsi="Times New Roman" w:cs="Times New Roman"/>
          <w:sz w:val="28"/>
          <w:szCs w:val="28"/>
        </w:rPr>
        <w:t>от 30.06.2010 № 30 (далее – внешняя проверка ВМО).</w:t>
      </w:r>
    </w:p>
    <w:p w:rsidR="00B03C55" w:rsidRPr="00576381" w:rsidRDefault="00B03C55" w:rsidP="007729F0">
      <w:pPr>
        <w:widowControl w:val="0"/>
        <w:spacing w:after="0" w:line="21" w:lineRule="atLeast"/>
        <w:ind w:firstLine="709"/>
        <w:contextualSpacing/>
        <w:jc w:val="both"/>
        <w:rPr>
          <w:rFonts w:ascii="Times New Roman" w:hAnsi="Times New Roman" w:cs="Times New Roman"/>
          <w:sz w:val="28"/>
          <w:szCs w:val="28"/>
        </w:rPr>
      </w:pPr>
      <w:r w:rsidRPr="00576381">
        <w:rPr>
          <w:rFonts w:ascii="Times New Roman" w:hAnsi="Times New Roman" w:cs="Times New Roman"/>
          <w:sz w:val="28"/>
          <w:szCs w:val="28"/>
        </w:rPr>
        <w:t>Для целей настоящих Методических рекомендаций используются следующие основные понятия:</w:t>
      </w:r>
    </w:p>
    <w:p w:rsidR="00FF5F6F" w:rsidRPr="00576381" w:rsidRDefault="00C70181" w:rsidP="007729F0">
      <w:pPr>
        <w:pStyle w:val="a3"/>
        <w:widowControl w:val="0"/>
        <w:spacing w:line="21" w:lineRule="atLeast"/>
        <w:ind w:firstLine="709"/>
        <w:contextualSpacing/>
        <w:jc w:val="both"/>
        <w:rPr>
          <w:rFonts w:ascii="Times New Roman" w:hAnsi="Times New Roman" w:cs="Times New Roman"/>
          <w:sz w:val="28"/>
          <w:szCs w:val="28"/>
        </w:rPr>
      </w:pPr>
      <w:r w:rsidRPr="00576381">
        <w:rPr>
          <w:rFonts w:ascii="Times New Roman" w:hAnsi="Times New Roman" w:cs="Times New Roman"/>
          <w:b/>
          <w:sz w:val="28"/>
          <w:szCs w:val="28"/>
        </w:rPr>
        <w:t xml:space="preserve">проверяемые органы </w:t>
      </w:r>
      <w:r w:rsidR="00001132" w:rsidRPr="00576381">
        <w:rPr>
          <w:rFonts w:ascii="Times New Roman" w:hAnsi="Times New Roman" w:cs="Times New Roman"/>
          <w:b/>
          <w:sz w:val="28"/>
          <w:szCs w:val="28"/>
        </w:rPr>
        <w:t>(</w:t>
      </w:r>
      <w:r w:rsidRPr="00576381">
        <w:rPr>
          <w:rFonts w:ascii="Times New Roman" w:hAnsi="Times New Roman" w:cs="Times New Roman"/>
          <w:b/>
          <w:sz w:val="28"/>
          <w:szCs w:val="28"/>
        </w:rPr>
        <w:t>организации</w:t>
      </w:r>
      <w:r w:rsidR="00001132" w:rsidRPr="00576381">
        <w:rPr>
          <w:rFonts w:ascii="Times New Roman" w:hAnsi="Times New Roman" w:cs="Times New Roman"/>
          <w:b/>
          <w:sz w:val="28"/>
          <w:szCs w:val="28"/>
        </w:rPr>
        <w:t>)</w:t>
      </w:r>
      <w:r w:rsidR="00FF5F6F" w:rsidRPr="00576381">
        <w:rPr>
          <w:rFonts w:ascii="Times New Roman" w:hAnsi="Times New Roman" w:cs="Times New Roman"/>
          <w:sz w:val="28"/>
          <w:szCs w:val="28"/>
        </w:rPr>
        <w:t> – </w:t>
      </w:r>
      <w:r w:rsidR="007371BF" w:rsidRPr="00576381">
        <w:rPr>
          <w:rFonts w:ascii="Times New Roman" w:hAnsi="Times New Roman" w:cs="Times New Roman"/>
          <w:sz w:val="28"/>
          <w:szCs w:val="28"/>
        </w:rPr>
        <w:t>исполнительно-распорядительные органы</w:t>
      </w:r>
      <w:r w:rsidR="007561C9">
        <w:rPr>
          <w:rFonts w:ascii="Times New Roman" w:hAnsi="Times New Roman" w:cs="Times New Roman"/>
          <w:sz w:val="28"/>
          <w:szCs w:val="28"/>
        </w:rPr>
        <w:t xml:space="preserve"> </w:t>
      </w:r>
      <w:r w:rsidR="00FF5F6F" w:rsidRPr="00576381">
        <w:rPr>
          <w:rFonts w:ascii="Times New Roman" w:hAnsi="Times New Roman" w:cs="Times New Roman"/>
          <w:sz w:val="28"/>
          <w:szCs w:val="28"/>
        </w:rPr>
        <w:t xml:space="preserve">ВМО, направившие в адрес КСП Москвы документы и материалы в соответствии с </w:t>
      </w:r>
      <w:r w:rsidR="00E70454" w:rsidRPr="00576381">
        <w:rPr>
          <w:rFonts w:ascii="Times New Roman" w:hAnsi="Times New Roman" w:cs="Times New Roman"/>
          <w:sz w:val="28"/>
          <w:szCs w:val="28"/>
        </w:rPr>
        <w:t>С</w:t>
      </w:r>
      <w:r w:rsidR="00FF5F6F" w:rsidRPr="00576381">
        <w:rPr>
          <w:rFonts w:ascii="Times New Roman" w:hAnsi="Times New Roman" w:cs="Times New Roman"/>
          <w:sz w:val="28"/>
          <w:szCs w:val="28"/>
        </w:rPr>
        <w:t>оглашениями о передаче КСП Москвы полномочий по осуществлению внешнего муниципального финансового контроля в ВМО</w:t>
      </w:r>
      <w:r w:rsidR="00E70454" w:rsidRPr="00576381">
        <w:rPr>
          <w:rFonts w:ascii="Times New Roman" w:hAnsi="Times New Roman" w:cs="Times New Roman"/>
          <w:sz w:val="28"/>
          <w:szCs w:val="28"/>
        </w:rPr>
        <w:t xml:space="preserve"> (далее – Соглашения)</w:t>
      </w:r>
      <w:r w:rsidR="00FF5F6F" w:rsidRPr="00576381">
        <w:rPr>
          <w:rFonts w:ascii="Times New Roman" w:hAnsi="Times New Roman" w:cs="Times New Roman"/>
          <w:sz w:val="28"/>
          <w:szCs w:val="28"/>
        </w:rPr>
        <w:t xml:space="preserve">; </w:t>
      </w:r>
    </w:p>
    <w:p w:rsidR="00943856" w:rsidRPr="00576381" w:rsidRDefault="00943856" w:rsidP="007729F0">
      <w:pPr>
        <w:pStyle w:val="a3"/>
        <w:widowControl w:val="0"/>
        <w:spacing w:line="21" w:lineRule="atLeast"/>
        <w:ind w:firstLine="709"/>
        <w:contextualSpacing/>
        <w:jc w:val="both"/>
        <w:rPr>
          <w:rFonts w:ascii="Times New Roman" w:hAnsi="Times New Roman" w:cs="Times New Roman"/>
          <w:sz w:val="28"/>
          <w:szCs w:val="28"/>
        </w:rPr>
      </w:pPr>
      <w:r w:rsidRPr="00576381">
        <w:rPr>
          <w:rFonts w:ascii="Times New Roman" w:hAnsi="Times New Roman" w:cs="Times New Roman"/>
          <w:b/>
          <w:sz w:val="28"/>
          <w:szCs w:val="28"/>
        </w:rPr>
        <w:t>субъекты бюджетной отчетности</w:t>
      </w:r>
      <w:r w:rsidRPr="00576381">
        <w:rPr>
          <w:rFonts w:ascii="Times New Roman" w:hAnsi="Times New Roman" w:cs="Times New Roman"/>
          <w:sz w:val="28"/>
          <w:szCs w:val="28"/>
        </w:rPr>
        <w:t> – финансовы</w:t>
      </w:r>
      <w:r w:rsidR="000A55D1" w:rsidRPr="00576381">
        <w:rPr>
          <w:rFonts w:ascii="Times New Roman" w:hAnsi="Times New Roman" w:cs="Times New Roman"/>
          <w:sz w:val="28"/>
          <w:szCs w:val="28"/>
        </w:rPr>
        <w:t>е</w:t>
      </w:r>
      <w:r w:rsidRPr="00576381">
        <w:rPr>
          <w:rFonts w:ascii="Times New Roman" w:hAnsi="Times New Roman" w:cs="Times New Roman"/>
          <w:sz w:val="28"/>
          <w:szCs w:val="28"/>
        </w:rPr>
        <w:t xml:space="preserve"> орган</w:t>
      </w:r>
      <w:r w:rsidR="000A55D1" w:rsidRPr="00576381">
        <w:rPr>
          <w:rFonts w:ascii="Times New Roman" w:hAnsi="Times New Roman" w:cs="Times New Roman"/>
          <w:sz w:val="28"/>
          <w:szCs w:val="28"/>
        </w:rPr>
        <w:t>ы</w:t>
      </w:r>
      <w:r w:rsidR="007561C9">
        <w:rPr>
          <w:rFonts w:ascii="Times New Roman" w:hAnsi="Times New Roman" w:cs="Times New Roman"/>
          <w:sz w:val="28"/>
          <w:szCs w:val="28"/>
        </w:rPr>
        <w:t xml:space="preserve"> (далее – ФО)</w:t>
      </w:r>
      <w:r w:rsidRPr="00576381">
        <w:rPr>
          <w:rFonts w:ascii="Times New Roman" w:hAnsi="Times New Roman" w:cs="Times New Roman"/>
          <w:sz w:val="28"/>
          <w:szCs w:val="28"/>
        </w:rPr>
        <w:t>, главны</w:t>
      </w:r>
      <w:r w:rsidR="000A55D1" w:rsidRPr="00576381">
        <w:rPr>
          <w:rFonts w:ascii="Times New Roman" w:hAnsi="Times New Roman" w:cs="Times New Roman"/>
          <w:sz w:val="28"/>
          <w:szCs w:val="28"/>
        </w:rPr>
        <w:t>е</w:t>
      </w:r>
      <w:r w:rsidRPr="00576381">
        <w:rPr>
          <w:rFonts w:ascii="Times New Roman" w:hAnsi="Times New Roman" w:cs="Times New Roman"/>
          <w:sz w:val="28"/>
          <w:szCs w:val="28"/>
        </w:rPr>
        <w:t xml:space="preserve"> администратор</w:t>
      </w:r>
      <w:r w:rsidR="000A55D1" w:rsidRPr="00576381">
        <w:rPr>
          <w:rFonts w:ascii="Times New Roman" w:hAnsi="Times New Roman" w:cs="Times New Roman"/>
          <w:sz w:val="28"/>
          <w:szCs w:val="28"/>
        </w:rPr>
        <w:t>ы</w:t>
      </w:r>
      <w:r w:rsidRPr="00576381">
        <w:rPr>
          <w:rFonts w:ascii="Times New Roman" w:hAnsi="Times New Roman" w:cs="Times New Roman"/>
          <w:sz w:val="28"/>
          <w:szCs w:val="28"/>
        </w:rPr>
        <w:t xml:space="preserve"> бюджетных средств</w:t>
      </w:r>
      <w:r w:rsidR="007561C9">
        <w:rPr>
          <w:rFonts w:ascii="Times New Roman" w:hAnsi="Times New Roman" w:cs="Times New Roman"/>
          <w:sz w:val="28"/>
          <w:szCs w:val="28"/>
        </w:rPr>
        <w:t xml:space="preserve"> (далее – ГАБС)</w:t>
      </w:r>
      <w:r w:rsidRPr="00576381">
        <w:rPr>
          <w:rFonts w:ascii="Times New Roman" w:hAnsi="Times New Roman" w:cs="Times New Roman"/>
          <w:sz w:val="28"/>
          <w:szCs w:val="28"/>
        </w:rPr>
        <w:t>, получател</w:t>
      </w:r>
      <w:r w:rsidR="000A55D1" w:rsidRPr="00576381">
        <w:rPr>
          <w:rFonts w:ascii="Times New Roman" w:hAnsi="Times New Roman" w:cs="Times New Roman"/>
          <w:sz w:val="28"/>
          <w:szCs w:val="28"/>
        </w:rPr>
        <w:t>и</w:t>
      </w:r>
      <w:r w:rsidRPr="00576381">
        <w:rPr>
          <w:rFonts w:ascii="Times New Roman" w:hAnsi="Times New Roman" w:cs="Times New Roman"/>
          <w:sz w:val="28"/>
          <w:szCs w:val="28"/>
        </w:rPr>
        <w:t xml:space="preserve"> бюджетных средств</w:t>
      </w:r>
      <w:r w:rsidR="007561C9">
        <w:rPr>
          <w:rFonts w:ascii="Times New Roman" w:hAnsi="Times New Roman" w:cs="Times New Roman"/>
          <w:sz w:val="28"/>
          <w:szCs w:val="28"/>
        </w:rPr>
        <w:t xml:space="preserve"> (далее – ПБС)</w:t>
      </w:r>
      <w:r w:rsidRPr="00576381">
        <w:rPr>
          <w:rFonts w:ascii="Times New Roman" w:hAnsi="Times New Roman" w:cs="Times New Roman"/>
          <w:sz w:val="28"/>
          <w:szCs w:val="28"/>
        </w:rPr>
        <w:t>;</w:t>
      </w:r>
    </w:p>
    <w:p w:rsidR="00FF5F6F" w:rsidRPr="00576381" w:rsidRDefault="00FF5F6F" w:rsidP="007729F0">
      <w:pPr>
        <w:pStyle w:val="a3"/>
        <w:widowControl w:val="0"/>
        <w:spacing w:line="21" w:lineRule="atLeast"/>
        <w:ind w:firstLine="709"/>
        <w:contextualSpacing/>
        <w:jc w:val="both"/>
        <w:rPr>
          <w:rFonts w:ascii="Times New Roman" w:hAnsi="Times New Roman" w:cs="Times New Roman"/>
          <w:sz w:val="28"/>
          <w:szCs w:val="28"/>
        </w:rPr>
      </w:pPr>
      <w:r w:rsidRPr="00576381">
        <w:rPr>
          <w:rFonts w:ascii="Times New Roman" w:hAnsi="Times New Roman" w:cs="Times New Roman"/>
          <w:b/>
          <w:sz w:val="28"/>
          <w:szCs w:val="28"/>
        </w:rPr>
        <w:t>годовой отчет</w:t>
      </w:r>
      <w:r w:rsidRPr="00576381">
        <w:rPr>
          <w:rFonts w:ascii="Times New Roman" w:hAnsi="Times New Roman" w:cs="Times New Roman"/>
          <w:sz w:val="28"/>
          <w:szCs w:val="28"/>
        </w:rPr>
        <w:t> – Отчет об исполнении бюджета (ф.0503117);</w:t>
      </w:r>
    </w:p>
    <w:p w:rsidR="004D4913" w:rsidRPr="00576381" w:rsidRDefault="004D4913" w:rsidP="007729F0">
      <w:pPr>
        <w:pStyle w:val="a3"/>
        <w:widowControl w:val="0"/>
        <w:spacing w:line="21" w:lineRule="atLeast"/>
        <w:ind w:firstLine="709"/>
        <w:contextualSpacing/>
        <w:jc w:val="both"/>
        <w:rPr>
          <w:rFonts w:ascii="Times New Roman" w:hAnsi="Times New Roman" w:cs="Times New Roman"/>
          <w:sz w:val="28"/>
          <w:szCs w:val="28"/>
        </w:rPr>
      </w:pPr>
      <w:r w:rsidRPr="00576381">
        <w:rPr>
          <w:rFonts w:ascii="Times New Roman" w:hAnsi="Times New Roman" w:cs="Times New Roman"/>
          <w:b/>
          <w:sz w:val="28"/>
          <w:szCs w:val="28"/>
        </w:rPr>
        <w:t xml:space="preserve">бюджетная отчетность </w:t>
      </w:r>
      <w:r w:rsidR="00941FDA">
        <w:rPr>
          <w:rFonts w:ascii="Times New Roman" w:hAnsi="Times New Roman" w:cs="Times New Roman"/>
          <w:b/>
          <w:sz w:val="28"/>
          <w:szCs w:val="28"/>
        </w:rPr>
        <w:t>ФО</w:t>
      </w:r>
      <w:r w:rsidRPr="00576381">
        <w:rPr>
          <w:rFonts w:ascii="Times New Roman" w:hAnsi="Times New Roman" w:cs="Times New Roman"/>
          <w:b/>
          <w:sz w:val="28"/>
          <w:szCs w:val="28"/>
        </w:rPr>
        <w:t xml:space="preserve"> ВМО</w:t>
      </w:r>
      <w:r w:rsidR="008A05ED" w:rsidRPr="00576381">
        <w:rPr>
          <w:rFonts w:ascii="Times New Roman" w:hAnsi="Times New Roman" w:cs="Times New Roman"/>
          <w:b/>
          <w:sz w:val="28"/>
          <w:szCs w:val="28"/>
        </w:rPr>
        <w:t xml:space="preserve"> </w:t>
      </w:r>
      <w:r w:rsidRPr="00576381">
        <w:rPr>
          <w:rFonts w:ascii="Times New Roman" w:hAnsi="Times New Roman" w:cs="Times New Roman"/>
          <w:sz w:val="28"/>
          <w:szCs w:val="28"/>
        </w:rPr>
        <w:t>–</w:t>
      </w:r>
      <w:r w:rsidR="006D0C53" w:rsidRPr="00576381">
        <w:rPr>
          <w:rFonts w:ascii="Times New Roman" w:hAnsi="Times New Roman" w:cs="Times New Roman"/>
          <w:sz w:val="28"/>
          <w:szCs w:val="28"/>
        </w:rPr>
        <w:t xml:space="preserve"> </w:t>
      </w:r>
      <w:r w:rsidR="006875B7" w:rsidRPr="00576381">
        <w:rPr>
          <w:rFonts w:ascii="Times New Roman" w:hAnsi="Times New Roman" w:cs="Times New Roman"/>
          <w:sz w:val="28"/>
          <w:szCs w:val="28"/>
        </w:rPr>
        <w:t xml:space="preserve">бюджетная отчетность, предусмотренная подп.11.2. п.11 Инструкции </w:t>
      </w:r>
      <w:r w:rsidR="006875B7" w:rsidRPr="003A6FFF">
        <w:rPr>
          <w:rFonts w:ascii="Times New Roman" w:hAnsi="Times New Roman" w:cs="Times New Roman"/>
          <w:sz w:val="28"/>
          <w:szCs w:val="28"/>
        </w:rPr>
        <w:t>о порядке составления и</w:t>
      </w:r>
      <w:r w:rsidR="00941FDA">
        <w:rPr>
          <w:rFonts w:ascii="Times New Roman" w:hAnsi="Times New Roman" w:cs="Times New Roman"/>
          <w:sz w:val="28"/>
          <w:szCs w:val="28"/>
        </w:rPr>
        <w:t> </w:t>
      </w:r>
      <w:r w:rsidR="006875B7" w:rsidRPr="003A6FFF">
        <w:rPr>
          <w:rFonts w:ascii="Times New Roman" w:hAnsi="Times New Roman" w:cs="Times New Roman"/>
          <w:sz w:val="28"/>
          <w:szCs w:val="28"/>
        </w:rPr>
        <w:t>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w:t>
      </w:r>
      <w:r w:rsidR="006875B7" w:rsidRPr="003A6FFF">
        <w:rPr>
          <w:rFonts w:ascii="Times New Roman" w:hAnsi="Times New Roman" w:cs="Times New Roman"/>
          <w:sz w:val="28"/>
          <w:szCs w:val="28"/>
          <w:lang w:val="en-US"/>
        </w:rPr>
        <w:t> </w:t>
      </w:r>
      <w:r w:rsidR="006875B7" w:rsidRPr="003A6FFF">
        <w:rPr>
          <w:rFonts w:ascii="Times New Roman" w:hAnsi="Times New Roman" w:cs="Times New Roman"/>
          <w:sz w:val="28"/>
          <w:szCs w:val="28"/>
        </w:rPr>
        <w:t>28.12.2010 № 191н (далее – Инструкция от 28.12.2010 № 191н).</w:t>
      </w:r>
    </w:p>
    <w:p w:rsidR="00941FDA" w:rsidRPr="00FF5F6F" w:rsidRDefault="00941FDA" w:rsidP="007729F0">
      <w:pPr>
        <w:pStyle w:val="a3"/>
        <w:widowControl w:val="0"/>
        <w:spacing w:line="21" w:lineRule="atLeast"/>
        <w:ind w:firstLine="709"/>
        <w:jc w:val="both"/>
        <w:rPr>
          <w:rFonts w:ascii="Times New Roman" w:hAnsi="Times New Roman" w:cs="Times New Roman"/>
          <w:sz w:val="28"/>
          <w:szCs w:val="28"/>
        </w:rPr>
      </w:pPr>
      <w:r w:rsidRPr="00FF5F6F">
        <w:rPr>
          <w:rFonts w:ascii="Times New Roman" w:hAnsi="Times New Roman" w:cs="Times New Roman"/>
          <w:b/>
          <w:sz w:val="28"/>
          <w:szCs w:val="28"/>
        </w:rPr>
        <w:t xml:space="preserve">бюджетная отчетность </w:t>
      </w:r>
      <w:r w:rsidRPr="009329AC">
        <w:rPr>
          <w:rFonts w:ascii="Times New Roman" w:hAnsi="Times New Roman" w:cs="Times New Roman"/>
          <w:b/>
          <w:sz w:val="28"/>
          <w:szCs w:val="28"/>
        </w:rPr>
        <w:t>ГАБС</w:t>
      </w:r>
      <w:r w:rsidRPr="00FF5F6F">
        <w:rPr>
          <w:rFonts w:ascii="Times New Roman" w:hAnsi="Times New Roman" w:cs="Times New Roman"/>
          <w:sz w:val="28"/>
          <w:szCs w:val="28"/>
        </w:rPr>
        <w:t xml:space="preserve"> – бюджетная отчетность, формируемая исполнительно-распорядительными органами ВМО как главными распорядителями бюджетных средств, главными администраторами доходов </w:t>
      </w:r>
      <w:r w:rsidRPr="00FF5F6F">
        <w:rPr>
          <w:rFonts w:ascii="Times New Roman" w:hAnsi="Times New Roman" w:cs="Times New Roman"/>
          <w:sz w:val="28"/>
          <w:szCs w:val="28"/>
        </w:rPr>
        <w:lastRenderedPageBreak/>
        <w:t>бюджета, главными администраторами источников финансирования дефицита бюджета</w:t>
      </w:r>
      <w:r>
        <w:rPr>
          <w:rFonts w:ascii="Times New Roman" w:hAnsi="Times New Roman" w:cs="Times New Roman"/>
          <w:sz w:val="28"/>
          <w:szCs w:val="28"/>
        </w:rPr>
        <w:t>, получателями бюджетных средств</w:t>
      </w:r>
      <w:r w:rsidR="007729F0">
        <w:rPr>
          <w:rFonts w:ascii="Times New Roman" w:hAnsi="Times New Roman" w:cs="Times New Roman"/>
          <w:sz w:val="28"/>
          <w:szCs w:val="28"/>
        </w:rPr>
        <w:t xml:space="preserve"> в соответствии с </w:t>
      </w:r>
      <w:r w:rsidRPr="00FF5F6F">
        <w:rPr>
          <w:rFonts w:ascii="Times New Roman" w:hAnsi="Times New Roman" w:cs="Times New Roman"/>
          <w:sz w:val="28"/>
          <w:szCs w:val="28"/>
        </w:rPr>
        <w:t>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w:t>
      </w:r>
      <w:r>
        <w:rPr>
          <w:rFonts w:ascii="Times New Roman" w:hAnsi="Times New Roman" w:cs="Times New Roman"/>
          <w:sz w:val="28"/>
          <w:szCs w:val="28"/>
          <w:lang w:val="en-US"/>
        </w:rPr>
        <w:t> </w:t>
      </w:r>
      <w:r w:rsidRPr="00FF5F6F">
        <w:rPr>
          <w:rFonts w:ascii="Times New Roman" w:hAnsi="Times New Roman" w:cs="Times New Roman"/>
          <w:sz w:val="28"/>
          <w:szCs w:val="28"/>
        </w:rPr>
        <w:t xml:space="preserve">28.12.2010 № 191н (далее – Инструкция от 28.12.2010 № 191н) </w:t>
      </w:r>
      <w:r w:rsidRPr="003A6FFF">
        <w:rPr>
          <w:rFonts w:ascii="Times New Roman" w:hAnsi="Times New Roman" w:cs="Times New Roman"/>
          <w:sz w:val="28"/>
          <w:szCs w:val="28"/>
        </w:rPr>
        <w:t>и в составе, предусмотренном подп.11.1. п.11 Инструкции от 28.12.2010 № 191н</w:t>
      </w:r>
      <w:r>
        <w:rPr>
          <w:rFonts w:ascii="Times New Roman" w:hAnsi="Times New Roman" w:cs="Times New Roman"/>
          <w:sz w:val="28"/>
          <w:szCs w:val="28"/>
        </w:rPr>
        <w:t>.</w:t>
      </w:r>
    </w:p>
    <w:p w:rsidR="00FF5F6F" w:rsidRPr="00576381" w:rsidRDefault="00FF5F6F" w:rsidP="007729F0">
      <w:pPr>
        <w:pStyle w:val="a3"/>
        <w:widowControl w:val="0"/>
        <w:spacing w:line="21" w:lineRule="atLeast"/>
        <w:ind w:firstLine="709"/>
        <w:contextualSpacing/>
        <w:jc w:val="both"/>
        <w:rPr>
          <w:rFonts w:ascii="Times New Roman" w:hAnsi="Times New Roman" w:cs="Times New Roman"/>
          <w:sz w:val="28"/>
          <w:szCs w:val="28"/>
        </w:rPr>
      </w:pPr>
      <w:r w:rsidRPr="00576381">
        <w:rPr>
          <w:rFonts w:ascii="Times New Roman" w:hAnsi="Times New Roman" w:cs="Times New Roman"/>
          <w:b/>
          <w:sz w:val="28"/>
          <w:szCs w:val="28"/>
        </w:rPr>
        <w:t>контрольные процедуры</w:t>
      </w:r>
      <w:r w:rsidRPr="00576381">
        <w:rPr>
          <w:rFonts w:ascii="Times New Roman" w:hAnsi="Times New Roman" w:cs="Times New Roman"/>
          <w:sz w:val="28"/>
          <w:szCs w:val="28"/>
        </w:rPr>
        <w:t> – </w:t>
      </w:r>
      <w:r w:rsidR="00E9546A" w:rsidRPr="00576381">
        <w:rPr>
          <w:rFonts w:ascii="Times New Roman" w:hAnsi="Times New Roman" w:cs="Times New Roman"/>
          <w:sz w:val="28"/>
          <w:szCs w:val="28"/>
        </w:rPr>
        <w:t>действия</w:t>
      </w:r>
      <w:r w:rsidRPr="00576381">
        <w:rPr>
          <w:rFonts w:ascii="Times New Roman" w:hAnsi="Times New Roman" w:cs="Times New Roman"/>
          <w:sz w:val="28"/>
          <w:szCs w:val="28"/>
        </w:rPr>
        <w:t xml:space="preserve">, </w:t>
      </w:r>
      <w:r w:rsidR="00E9546A" w:rsidRPr="00576381">
        <w:rPr>
          <w:rFonts w:ascii="Times New Roman" w:hAnsi="Times New Roman" w:cs="Times New Roman"/>
          <w:sz w:val="28"/>
          <w:szCs w:val="28"/>
        </w:rPr>
        <w:t xml:space="preserve">направленные на </w:t>
      </w:r>
      <w:r w:rsidRPr="00576381">
        <w:rPr>
          <w:rFonts w:ascii="Times New Roman" w:hAnsi="Times New Roman" w:cs="Times New Roman"/>
          <w:sz w:val="28"/>
          <w:szCs w:val="28"/>
        </w:rPr>
        <w:t>реализаци</w:t>
      </w:r>
      <w:r w:rsidR="001F6177" w:rsidRPr="00576381">
        <w:rPr>
          <w:rFonts w:ascii="Times New Roman" w:hAnsi="Times New Roman" w:cs="Times New Roman"/>
          <w:sz w:val="28"/>
          <w:szCs w:val="28"/>
        </w:rPr>
        <w:t>ю</w:t>
      </w:r>
      <w:r w:rsidRPr="00576381">
        <w:rPr>
          <w:rFonts w:ascii="Times New Roman" w:hAnsi="Times New Roman" w:cs="Times New Roman"/>
          <w:sz w:val="28"/>
          <w:szCs w:val="28"/>
        </w:rPr>
        <w:t xml:space="preserve"> задач, установленных </w:t>
      </w:r>
      <w:proofErr w:type="spellStart"/>
      <w:proofErr w:type="gramStart"/>
      <w:r w:rsidRPr="00576381">
        <w:rPr>
          <w:rFonts w:ascii="Times New Roman" w:hAnsi="Times New Roman" w:cs="Times New Roman"/>
          <w:sz w:val="28"/>
          <w:szCs w:val="28"/>
        </w:rPr>
        <w:t>п.«</w:t>
      </w:r>
      <w:proofErr w:type="gramEnd"/>
      <w:r w:rsidRPr="00576381">
        <w:rPr>
          <w:rFonts w:ascii="Times New Roman" w:hAnsi="Times New Roman" w:cs="Times New Roman"/>
          <w:sz w:val="28"/>
          <w:szCs w:val="28"/>
        </w:rPr>
        <w:t>а</w:t>
      </w:r>
      <w:proofErr w:type="spellEnd"/>
      <w:r w:rsidRPr="00576381">
        <w:rPr>
          <w:rFonts w:ascii="Times New Roman" w:hAnsi="Times New Roman" w:cs="Times New Roman"/>
          <w:sz w:val="28"/>
          <w:szCs w:val="28"/>
        </w:rPr>
        <w:t>»</w:t>
      </w:r>
      <w:r w:rsidR="005A4D03" w:rsidRPr="00576381">
        <w:rPr>
          <w:rFonts w:ascii="Times New Roman" w:hAnsi="Times New Roman" w:cs="Times New Roman"/>
          <w:sz w:val="28"/>
          <w:szCs w:val="28"/>
        </w:rPr>
        <w:t xml:space="preserve"> – </w:t>
      </w:r>
      <w:r w:rsidRPr="00576381">
        <w:rPr>
          <w:rFonts w:ascii="Times New Roman" w:hAnsi="Times New Roman" w:cs="Times New Roman"/>
          <w:sz w:val="28"/>
          <w:szCs w:val="28"/>
        </w:rPr>
        <w:t xml:space="preserve">«з» раздела 4 Стандарта 3.7. </w:t>
      </w:r>
    </w:p>
    <w:p w:rsidR="001F3FC5" w:rsidRPr="00576381" w:rsidRDefault="001F3FC5" w:rsidP="007729F0">
      <w:pPr>
        <w:pStyle w:val="a3"/>
        <w:widowControl w:val="0"/>
        <w:spacing w:line="21" w:lineRule="atLeast"/>
        <w:ind w:firstLine="709"/>
        <w:contextualSpacing/>
        <w:jc w:val="both"/>
        <w:rPr>
          <w:rFonts w:ascii="Times New Roman" w:hAnsi="Times New Roman" w:cs="Times New Roman"/>
          <w:sz w:val="28"/>
          <w:szCs w:val="28"/>
        </w:rPr>
      </w:pPr>
      <w:r w:rsidRPr="00576381">
        <w:rPr>
          <w:rFonts w:ascii="Times New Roman" w:hAnsi="Times New Roman" w:cs="Times New Roman"/>
          <w:sz w:val="28"/>
          <w:szCs w:val="28"/>
        </w:rPr>
        <w:t>Перечень нормативных правовых актов, рекомендаций и материалов, используемых при проведении контрольных процедур внешней проверки, представлен в приложении 1</w:t>
      </w:r>
      <w:r w:rsidR="006B0CBB" w:rsidRPr="00576381">
        <w:rPr>
          <w:rStyle w:val="a6"/>
          <w:rFonts w:ascii="Times New Roman" w:hAnsi="Times New Roman" w:cs="Times New Roman"/>
          <w:sz w:val="28"/>
          <w:szCs w:val="28"/>
        </w:rPr>
        <w:footnoteReference w:id="1"/>
      </w:r>
      <w:r w:rsidRPr="00576381">
        <w:rPr>
          <w:rFonts w:ascii="Times New Roman" w:hAnsi="Times New Roman" w:cs="Times New Roman"/>
          <w:sz w:val="28"/>
          <w:szCs w:val="28"/>
        </w:rPr>
        <w:t xml:space="preserve"> к настоящим Методическим рекомендациям.</w:t>
      </w:r>
    </w:p>
    <w:p w:rsidR="00FF5F6F" w:rsidRPr="001912D2" w:rsidRDefault="00FF5F6F" w:rsidP="007729F0">
      <w:pPr>
        <w:pStyle w:val="a3"/>
        <w:widowControl w:val="0"/>
        <w:spacing w:line="21" w:lineRule="atLeast"/>
        <w:contextualSpacing/>
        <w:jc w:val="both"/>
        <w:rPr>
          <w:rFonts w:ascii="Times New Roman" w:hAnsi="Times New Roman" w:cs="Times New Roman"/>
          <w:sz w:val="28"/>
          <w:szCs w:val="28"/>
        </w:rPr>
      </w:pPr>
    </w:p>
    <w:p w:rsidR="00FF5F6F" w:rsidRPr="00576381" w:rsidRDefault="00FF5F6F" w:rsidP="007729F0">
      <w:pPr>
        <w:pStyle w:val="a3"/>
        <w:widowControl w:val="0"/>
        <w:spacing w:line="21" w:lineRule="atLeast"/>
        <w:contextualSpacing/>
        <w:jc w:val="center"/>
        <w:rPr>
          <w:rFonts w:ascii="Times New Roman" w:hAnsi="Times New Roman" w:cs="Times New Roman"/>
          <w:b/>
          <w:sz w:val="28"/>
          <w:szCs w:val="28"/>
        </w:rPr>
      </w:pPr>
      <w:r w:rsidRPr="00576381">
        <w:rPr>
          <w:rFonts w:ascii="Times New Roman" w:hAnsi="Times New Roman" w:cs="Times New Roman"/>
          <w:b/>
          <w:sz w:val="28"/>
          <w:szCs w:val="28"/>
        </w:rPr>
        <w:t>2. Порядок проведения контрольных процедур</w:t>
      </w:r>
    </w:p>
    <w:p w:rsidR="00FF5F6F" w:rsidRPr="001F28FF" w:rsidRDefault="00FF5F6F" w:rsidP="007729F0">
      <w:pPr>
        <w:pStyle w:val="a3"/>
        <w:widowControl w:val="0"/>
        <w:spacing w:line="21" w:lineRule="atLeast"/>
        <w:contextualSpacing/>
        <w:jc w:val="both"/>
        <w:rPr>
          <w:rFonts w:ascii="Times New Roman" w:hAnsi="Times New Roman" w:cs="Times New Roman"/>
          <w:szCs w:val="28"/>
        </w:rPr>
      </w:pPr>
    </w:p>
    <w:p w:rsidR="00ED5159" w:rsidRPr="00576381" w:rsidRDefault="000B169B" w:rsidP="007729F0">
      <w:pPr>
        <w:pStyle w:val="a3"/>
        <w:widowControl w:val="0"/>
        <w:spacing w:line="252" w:lineRule="auto"/>
        <w:ind w:firstLine="709"/>
        <w:contextualSpacing/>
        <w:jc w:val="both"/>
        <w:rPr>
          <w:rFonts w:ascii="Times New Roman" w:hAnsi="Times New Roman" w:cs="Times New Roman"/>
          <w:sz w:val="28"/>
          <w:szCs w:val="28"/>
        </w:rPr>
      </w:pPr>
      <w:r w:rsidRPr="00576381">
        <w:rPr>
          <w:rFonts w:ascii="Times New Roman" w:hAnsi="Times New Roman" w:cs="Times New Roman"/>
          <w:sz w:val="28"/>
          <w:szCs w:val="28"/>
        </w:rPr>
        <w:t xml:space="preserve">В процессе проведения контрольных процедур </w:t>
      </w:r>
      <w:r w:rsidR="00ED5159" w:rsidRPr="00576381">
        <w:rPr>
          <w:rFonts w:ascii="Times New Roman" w:hAnsi="Times New Roman" w:cs="Times New Roman"/>
          <w:sz w:val="28"/>
          <w:szCs w:val="28"/>
        </w:rPr>
        <w:t>проверя</w:t>
      </w:r>
      <w:r w:rsidR="000B14EE">
        <w:rPr>
          <w:rFonts w:ascii="Times New Roman" w:hAnsi="Times New Roman" w:cs="Times New Roman"/>
          <w:sz w:val="28"/>
          <w:szCs w:val="28"/>
        </w:rPr>
        <w:t>ю</w:t>
      </w:r>
      <w:r w:rsidR="00ED5159" w:rsidRPr="00576381">
        <w:rPr>
          <w:rFonts w:ascii="Times New Roman" w:hAnsi="Times New Roman" w:cs="Times New Roman"/>
          <w:sz w:val="28"/>
          <w:szCs w:val="28"/>
        </w:rPr>
        <w:t>тся и</w:t>
      </w:r>
      <w:r w:rsidR="007729F0">
        <w:rPr>
          <w:rFonts w:ascii="Times New Roman" w:hAnsi="Times New Roman" w:cs="Times New Roman"/>
          <w:sz w:val="28"/>
          <w:szCs w:val="28"/>
        </w:rPr>
        <w:t> </w:t>
      </w:r>
      <w:r w:rsidR="00ED5159" w:rsidRPr="00576381">
        <w:rPr>
          <w:rFonts w:ascii="Times New Roman" w:hAnsi="Times New Roman" w:cs="Times New Roman"/>
          <w:sz w:val="28"/>
          <w:szCs w:val="28"/>
        </w:rPr>
        <w:t xml:space="preserve">анализируются </w:t>
      </w:r>
      <w:r w:rsidR="00ED5159" w:rsidRPr="00576381">
        <w:rPr>
          <w:rFonts w:ascii="Times New Roman" w:hAnsi="Times New Roman" w:cs="Times New Roman"/>
          <w:iCs/>
          <w:sz w:val="28"/>
          <w:szCs w:val="28"/>
        </w:rPr>
        <w:t xml:space="preserve">годовой отчет об исполнении бюджета и </w:t>
      </w:r>
      <w:r w:rsidR="00ED5159" w:rsidRPr="00576381">
        <w:rPr>
          <w:rFonts w:ascii="Times New Roman" w:hAnsi="Times New Roman" w:cs="Times New Roman"/>
          <w:sz w:val="28"/>
          <w:szCs w:val="28"/>
        </w:rPr>
        <w:t>бюджетная отчетность ГАБС в целях установления фактов (факторов), способных негативно повлиять н</w:t>
      </w:r>
      <w:r w:rsidR="00ED5159" w:rsidRPr="003A6FFF">
        <w:rPr>
          <w:rFonts w:ascii="Times New Roman" w:hAnsi="Times New Roman" w:cs="Times New Roman"/>
          <w:sz w:val="28"/>
          <w:szCs w:val="28"/>
        </w:rPr>
        <w:t xml:space="preserve">а достоверность годового отчета. </w:t>
      </w:r>
      <w:r w:rsidR="00ED5159" w:rsidRPr="00576381">
        <w:rPr>
          <w:rFonts w:ascii="Times New Roman" w:hAnsi="Times New Roman" w:cs="Times New Roman"/>
          <w:sz w:val="28"/>
          <w:szCs w:val="28"/>
        </w:rPr>
        <w:t>При проведении контрольных процедур внешней проверки осуществляется анализ иных форм бюджетной отчетности, а также бюджетной отчетности ПБС.</w:t>
      </w:r>
    </w:p>
    <w:p w:rsidR="00F355F1" w:rsidRPr="00576381" w:rsidRDefault="000B169B" w:rsidP="007729F0">
      <w:pPr>
        <w:pStyle w:val="a3"/>
        <w:widowControl w:val="0"/>
        <w:spacing w:line="252" w:lineRule="auto"/>
        <w:ind w:firstLine="709"/>
        <w:contextualSpacing/>
        <w:jc w:val="both"/>
        <w:rPr>
          <w:rFonts w:ascii="Times New Roman" w:hAnsi="Times New Roman" w:cs="Times New Roman"/>
          <w:sz w:val="28"/>
          <w:szCs w:val="28"/>
        </w:rPr>
      </w:pPr>
      <w:r w:rsidRPr="00576381">
        <w:rPr>
          <w:rFonts w:ascii="Times New Roman" w:hAnsi="Times New Roman" w:cs="Times New Roman"/>
          <w:sz w:val="28"/>
          <w:szCs w:val="28"/>
        </w:rPr>
        <w:t>В рамках реализации основных задач внешней проверки</w:t>
      </w:r>
      <w:r w:rsidRPr="007E0CFF">
        <w:rPr>
          <w:rFonts w:ascii="Times New Roman" w:hAnsi="Times New Roman" w:cs="Times New Roman"/>
          <w:sz w:val="28"/>
          <w:szCs w:val="28"/>
          <w:lang w:eastAsia="ru-RU"/>
        </w:rPr>
        <w:t xml:space="preserve">, предусмотренных Стандартом 3.7., </w:t>
      </w:r>
      <w:r w:rsidRPr="00576381">
        <w:rPr>
          <w:rFonts w:ascii="Times New Roman" w:hAnsi="Times New Roman" w:cs="Times New Roman"/>
          <w:sz w:val="28"/>
          <w:szCs w:val="28"/>
        </w:rPr>
        <w:t xml:space="preserve">осуществляются следующие контрольные процедуры: </w:t>
      </w:r>
    </w:p>
    <w:p w:rsidR="009F6BC3" w:rsidRPr="00576381" w:rsidRDefault="00F355F1" w:rsidP="007729F0">
      <w:pPr>
        <w:pStyle w:val="a3"/>
        <w:widowControl w:val="0"/>
        <w:spacing w:line="252" w:lineRule="auto"/>
        <w:ind w:firstLine="709"/>
        <w:contextualSpacing/>
        <w:jc w:val="both"/>
        <w:rPr>
          <w:rFonts w:ascii="Times New Roman" w:hAnsi="Times New Roman" w:cs="Times New Roman"/>
          <w:sz w:val="28"/>
          <w:szCs w:val="28"/>
        </w:rPr>
      </w:pPr>
      <w:r w:rsidRPr="00576381">
        <w:rPr>
          <w:rFonts w:ascii="Times New Roman" w:hAnsi="Times New Roman" w:cs="Times New Roman"/>
          <w:sz w:val="28"/>
          <w:szCs w:val="28"/>
        </w:rPr>
        <w:t>1.</w:t>
      </w:r>
      <w:r w:rsidR="00576381">
        <w:rPr>
          <w:rFonts w:ascii="Times New Roman" w:hAnsi="Times New Roman" w:cs="Times New Roman"/>
          <w:sz w:val="28"/>
          <w:szCs w:val="28"/>
        </w:rPr>
        <w:t> </w:t>
      </w:r>
      <w:r w:rsidR="000B169B" w:rsidRPr="00576381">
        <w:rPr>
          <w:rFonts w:ascii="Times New Roman" w:hAnsi="Times New Roman" w:cs="Times New Roman"/>
          <w:sz w:val="28"/>
          <w:szCs w:val="28"/>
        </w:rPr>
        <w:t>Проверка соответствия</w:t>
      </w:r>
      <w:r w:rsidRPr="00576381">
        <w:rPr>
          <w:rFonts w:ascii="Times New Roman" w:hAnsi="Times New Roman" w:cs="Times New Roman"/>
          <w:sz w:val="28"/>
          <w:szCs w:val="28"/>
        </w:rPr>
        <w:t xml:space="preserve"> годового отчета и</w:t>
      </w:r>
      <w:r w:rsidR="000B169B" w:rsidRPr="00576381">
        <w:rPr>
          <w:rFonts w:ascii="Times New Roman" w:hAnsi="Times New Roman" w:cs="Times New Roman"/>
          <w:sz w:val="28"/>
          <w:szCs w:val="28"/>
        </w:rPr>
        <w:t xml:space="preserve"> бюджетной отчетности</w:t>
      </w:r>
      <w:r w:rsidR="00E72CD2" w:rsidRPr="00576381">
        <w:rPr>
          <w:rFonts w:ascii="Times New Roman" w:hAnsi="Times New Roman" w:cs="Times New Roman"/>
          <w:sz w:val="28"/>
          <w:szCs w:val="28"/>
        </w:rPr>
        <w:t xml:space="preserve"> субъектов бюджетной отчетности </w:t>
      </w:r>
      <w:r w:rsidRPr="00576381">
        <w:rPr>
          <w:rFonts w:ascii="Times New Roman" w:hAnsi="Times New Roman" w:cs="Times New Roman"/>
          <w:sz w:val="28"/>
          <w:szCs w:val="28"/>
        </w:rPr>
        <w:t>по</w:t>
      </w:r>
      <w:r w:rsidR="009F6BC3" w:rsidRPr="001912D2">
        <w:rPr>
          <w:rFonts w:ascii="Times New Roman" w:hAnsi="Times New Roman" w:cs="Times New Roman"/>
          <w:sz w:val="28"/>
          <w:szCs w:val="28"/>
        </w:rPr>
        <w:t xml:space="preserve"> </w:t>
      </w:r>
      <w:r w:rsidRPr="00576381">
        <w:rPr>
          <w:rFonts w:ascii="Times New Roman" w:hAnsi="Times New Roman" w:cs="Times New Roman"/>
          <w:sz w:val="28"/>
          <w:szCs w:val="28"/>
        </w:rPr>
        <w:t xml:space="preserve">составу, содержанию и представлению требованиям Инструкции от 28.12.2010 № 191н. </w:t>
      </w:r>
    </w:p>
    <w:p w:rsidR="00F355F1" w:rsidRPr="003A6FFF" w:rsidRDefault="00F355F1" w:rsidP="007729F0">
      <w:pPr>
        <w:pStyle w:val="a3"/>
        <w:widowControl w:val="0"/>
        <w:spacing w:line="252" w:lineRule="auto"/>
        <w:ind w:firstLine="709"/>
        <w:contextualSpacing/>
        <w:jc w:val="both"/>
        <w:rPr>
          <w:rFonts w:ascii="Times New Roman" w:hAnsi="Times New Roman" w:cs="Times New Roman"/>
          <w:sz w:val="28"/>
          <w:szCs w:val="28"/>
        </w:rPr>
      </w:pPr>
      <w:r w:rsidRPr="00576381">
        <w:rPr>
          <w:rFonts w:ascii="Times New Roman" w:hAnsi="Times New Roman" w:cs="Times New Roman"/>
          <w:sz w:val="28"/>
          <w:szCs w:val="28"/>
        </w:rPr>
        <w:t xml:space="preserve">При этом под проверкой бюджетной отчетности по составу понимается соответствие состава </w:t>
      </w:r>
      <w:r w:rsidRPr="003A6FFF">
        <w:rPr>
          <w:rFonts w:ascii="Times New Roman" w:hAnsi="Times New Roman" w:cs="Times New Roman"/>
          <w:sz w:val="28"/>
          <w:szCs w:val="28"/>
        </w:rPr>
        <w:t xml:space="preserve">представленной бюджетной отчетности п.п.11.1., 11.2. Инструкции от 28.12.2010 № 191н. </w:t>
      </w:r>
    </w:p>
    <w:p w:rsidR="009F6BC3" w:rsidRPr="00576381" w:rsidRDefault="00F355F1" w:rsidP="007729F0">
      <w:pPr>
        <w:pStyle w:val="a3"/>
        <w:widowControl w:val="0"/>
        <w:spacing w:line="252" w:lineRule="auto"/>
        <w:ind w:firstLine="709"/>
        <w:contextualSpacing/>
        <w:jc w:val="both"/>
        <w:rPr>
          <w:rFonts w:ascii="Times New Roman" w:hAnsi="Times New Roman" w:cs="Times New Roman"/>
          <w:sz w:val="28"/>
          <w:szCs w:val="28"/>
        </w:rPr>
      </w:pPr>
      <w:r w:rsidRPr="003A6FFF">
        <w:rPr>
          <w:rFonts w:ascii="Times New Roman" w:hAnsi="Times New Roman" w:cs="Times New Roman"/>
          <w:sz w:val="28"/>
          <w:szCs w:val="28"/>
        </w:rPr>
        <w:t>Под п</w:t>
      </w:r>
      <w:r w:rsidR="009F6BC3" w:rsidRPr="003A6FFF">
        <w:rPr>
          <w:rFonts w:ascii="Times New Roman" w:hAnsi="Times New Roman" w:cs="Times New Roman"/>
          <w:sz w:val="28"/>
          <w:szCs w:val="28"/>
        </w:rPr>
        <w:t xml:space="preserve">роверкой </w:t>
      </w:r>
      <w:r w:rsidRPr="003A6FFF">
        <w:rPr>
          <w:rFonts w:ascii="Times New Roman" w:hAnsi="Times New Roman" w:cs="Times New Roman"/>
          <w:sz w:val="28"/>
          <w:szCs w:val="28"/>
        </w:rPr>
        <w:t xml:space="preserve">бюджетной отчетности </w:t>
      </w:r>
      <w:r w:rsidR="009F6BC3" w:rsidRPr="00576381">
        <w:rPr>
          <w:rFonts w:ascii="Times New Roman" w:hAnsi="Times New Roman" w:cs="Times New Roman"/>
          <w:sz w:val="28"/>
          <w:szCs w:val="28"/>
        </w:rPr>
        <w:t>по содержанию понимается соблюдение требований Инструкции от 28.12.2010 № 191н в части корректности заполнения представленных форм отчетности, наличия в них необходимых реквизитов</w:t>
      </w:r>
      <w:r w:rsidRPr="00576381">
        <w:rPr>
          <w:rFonts w:ascii="Times New Roman" w:hAnsi="Times New Roman" w:cs="Times New Roman"/>
          <w:sz w:val="28"/>
          <w:szCs w:val="28"/>
        </w:rPr>
        <w:t xml:space="preserve"> и</w:t>
      </w:r>
      <w:r w:rsidR="009F6BC3" w:rsidRPr="00576381">
        <w:rPr>
          <w:rFonts w:ascii="Times New Roman" w:hAnsi="Times New Roman" w:cs="Times New Roman"/>
          <w:sz w:val="28"/>
          <w:szCs w:val="28"/>
        </w:rPr>
        <w:t xml:space="preserve"> показателей.</w:t>
      </w:r>
      <w:r w:rsidRPr="00576381">
        <w:rPr>
          <w:rFonts w:ascii="Times New Roman" w:hAnsi="Times New Roman" w:cs="Times New Roman"/>
          <w:sz w:val="28"/>
          <w:szCs w:val="28"/>
        </w:rPr>
        <w:t xml:space="preserve"> </w:t>
      </w:r>
    </w:p>
    <w:p w:rsidR="009F6BC3" w:rsidRPr="003A6FFF" w:rsidRDefault="009F6BC3" w:rsidP="007729F0">
      <w:pPr>
        <w:pStyle w:val="a3"/>
        <w:widowControl w:val="0"/>
        <w:spacing w:line="252" w:lineRule="auto"/>
        <w:ind w:firstLine="709"/>
        <w:contextualSpacing/>
        <w:jc w:val="both"/>
        <w:rPr>
          <w:rFonts w:ascii="Times New Roman" w:hAnsi="Times New Roman" w:cs="Times New Roman"/>
          <w:sz w:val="28"/>
          <w:szCs w:val="28"/>
        </w:rPr>
      </w:pPr>
      <w:r w:rsidRPr="00576381">
        <w:rPr>
          <w:rFonts w:ascii="Times New Roman" w:hAnsi="Times New Roman" w:cs="Times New Roman"/>
          <w:sz w:val="28"/>
          <w:szCs w:val="28"/>
        </w:rPr>
        <w:t xml:space="preserve">При проверке соответствия установленному порядку представления учитывается подтверждение </w:t>
      </w:r>
      <w:r w:rsidR="004B0A31">
        <w:rPr>
          <w:rFonts w:ascii="Times New Roman" w:hAnsi="Times New Roman" w:cs="Times New Roman"/>
          <w:sz w:val="28"/>
          <w:szCs w:val="28"/>
        </w:rPr>
        <w:t>Департаментом финансов города Москвы</w:t>
      </w:r>
      <w:r w:rsidRPr="00576381">
        <w:rPr>
          <w:rFonts w:ascii="Times New Roman" w:hAnsi="Times New Roman" w:cs="Times New Roman"/>
          <w:sz w:val="28"/>
          <w:szCs w:val="28"/>
        </w:rPr>
        <w:t xml:space="preserve"> факта принятия бюджетной отчетности ВМО по результатам камеральной проверки </w:t>
      </w:r>
      <w:r w:rsidRPr="00576381">
        <w:rPr>
          <w:rFonts w:ascii="Times New Roman" w:hAnsi="Times New Roman" w:cs="Times New Roman"/>
          <w:sz w:val="28"/>
          <w:szCs w:val="28"/>
        </w:rPr>
        <w:lastRenderedPageBreak/>
        <w:t>(п.10 Инструкции от</w:t>
      </w:r>
      <w:r w:rsidR="00576381">
        <w:rPr>
          <w:rFonts w:ascii="Times New Roman" w:hAnsi="Times New Roman" w:cs="Times New Roman"/>
          <w:sz w:val="28"/>
          <w:szCs w:val="28"/>
        </w:rPr>
        <w:t> </w:t>
      </w:r>
      <w:r w:rsidRPr="00576381">
        <w:rPr>
          <w:rFonts w:ascii="Times New Roman" w:hAnsi="Times New Roman" w:cs="Times New Roman"/>
          <w:sz w:val="28"/>
          <w:szCs w:val="28"/>
        </w:rPr>
        <w:t xml:space="preserve">28.12.2010 № 191н), а также соблюдение установленного Соглашениями порядка представления бюджетной отчетности в КСП Москвы для внешней </w:t>
      </w:r>
      <w:r w:rsidRPr="003A6FFF">
        <w:rPr>
          <w:rFonts w:ascii="Times New Roman" w:hAnsi="Times New Roman" w:cs="Times New Roman"/>
          <w:sz w:val="28"/>
          <w:szCs w:val="28"/>
        </w:rPr>
        <w:t>проверки.</w:t>
      </w:r>
    </w:p>
    <w:p w:rsidR="00E72CD2" w:rsidRPr="003A6FFF" w:rsidRDefault="00E72CD2" w:rsidP="007729F0">
      <w:pPr>
        <w:pStyle w:val="a3"/>
        <w:widowControl w:val="0"/>
        <w:spacing w:line="252" w:lineRule="auto"/>
        <w:ind w:firstLine="709"/>
        <w:contextualSpacing/>
        <w:jc w:val="both"/>
        <w:rPr>
          <w:rFonts w:ascii="Times New Roman" w:hAnsi="Times New Roman" w:cs="Times New Roman"/>
          <w:sz w:val="28"/>
          <w:szCs w:val="28"/>
        </w:rPr>
      </w:pPr>
      <w:r w:rsidRPr="003A6FFF">
        <w:rPr>
          <w:rFonts w:ascii="Times New Roman" w:hAnsi="Times New Roman" w:cs="Times New Roman"/>
          <w:sz w:val="28"/>
          <w:szCs w:val="28"/>
        </w:rPr>
        <w:t>Результаты проверки соответствия бюджетной отчетности по</w:t>
      </w:r>
      <w:r w:rsidRPr="001912D2">
        <w:rPr>
          <w:rFonts w:ascii="Times New Roman" w:hAnsi="Times New Roman" w:cs="Times New Roman"/>
          <w:sz w:val="28"/>
          <w:szCs w:val="28"/>
        </w:rPr>
        <w:t xml:space="preserve"> </w:t>
      </w:r>
      <w:r w:rsidRPr="00576381">
        <w:rPr>
          <w:rFonts w:ascii="Times New Roman" w:hAnsi="Times New Roman" w:cs="Times New Roman"/>
          <w:sz w:val="28"/>
          <w:szCs w:val="28"/>
        </w:rPr>
        <w:t>составу, содержанию и представлению требованиям Инструкции от 28.12.2010 № 191н оформляются проверяющим по форм</w:t>
      </w:r>
      <w:r w:rsidR="007F2009" w:rsidRPr="00576381">
        <w:rPr>
          <w:rFonts w:ascii="Times New Roman" w:hAnsi="Times New Roman" w:cs="Times New Roman"/>
          <w:sz w:val="28"/>
          <w:szCs w:val="28"/>
        </w:rPr>
        <w:t>е</w:t>
      </w:r>
      <w:r w:rsidRPr="00576381">
        <w:rPr>
          <w:rFonts w:ascii="Times New Roman" w:hAnsi="Times New Roman" w:cs="Times New Roman"/>
          <w:sz w:val="28"/>
          <w:szCs w:val="28"/>
        </w:rPr>
        <w:t xml:space="preserve"> таблиц</w:t>
      </w:r>
      <w:r w:rsidR="007F2009" w:rsidRPr="00576381">
        <w:rPr>
          <w:rFonts w:ascii="Times New Roman" w:hAnsi="Times New Roman" w:cs="Times New Roman"/>
          <w:sz w:val="28"/>
          <w:szCs w:val="28"/>
        </w:rPr>
        <w:t>ы</w:t>
      </w:r>
      <w:r w:rsidR="007729F0">
        <w:rPr>
          <w:rFonts w:ascii="Times New Roman" w:hAnsi="Times New Roman" w:cs="Times New Roman"/>
          <w:sz w:val="28"/>
          <w:szCs w:val="28"/>
        </w:rPr>
        <w:t xml:space="preserve"> приложения 2 к </w:t>
      </w:r>
      <w:r w:rsidR="005A3BE4" w:rsidRPr="00576381">
        <w:rPr>
          <w:rFonts w:ascii="Times New Roman" w:hAnsi="Times New Roman" w:cs="Times New Roman"/>
          <w:sz w:val="28"/>
          <w:szCs w:val="28"/>
        </w:rPr>
        <w:t>Методическим рекомендациям.</w:t>
      </w:r>
    </w:p>
    <w:p w:rsidR="001D09A6" w:rsidRPr="00576381" w:rsidRDefault="001D09A6" w:rsidP="007729F0">
      <w:pPr>
        <w:pStyle w:val="a3"/>
        <w:widowControl w:val="0"/>
        <w:spacing w:line="252" w:lineRule="auto"/>
        <w:ind w:firstLine="709"/>
        <w:contextualSpacing/>
        <w:jc w:val="both"/>
        <w:rPr>
          <w:rFonts w:ascii="Times New Roman" w:hAnsi="Times New Roman" w:cs="Times New Roman"/>
          <w:sz w:val="28"/>
          <w:szCs w:val="28"/>
        </w:rPr>
      </w:pPr>
      <w:r w:rsidRPr="001D09A6">
        <w:rPr>
          <w:rFonts w:ascii="Times New Roman" w:hAnsi="Times New Roman" w:cs="Times New Roman"/>
          <w:sz w:val="28"/>
          <w:szCs w:val="28"/>
        </w:rPr>
        <w:t>2</w:t>
      </w:r>
      <w:r w:rsidRPr="003A6FFF">
        <w:rPr>
          <w:rFonts w:ascii="Times New Roman" w:hAnsi="Times New Roman" w:cs="Times New Roman"/>
          <w:sz w:val="28"/>
          <w:szCs w:val="28"/>
        </w:rPr>
        <w:t>. Проверка внутренней согласованности годового отчета и иных форм бюджетной отчетности</w:t>
      </w:r>
      <w:r w:rsidRPr="00576381">
        <w:rPr>
          <w:rFonts w:ascii="Times New Roman" w:hAnsi="Times New Roman" w:cs="Times New Roman"/>
          <w:sz w:val="28"/>
          <w:szCs w:val="28"/>
        </w:rPr>
        <w:t>.</w:t>
      </w:r>
    </w:p>
    <w:p w:rsidR="001D09A6" w:rsidRPr="00576381" w:rsidRDefault="001D09A6" w:rsidP="007729F0">
      <w:pPr>
        <w:pStyle w:val="a3"/>
        <w:widowControl w:val="0"/>
        <w:spacing w:line="252" w:lineRule="auto"/>
        <w:ind w:firstLine="709"/>
        <w:contextualSpacing/>
        <w:jc w:val="both"/>
        <w:rPr>
          <w:rFonts w:ascii="Times New Roman" w:hAnsi="Times New Roman" w:cs="Times New Roman"/>
          <w:sz w:val="28"/>
          <w:szCs w:val="28"/>
        </w:rPr>
      </w:pPr>
      <w:r w:rsidRPr="00576381">
        <w:rPr>
          <w:rFonts w:ascii="Times New Roman" w:hAnsi="Times New Roman" w:cs="Times New Roman"/>
          <w:sz w:val="28"/>
          <w:szCs w:val="28"/>
        </w:rPr>
        <w:t xml:space="preserve">В ходе </w:t>
      </w:r>
      <w:r>
        <w:rPr>
          <w:rFonts w:ascii="Times New Roman" w:hAnsi="Times New Roman" w:cs="Times New Roman"/>
          <w:sz w:val="28"/>
          <w:szCs w:val="28"/>
        </w:rPr>
        <w:t xml:space="preserve">проведения </w:t>
      </w:r>
      <w:r w:rsidRPr="003A6FFF">
        <w:rPr>
          <w:rFonts w:ascii="Times New Roman" w:hAnsi="Times New Roman" w:cs="Times New Roman"/>
          <w:sz w:val="28"/>
          <w:szCs w:val="28"/>
        </w:rPr>
        <w:t>проверки устанавливается корректность формирования бюджетной отчетности с учетом соблюдения контрольных соотношений</w:t>
      </w:r>
      <w:r w:rsidRPr="00576381">
        <w:rPr>
          <w:rStyle w:val="a6"/>
          <w:rFonts w:ascii="Times New Roman" w:hAnsi="Times New Roman" w:cs="Times New Roman"/>
          <w:sz w:val="28"/>
          <w:szCs w:val="28"/>
        </w:rPr>
        <w:footnoteReference w:id="2"/>
      </w:r>
      <w:r w:rsidRPr="00576381">
        <w:rPr>
          <w:rFonts w:ascii="Times New Roman" w:hAnsi="Times New Roman" w:cs="Times New Roman"/>
          <w:sz w:val="28"/>
          <w:szCs w:val="28"/>
        </w:rPr>
        <w:t xml:space="preserve"> между формами бюджетной отчетности.</w:t>
      </w:r>
    </w:p>
    <w:p w:rsidR="004253BF" w:rsidRDefault="004253BF" w:rsidP="007729F0">
      <w:pPr>
        <w:pStyle w:val="a3"/>
        <w:widowControl w:val="0"/>
        <w:spacing w:line="252" w:lineRule="auto"/>
        <w:ind w:firstLine="709"/>
        <w:contextualSpacing/>
        <w:jc w:val="both"/>
        <w:rPr>
          <w:rFonts w:ascii="Times New Roman" w:hAnsi="Times New Roman" w:cs="Times New Roman"/>
          <w:sz w:val="28"/>
          <w:szCs w:val="28"/>
        </w:rPr>
      </w:pPr>
      <w:r w:rsidRPr="003A6FFF">
        <w:rPr>
          <w:rFonts w:ascii="Times New Roman" w:hAnsi="Times New Roman" w:cs="Times New Roman"/>
          <w:sz w:val="28"/>
          <w:szCs w:val="28"/>
        </w:rPr>
        <w:t>Формы бюджетной отчетности</w:t>
      </w:r>
      <w:r w:rsidR="007C038D" w:rsidRPr="009329AC">
        <w:rPr>
          <w:rFonts w:ascii="Times New Roman" w:hAnsi="Times New Roman" w:cs="Times New Roman"/>
          <w:sz w:val="28"/>
          <w:szCs w:val="28"/>
        </w:rPr>
        <w:t xml:space="preserve"> </w:t>
      </w:r>
      <w:r w:rsidR="007C038D">
        <w:rPr>
          <w:rFonts w:ascii="Times New Roman" w:hAnsi="Times New Roman" w:cs="Times New Roman"/>
          <w:sz w:val="28"/>
          <w:szCs w:val="28"/>
        </w:rPr>
        <w:t>и их показатели</w:t>
      </w:r>
      <w:r w:rsidRPr="003A6FFF">
        <w:rPr>
          <w:rFonts w:ascii="Times New Roman" w:hAnsi="Times New Roman" w:cs="Times New Roman"/>
          <w:sz w:val="28"/>
          <w:szCs w:val="28"/>
        </w:rPr>
        <w:t xml:space="preserve">, проверяемые в рамках данной контрольной процедуры, определяются </w:t>
      </w:r>
      <w:r>
        <w:rPr>
          <w:rFonts w:ascii="Times New Roman" w:hAnsi="Times New Roman" w:cs="Times New Roman"/>
          <w:sz w:val="28"/>
          <w:szCs w:val="28"/>
        </w:rPr>
        <w:t>выборочно</w:t>
      </w:r>
      <w:r w:rsidR="007729F0">
        <w:rPr>
          <w:rFonts w:ascii="Times New Roman" w:hAnsi="Times New Roman" w:cs="Times New Roman"/>
          <w:sz w:val="28"/>
          <w:szCs w:val="28"/>
        </w:rPr>
        <w:t xml:space="preserve"> с учетом их </w:t>
      </w:r>
      <w:r w:rsidRPr="003A6FFF">
        <w:rPr>
          <w:rFonts w:ascii="Times New Roman" w:hAnsi="Times New Roman" w:cs="Times New Roman"/>
          <w:sz w:val="28"/>
          <w:szCs w:val="28"/>
        </w:rPr>
        <w:t>влияния на достоверность годового отчета.</w:t>
      </w:r>
    </w:p>
    <w:p w:rsidR="001D09A6" w:rsidRPr="003A6FFF" w:rsidRDefault="001D09A6" w:rsidP="007729F0">
      <w:pPr>
        <w:pStyle w:val="a3"/>
        <w:widowControl w:val="0"/>
        <w:spacing w:line="252" w:lineRule="auto"/>
        <w:ind w:firstLine="709"/>
        <w:contextualSpacing/>
        <w:jc w:val="both"/>
        <w:rPr>
          <w:rFonts w:ascii="Times New Roman" w:hAnsi="Times New Roman" w:cs="Times New Roman"/>
          <w:sz w:val="28"/>
          <w:szCs w:val="28"/>
        </w:rPr>
      </w:pPr>
      <w:r w:rsidRPr="003A6FFF">
        <w:rPr>
          <w:rFonts w:ascii="Times New Roman" w:hAnsi="Times New Roman" w:cs="Times New Roman"/>
          <w:sz w:val="28"/>
          <w:szCs w:val="28"/>
        </w:rPr>
        <w:t xml:space="preserve">Контрольные процедуры по проверке внутренней согласованности форм бюджетной отчетности проводятся в </w:t>
      </w:r>
      <w:r w:rsidR="000B14EE" w:rsidRPr="00576381">
        <w:rPr>
          <w:rFonts w:ascii="Times New Roman" w:hAnsi="Times New Roman" w:cs="Times New Roman"/>
          <w:sz w:val="28"/>
          <w:szCs w:val="28"/>
        </w:rPr>
        <w:t>информационно-аналитической системе КСП Москвы (далее – ИАС КСП-М)</w:t>
      </w:r>
      <w:r w:rsidRPr="003A6FFF">
        <w:rPr>
          <w:rFonts w:ascii="Times New Roman" w:hAnsi="Times New Roman" w:cs="Times New Roman"/>
          <w:sz w:val="28"/>
          <w:szCs w:val="28"/>
        </w:rPr>
        <w:t>.</w:t>
      </w:r>
    </w:p>
    <w:p w:rsidR="006D6D36" w:rsidRPr="003A6FFF" w:rsidRDefault="00310EC3" w:rsidP="007729F0">
      <w:pPr>
        <w:pStyle w:val="a3"/>
        <w:widowControl w:val="0"/>
        <w:spacing w:line="252" w:lineRule="auto"/>
        <w:ind w:firstLine="709"/>
        <w:contextualSpacing/>
        <w:jc w:val="both"/>
        <w:rPr>
          <w:rFonts w:ascii="Times New Roman" w:hAnsi="Times New Roman" w:cs="Times New Roman"/>
          <w:sz w:val="28"/>
          <w:szCs w:val="28"/>
        </w:rPr>
      </w:pPr>
      <w:r w:rsidRPr="00310EC3">
        <w:rPr>
          <w:rFonts w:ascii="Times New Roman" w:hAnsi="Times New Roman" w:cs="Times New Roman"/>
          <w:sz w:val="28"/>
          <w:szCs w:val="28"/>
        </w:rPr>
        <w:t>3</w:t>
      </w:r>
      <w:r w:rsidR="000B169B" w:rsidRPr="003A6FFF">
        <w:rPr>
          <w:rFonts w:ascii="Times New Roman" w:hAnsi="Times New Roman" w:cs="Times New Roman"/>
          <w:sz w:val="28"/>
          <w:szCs w:val="28"/>
        </w:rPr>
        <w:t>. Проверка соответствия плановых показателей, указанных в годовом отчете</w:t>
      </w:r>
      <w:r w:rsidR="000B14EE">
        <w:rPr>
          <w:rFonts w:ascii="Times New Roman" w:hAnsi="Times New Roman" w:cs="Times New Roman"/>
          <w:sz w:val="28"/>
          <w:szCs w:val="28"/>
        </w:rPr>
        <w:t xml:space="preserve"> и</w:t>
      </w:r>
      <w:r w:rsidR="002811C0" w:rsidRPr="003A6FFF">
        <w:rPr>
          <w:rFonts w:ascii="Times New Roman" w:hAnsi="Times New Roman" w:cs="Times New Roman"/>
          <w:sz w:val="28"/>
          <w:szCs w:val="28"/>
        </w:rPr>
        <w:t xml:space="preserve"> </w:t>
      </w:r>
      <w:r w:rsidR="000B169B" w:rsidRPr="00576381">
        <w:rPr>
          <w:rFonts w:ascii="Times New Roman" w:hAnsi="Times New Roman" w:cs="Times New Roman"/>
          <w:sz w:val="28"/>
          <w:szCs w:val="28"/>
        </w:rPr>
        <w:t>бюджетной отчетности ГАБС</w:t>
      </w:r>
      <w:r w:rsidR="000B14EE">
        <w:rPr>
          <w:rFonts w:ascii="Times New Roman" w:hAnsi="Times New Roman" w:cs="Times New Roman"/>
          <w:sz w:val="28"/>
          <w:szCs w:val="28"/>
        </w:rPr>
        <w:t>,</w:t>
      </w:r>
      <w:r w:rsidR="000B169B" w:rsidRPr="00576381">
        <w:rPr>
          <w:rFonts w:ascii="Times New Roman" w:hAnsi="Times New Roman" w:cs="Times New Roman"/>
          <w:sz w:val="28"/>
          <w:szCs w:val="28"/>
        </w:rPr>
        <w:t xml:space="preserve"> показателям решения о бюджете ВМО </w:t>
      </w:r>
      <w:r w:rsidR="000B169B" w:rsidRPr="003A6FFF">
        <w:rPr>
          <w:rFonts w:ascii="Times New Roman" w:hAnsi="Times New Roman" w:cs="Times New Roman"/>
          <w:sz w:val="28"/>
          <w:szCs w:val="28"/>
        </w:rPr>
        <w:t>с учетом изменений, внес</w:t>
      </w:r>
      <w:r w:rsidR="006D6D36" w:rsidRPr="003A6FFF">
        <w:rPr>
          <w:rFonts w:ascii="Times New Roman" w:hAnsi="Times New Roman" w:cs="Times New Roman"/>
          <w:sz w:val="28"/>
          <w:szCs w:val="28"/>
        </w:rPr>
        <w:t>енных в ходе исполнения бюджета.</w:t>
      </w:r>
    </w:p>
    <w:p w:rsidR="000B169B" w:rsidRPr="00576381" w:rsidRDefault="006D6D36" w:rsidP="007729F0">
      <w:pPr>
        <w:pStyle w:val="a3"/>
        <w:widowControl w:val="0"/>
        <w:spacing w:line="252" w:lineRule="auto"/>
        <w:ind w:firstLine="709"/>
        <w:contextualSpacing/>
        <w:jc w:val="both"/>
        <w:rPr>
          <w:rFonts w:ascii="Times New Roman" w:hAnsi="Times New Roman" w:cs="Times New Roman"/>
          <w:sz w:val="28"/>
          <w:szCs w:val="28"/>
        </w:rPr>
      </w:pPr>
      <w:r w:rsidRPr="003A6FFF">
        <w:rPr>
          <w:rFonts w:ascii="Times New Roman" w:hAnsi="Times New Roman" w:cs="Times New Roman"/>
          <w:sz w:val="28"/>
          <w:szCs w:val="28"/>
        </w:rPr>
        <w:t xml:space="preserve">В ходе </w:t>
      </w:r>
      <w:r w:rsidR="00576381">
        <w:rPr>
          <w:rFonts w:ascii="Times New Roman" w:hAnsi="Times New Roman" w:cs="Times New Roman"/>
          <w:sz w:val="28"/>
          <w:szCs w:val="28"/>
        </w:rPr>
        <w:t xml:space="preserve">проведения </w:t>
      </w:r>
      <w:r w:rsidRPr="00576381">
        <w:rPr>
          <w:rFonts w:ascii="Times New Roman" w:hAnsi="Times New Roman" w:cs="Times New Roman"/>
          <w:sz w:val="28"/>
          <w:szCs w:val="28"/>
        </w:rPr>
        <w:t xml:space="preserve">проверки </w:t>
      </w:r>
      <w:r w:rsidR="000B169B" w:rsidRPr="00576381">
        <w:rPr>
          <w:rFonts w:ascii="Times New Roman" w:hAnsi="Times New Roman" w:cs="Times New Roman"/>
          <w:sz w:val="28"/>
          <w:szCs w:val="28"/>
        </w:rPr>
        <w:t>устанавливается соответствие плановых показателей годового отчета</w:t>
      </w:r>
      <w:r w:rsidR="002811C0" w:rsidRPr="00576381">
        <w:rPr>
          <w:rFonts w:ascii="Times New Roman" w:hAnsi="Times New Roman" w:cs="Times New Roman"/>
          <w:sz w:val="28"/>
          <w:szCs w:val="28"/>
        </w:rPr>
        <w:t xml:space="preserve">, </w:t>
      </w:r>
      <w:r w:rsidR="00E011C9" w:rsidRPr="00576381">
        <w:rPr>
          <w:rFonts w:ascii="Times New Roman" w:hAnsi="Times New Roman" w:cs="Times New Roman"/>
          <w:sz w:val="28"/>
          <w:szCs w:val="28"/>
        </w:rPr>
        <w:t xml:space="preserve">отчета об исполнении бюджета </w:t>
      </w:r>
      <w:r w:rsidR="000B169B" w:rsidRPr="00576381">
        <w:rPr>
          <w:rFonts w:ascii="Times New Roman" w:hAnsi="Times New Roman" w:cs="Times New Roman"/>
          <w:sz w:val="28"/>
          <w:szCs w:val="28"/>
        </w:rPr>
        <w:t>ГАБС соответствующим показателям сводной бюджетной росписи местного бюджета с учетом всех изменений, внесенных по состоянию на конец отчетного периода.</w:t>
      </w:r>
      <w:r w:rsidR="00E011C9" w:rsidRPr="003A6FFF">
        <w:rPr>
          <w:rFonts w:ascii="Times New Roman" w:hAnsi="Times New Roman" w:cs="Times New Roman"/>
          <w:sz w:val="28"/>
          <w:szCs w:val="28"/>
        </w:rPr>
        <w:t xml:space="preserve"> </w:t>
      </w:r>
      <w:r w:rsidR="000B169B" w:rsidRPr="003A6FFF">
        <w:rPr>
          <w:rFonts w:ascii="Times New Roman" w:hAnsi="Times New Roman" w:cs="Times New Roman"/>
          <w:sz w:val="28"/>
          <w:szCs w:val="28"/>
        </w:rPr>
        <w:t xml:space="preserve">Сопоставление показателей в части расходов бюджета осуществляется </w:t>
      </w:r>
      <w:r w:rsidR="000B169B" w:rsidRPr="00576381">
        <w:rPr>
          <w:rFonts w:ascii="Times New Roman" w:hAnsi="Times New Roman" w:cs="Times New Roman"/>
          <w:sz w:val="28"/>
          <w:szCs w:val="28"/>
        </w:rPr>
        <w:t xml:space="preserve">выборочно на уровне раздела/подраздела кода бюджетной классификации расходов бюджетов. </w:t>
      </w:r>
    </w:p>
    <w:p w:rsidR="00A30C3E" w:rsidRPr="00576381" w:rsidRDefault="00A30C3E" w:rsidP="007729F0">
      <w:pPr>
        <w:pStyle w:val="a3"/>
        <w:widowControl w:val="0"/>
        <w:spacing w:line="252" w:lineRule="auto"/>
        <w:ind w:firstLine="709"/>
        <w:contextualSpacing/>
        <w:jc w:val="both"/>
        <w:rPr>
          <w:rFonts w:ascii="Times New Roman" w:hAnsi="Times New Roman" w:cs="Times New Roman"/>
          <w:sz w:val="28"/>
          <w:szCs w:val="28"/>
        </w:rPr>
      </w:pPr>
      <w:r w:rsidRPr="00576381">
        <w:rPr>
          <w:rFonts w:ascii="Times New Roman" w:hAnsi="Times New Roman" w:cs="Times New Roman"/>
          <w:sz w:val="28"/>
          <w:szCs w:val="28"/>
        </w:rPr>
        <w:t>Контрольные процедуры по проверке соответствия плановых показателей, указанных в годовом отчете, бюджетной отчетности ГАБС показателям сводной бюджетной росписи проводятся</w:t>
      </w:r>
      <w:r w:rsidR="000B14EE">
        <w:rPr>
          <w:rFonts w:ascii="Times New Roman" w:hAnsi="Times New Roman" w:cs="Times New Roman"/>
          <w:sz w:val="28"/>
          <w:szCs w:val="28"/>
        </w:rPr>
        <w:t xml:space="preserve"> в</w:t>
      </w:r>
      <w:r w:rsidRPr="00576381">
        <w:rPr>
          <w:rFonts w:ascii="Times New Roman" w:hAnsi="Times New Roman" w:cs="Times New Roman"/>
          <w:sz w:val="28"/>
          <w:szCs w:val="28"/>
        </w:rPr>
        <w:t xml:space="preserve"> </w:t>
      </w:r>
      <w:r w:rsidR="000B14EE">
        <w:rPr>
          <w:rFonts w:ascii="Times New Roman" w:hAnsi="Times New Roman" w:cs="Times New Roman"/>
          <w:sz w:val="28"/>
          <w:szCs w:val="28"/>
        </w:rPr>
        <w:t>ИАС КСП-М</w:t>
      </w:r>
      <w:r w:rsidRPr="00576381">
        <w:rPr>
          <w:rFonts w:ascii="Times New Roman" w:hAnsi="Times New Roman" w:cs="Times New Roman"/>
          <w:sz w:val="28"/>
          <w:szCs w:val="28"/>
        </w:rPr>
        <w:t>. Результаты проверки оформляются проверяющим по форм</w:t>
      </w:r>
      <w:r w:rsidR="008F6031" w:rsidRPr="00576381">
        <w:rPr>
          <w:rFonts w:ascii="Times New Roman" w:hAnsi="Times New Roman" w:cs="Times New Roman"/>
          <w:sz w:val="28"/>
          <w:szCs w:val="28"/>
        </w:rPr>
        <w:t>е</w:t>
      </w:r>
      <w:r w:rsidRPr="00576381">
        <w:rPr>
          <w:rFonts w:ascii="Times New Roman" w:hAnsi="Times New Roman" w:cs="Times New Roman"/>
          <w:sz w:val="28"/>
          <w:szCs w:val="28"/>
        </w:rPr>
        <w:t xml:space="preserve"> таблиц</w:t>
      </w:r>
      <w:r w:rsidR="008F6031" w:rsidRPr="00576381">
        <w:rPr>
          <w:rFonts w:ascii="Times New Roman" w:hAnsi="Times New Roman" w:cs="Times New Roman"/>
          <w:sz w:val="28"/>
          <w:szCs w:val="28"/>
        </w:rPr>
        <w:t>ы</w:t>
      </w:r>
      <w:r w:rsidRPr="00576381">
        <w:rPr>
          <w:rFonts w:ascii="Times New Roman" w:hAnsi="Times New Roman" w:cs="Times New Roman"/>
          <w:sz w:val="28"/>
          <w:szCs w:val="28"/>
        </w:rPr>
        <w:t xml:space="preserve"> приложения 3</w:t>
      </w:r>
      <w:r w:rsidR="000B14EE">
        <w:rPr>
          <w:rFonts w:ascii="Times New Roman" w:hAnsi="Times New Roman" w:cs="Times New Roman"/>
          <w:sz w:val="28"/>
          <w:szCs w:val="28"/>
        </w:rPr>
        <w:t xml:space="preserve"> </w:t>
      </w:r>
      <w:r w:rsidRPr="003A6FFF">
        <w:rPr>
          <w:rFonts w:ascii="Times New Roman" w:hAnsi="Times New Roman" w:cs="Times New Roman"/>
          <w:sz w:val="28"/>
          <w:szCs w:val="28"/>
        </w:rPr>
        <w:t>к Методическим рекомендациям (таблица 3.19</w:t>
      </w:r>
      <w:r w:rsidR="00576381">
        <w:rPr>
          <w:rFonts w:ascii="Times New Roman" w:hAnsi="Times New Roman" w:cs="Times New Roman"/>
          <w:sz w:val="28"/>
          <w:szCs w:val="28"/>
        </w:rPr>
        <w:t>.</w:t>
      </w:r>
      <w:r w:rsidRPr="00576381">
        <w:rPr>
          <w:rFonts w:ascii="Times New Roman" w:hAnsi="Times New Roman" w:cs="Times New Roman"/>
          <w:sz w:val="28"/>
          <w:szCs w:val="28"/>
        </w:rPr>
        <w:t>).</w:t>
      </w:r>
    </w:p>
    <w:p w:rsidR="006D6D36" w:rsidRPr="003A6FFF" w:rsidRDefault="007C4582" w:rsidP="007729F0">
      <w:pPr>
        <w:pStyle w:val="a3"/>
        <w:widowControl w:val="0"/>
        <w:spacing w:line="252"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0B169B" w:rsidRPr="003A6FFF">
        <w:rPr>
          <w:rFonts w:ascii="Times New Roman" w:hAnsi="Times New Roman" w:cs="Times New Roman"/>
          <w:sz w:val="28"/>
          <w:szCs w:val="28"/>
        </w:rPr>
        <w:t>.</w:t>
      </w:r>
      <w:r w:rsidR="006D6D36" w:rsidRPr="003A6FFF">
        <w:rPr>
          <w:rFonts w:ascii="Times New Roman" w:hAnsi="Times New Roman" w:cs="Times New Roman"/>
          <w:sz w:val="28"/>
          <w:szCs w:val="28"/>
        </w:rPr>
        <w:t xml:space="preserve"> Проверка соответствия бюджетной отчетности </w:t>
      </w:r>
      <w:r w:rsidR="00A82087" w:rsidRPr="003A6FFF">
        <w:rPr>
          <w:rFonts w:ascii="Times New Roman" w:hAnsi="Times New Roman" w:cs="Times New Roman"/>
          <w:sz w:val="28"/>
          <w:szCs w:val="28"/>
        </w:rPr>
        <w:t xml:space="preserve">ФО, </w:t>
      </w:r>
      <w:r w:rsidR="006D6D36" w:rsidRPr="003A6FFF">
        <w:rPr>
          <w:rFonts w:ascii="Times New Roman" w:hAnsi="Times New Roman" w:cs="Times New Roman"/>
          <w:sz w:val="28"/>
          <w:szCs w:val="28"/>
        </w:rPr>
        <w:t xml:space="preserve">ПБС показателям </w:t>
      </w:r>
      <w:r>
        <w:rPr>
          <w:rFonts w:ascii="Times New Roman" w:hAnsi="Times New Roman" w:cs="Times New Roman"/>
          <w:sz w:val="28"/>
          <w:szCs w:val="28"/>
        </w:rPr>
        <w:t>г</w:t>
      </w:r>
      <w:r w:rsidR="006D6D36" w:rsidRPr="003A6FFF">
        <w:rPr>
          <w:rFonts w:ascii="Times New Roman" w:hAnsi="Times New Roman" w:cs="Times New Roman"/>
          <w:sz w:val="28"/>
          <w:szCs w:val="28"/>
        </w:rPr>
        <w:t>лавных книг</w:t>
      </w:r>
      <w:r w:rsidR="000B0543" w:rsidRPr="001912D2">
        <w:rPr>
          <w:rFonts w:ascii="Times New Roman" w:hAnsi="Times New Roman" w:cs="Times New Roman"/>
          <w:sz w:val="28"/>
          <w:szCs w:val="28"/>
        </w:rPr>
        <w:t xml:space="preserve"> (ф.0504072)</w:t>
      </w:r>
      <w:r w:rsidR="00E47109" w:rsidRPr="003A6FFF">
        <w:rPr>
          <w:rFonts w:ascii="Times New Roman" w:hAnsi="Times New Roman" w:cs="Times New Roman"/>
          <w:sz w:val="28"/>
          <w:szCs w:val="28"/>
        </w:rPr>
        <w:t xml:space="preserve">. </w:t>
      </w:r>
    </w:p>
    <w:p w:rsidR="00E47109" w:rsidRPr="003A6FFF" w:rsidRDefault="00E47109" w:rsidP="007729F0">
      <w:pPr>
        <w:pStyle w:val="a3"/>
        <w:widowControl w:val="0"/>
        <w:spacing w:line="252" w:lineRule="auto"/>
        <w:ind w:firstLine="709"/>
        <w:contextualSpacing/>
        <w:jc w:val="both"/>
        <w:rPr>
          <w:rFonts w:ascii="Times New Roman" w:hAnsi="Times New Roman" w:cs="Times New Roman"/>
          <w:sz w:val="28"/>
          <w:szCs w:val="28"/>
        </w:rPr>
      </w:pPr>
      <w:r w:rsidRPr="003A6FFF">
        <w:rPr>
          <w:rFonts w:ascii="Times New Roman" w:hAnsi="Times New Roman" w:cs="Times New Roman"/>
          <w:sz w:val="28"/>
          <w:szCs w:val="28"/>
        </w:rPr>
        <w:t xml:space="preserve">В ходе </w:t>
      </w:r>
      <w:r w:rsidR="00576381">
        <w:rPr>
          <w:rFonts w:ascii="Times New Roman" w:hAnsi="Times New Roman" w:cs="Times New Roman"/>
          <w:sz w:val="28"/>
          <w:szCs w:val="28"/>
        </w:rPr>
        <w:t xml:space="preserve">проведения </w:t>
      </w:r>
      <w:r w:rsidRPr="00576381">
        <w:rPr>
          <w:rFonts w:ascii="Times New Roman" w:hAnsi="Times New Roman" w:cs="Times New Roman"/>
          <w:sz w:val="28"/>
          <w:szCs w:val="28"/>
        </w:rPr>
        <w:t>проверки устанавливается соответствие показателей бюджетной отчетности</w:t>
      </w:r>
      <w:r w:rsidR="00A82087" w:rsidRPr="00576381">
        <w:rPr>
          <w:rFonts w:ascii="Times New Roman" w:hAnsi="Times New Roman" w:cs="Times New Roman"/>
          <w:sz w:val="28"/>
          <w:szCs w:val="28"/>
        </w:rPr>
        <w:t xml:space="preserve"> ФО,</w:t>
      </w:r>
      <w:r w:rsidRPr="00576381">
        <w:rPr>
          <w:rFonts w:ascii="Times New Roman" w:hAnsi="Times New Roman" w:cs="Times New Roman"/>
          <w:sz w:val="28"/>
          <w:szCs w:val="28"/>
        </w:rPr>
        <w:t xml:space="preserve"> ПБС соответствующим показателям </w:t>
      </w:r>
      <w:r w:rsidR="00484B3B">
        <w:rPr>
          <w:rFonts w:ascii="Times New Roman" w:hAnsi="Times New Roman" w:cs="Times New Roman"/>
          <w:sz w:val="28"/>
          <w:szCs w:val="28"/>
        </w:rPr>
        <w:t>г</w:t>
      </w:r>
      <w:r w:rsidRPr="00576381">
        <w:rPr>
          <w:rFonts w:ascii="Times New Roman" w:hAnsi="Times New Roman" w:cs="Times New Roman"/>
          <w:sz w:val="28"/>
          <w:szCs w:val="28"/>
        </w:rPr>
        <w:t>лавных книг</w:t>
      </w:r>
      <w:r w:rsidR="00AB06DC">
        <w:rPr>
          <w:rFonts w:ascii="Times New Roman" w:hAnsi="Times New Roman" w:cs="Times New Roman"/>
          <w:sz w:val="28"/>
          <w:szCs w:val="28"/>
        </w:rPr>
        <w:t xml:space="preserve"> </w:t>
      </w:r>
      <w:r w:rsidR="00AB06DC" w:rsidRPr="008D294A">
        <w:rPr>
          <w:rFonts w:ascii="Times New Roman" w:hAnsi="Times New Roman" w:cs="Times New Roman"/>
          <w:sz w:val="28"/>
          <w:szCs w:val="28"/>
        </w:rPr>
        <w:t>(ф.0504072)</w:t>
      </w:r>
      <w:r w:rsidRPr="00576381">
        <w:rPr>
          <w:rFonts w:ascii="Times New Roman" w:hAnsi="Times New Roman" w:cs="Times New Roman"/>
          <w:sz w:val="28"/>
          <w:szCs w:val="28"/>
        </w:rPr>
        <w:t xml:space="preserve"> с учетом требований Ин</w:t>
      </w:r>
      <w:r w:rsidR="007729F0">
        <w:rPr>
          <w:rFonts w:ascii="Times New Roman" w:hAnsi="Times New Roman" w:cs="Times New Roman"/>
          <w:sz w:val="28"/>
          <w:szCs w:val="28"/>
        </w:rPr>
        <w:t>струкции от 28.12.2010 № 191н к </w:t>
      </w:r>
      <w:r w:rsidRPr="00576381">
        <w:rPr>
          <w:rFonts w:ascii="Times New Roman" w:hAnsi="Times New Roman" w:cs="Times New Roman"/>
          <w:sz w:val="28"/>
          <w:szCs w:val="28"/>
        </w:rPr>
        <w:t>порядку составления бюджетной отчетности.</w:t>
      </w:r>
    </w:p>
    <w:p w:rsidR="003F4A0A" w:rsidRPr="003A6FFF" w:rsidRDefault="007C038D" w:rsidP="007729F0">
      <w:pPr>
        <w:pStyle w:val="a3"/>
        <w:widowControl w:val="0"/>
        <w:spacing w:line="252" w:lineRule="auto"/>
        <w:ind w:firstLine="709"/>
        <w:contextualSpacing/>
        <w:jc w:val="both"/>
        <w:rPr>
          <w:rFonts w:ascii="Times New Roman" w:hAnsi="Times New Roman" w:cs="Times New Roman"/>
          <w:sz w:val="28"/>
          <w:szCs w:val="28"/>
        </w:rPr>
      </w:pPr>
      <w:r w:rsidRPr="003A6FFF">
        <w:rPr>
          <w:rFonts w:ascii="Times New Roman" w:hAnsi="Times New Roman" w:cs="Times New Roman"/>
          <w:sz w:val="28"/>
          <w:szCs w:val="28"/>
        </w:rPr>
        <w:lastRenderedPageBreak/>
        <w:t>Формы бюджетной отчетности</w:t>
      </w:r>
      <w:r w:rsidRPr="00A47242">
        <w:rPr>
          <w:rFonts w:ascii="Times New Roman" w:hAnsi="Times New Roman" w:cs="Times New Roman"/>
          <w:sz w:val="28"/>
          <w:szCs w:val="28"/>
        </w:rPr>
        <w:t xml:space="preserve"> </w:t>
      </w:r>
      <w:r>
        <w:rPr>
          <w:rFonts w:ascii="Times New Roman" w:hAnsi="Times New Roman" w:cs="Times New Roman"/>
          <w:sz w:val="28"/>
          <w:szCs w:val="28"/>
        </w:rPr>
        <w:t>и их показатели</w:t>
      </w:r>
      <w:r w:rsidRPr="003A6FFF">
        <w:rPr>
          <w:rFonts w:ascii="Times New Roman" w:hAnsi="Times New Roman" w:cs="Times New Roman"/>
          <w:sz w:val="28"/>
          <w:szCs w:val="28"/>
        </w:rPr>
        <w:t xml:space="preserve">, проверяемые в рамках данной контрольной процедуры, определяются </w:t>
      </w:r>
      <w:r>
        <w:rPr>
          <w:rFonts w:ascii="Times New Roman" w:hAnsi="Times New Roman" w:cs="Times New Roman"/>
          <w:sz w:val="28"/>
          <w:szCs w:val="28"/>
        </w:rPr>
        <w:t>выборочно</w:t>
      </w:r>
      <w:r w:rsidR="007729F0">
        <w:rPr>
          <w:rFonts w:ascii="Times New Roman" w:hAnsi="Times New Roman" w:cs="Times New Roman"/>
          <w:sz w:val="28"/>
          <w:szCs w:val="28"/>
        </w:rPr>
        <w:t xml:space="preserve"> с учетом их </w:t>
      </w:r>
      <w:r w:rsidRPr="003A6FFF">
        <w:rPr>
          <w:rFonts w:ascii="Times New Roman" w:hAnsi="Times New Roman" w:cs="Times New Roman"/>
          <w:sz w:val="28"/>
          <w:szCs w:val="28"/>
        </w:rPr>
        <w:t>влияния на достоверность годового отчета.</w:t>
      </w:r>
      <w:r>
        <w:rPr>
          <w:rFonts w:ascii="Times New Roman" w:hAnsi="Times New Roman" w:cs="Times New Roman"/>
          <w:sz w:val="28"/>
          <w:szCs w:val="28"/>
        </w:rPr>
        <w:t xml:space="preserve"> </w:t>
      </w:r>
      <w:r w:rsidR="003F4A0A" w:rsidRPr="003A6FFF">
        <w:rPr>
          <w:rFonts w:ascii="Times New Roman" w:hAnsi="Times New Roman" w:cs="Times New Roman"/>
          <w:sz w:val="28"/>
          <w:szCs w:val="28"/>
        </w:rPr>
        <w:t xml:space="preserve">При этом сопоставление показателей проверяемых форм бюджетной отчетности и соответствующих показателей </w:t>
      </w:r>
      <w:r w:rsidR="00A91727">
        <w:rPr>
          <w:rFonts w:ascii="Times New Roman" w:hAnsi="Times New Roman" w:cs="Times New Roman"/>
          <w:sz w:val="28"/>
          <w:szCs w:val="28"/>
        </w:rPr>
        <w:t>г</w:t>
      </w:r>
      <w:r w:rsidR="003F4A0A" w:rsidRPr="003A6FFF">
        <w:rPr>
          <w:rFonts w:ascii="Times New Roman" w:hAnsi="Times New Roman" w:cs="Times New Roman"/>
          <w:sz w:val="28"/>
          <w:szCs w:val="28"/>
        </w:rPr>
        <w:t>лавных книг</w:t>
      </w:r>
      <w:r w:rsidR="00AB06DC">
        <w:rPr>
          <w:rFonts w:ascii="Times New Roman" w:hAnsi="Times New Roman" w:cs="Times New Roman"/>
          <w:sz w:val="28"/>
          <w:szCs w:val="28"/>
        </w:rPr>
        <w:t xml:space="preserve"> </w:t>
      </w:r>
      <w:r w:rsidR="00AB06DC" w:rsidRPr="008D294A">
        <w:rPr>
          <w:rFonts w:ascii="Times New Roman" w:hAnsi="Times New Roman" w:cs="Times New Roman"/>
          <w:sz w:val="28"/>
          <w:szCs w:val="28"/>
        </w:rPr>
        <w:t>(ф.0504072)</w:t>
      </w:r>
      <w:r w:rsidR="003F4A0A" w:rsidRPr="003A6FFF">
        <w:rPr>
          <w:rFonts w:ascii="Times New Roman" w:hAnsi="Times New Roman" w:cs="Times New Roman"/>
          <w:sz w:val="28"/>
          <w:szCs w:val="28"/>
        </w:rPr>
        <w:t xml:space="preserve"> осуществляется </w:t>
      </w:r>
      <w:r w:rsidR="003F4A0A" w:rsidRPr="007C4582">
        <w:rPr>
          <w:rFonts w:ascii="Times New Roman" w:hAnsi="Times New Roman" w:cs="Times New Roman"/>
          <w:sz w:val="28"/>
          <w:szCs w:val="28"/>
        </w:rPr>
        <w:t>сплошным методом.</w:t>
      </w:r>
      <w:r w:rsidR="003F4A0A" w:rsidRPr="003A6FFF">
        <w:rPr>
          <w:rFonts w:ascii="Times New Roman" w:hAnsi="Times New Roman" w:cs="Times New Roman"/>
          <w:sz w:val="28"/>
          <w:szCs w:val="28"/>
        </w:rPr>
        <w:t xml:space="preserve"> </w:t>
      </w:r>
    </w:p>
    <w:p w:rsidR="00A30C3E" w:rsidRPr="003A6FFF" w:rsidRDefault="00A30C3E" w:rsidP="007729F0">
      <w:pPr>
        <w:pStyle w:val="a3"/>
        <w:widowControl w:val="0"/>
        <w:spacing w:line="252" w:lineRule="auto"/>
        <w:ind w:firstLine="709"/>
        <w:contextualSpacing/>
        <w:jc w:val="both"/>
        <w:rPr>
          <w:rFonts w:ascii="Times New Roman" w:hAnsi="Times New Roman" w:cs="Times New Roman"/>
          <w:sz w:val="28"/>
          <w:szCs w:val="28"/>
        </w:rPr>
      </w:pPr>
      <w:r w:rsidRPr="003A6FFF">
        <w:rPr>
          <w:rFonts w:ascii="Times New Roman" w:hAnsi="Times New Roman" w:cs="Times New Roman"/>
          <w:sz w:val="28"/>
          <w:szCs w:val="28"/>
        </w:rPr>
        <w:t xml:space="preserve">Контрольные процедуры по проверке соответствия бюджетной отчетности показателям </w:t>
      </w:r>
      <w:r w:rsidR="00A91727">
        <w:rPr>
          <w:rFonts w:ascii="Times New Roman" w:hAnsi="Times New Roman" w:cs="Times New Roman"/>
          <w:sz w:val="28"/>
          <w:szCs w:val="28"/>
        </w:rPr>
        <w:t>г</w:t>
      </w:r>
      <w:r w:rsidRPr="003A6FFF">
        <w:rPr>
          <w:rFonts w:ascii="Times New Roman" w:hAnsi="Times New Roman" w:cs="Times New Roman"/>
          <w:sz w:val="28"/>
          <w:szCs w:val="28"/>
        </w:rPr>
        <w:t>лавных книг</w:t>
      </w:r>
      <w:r w:rsidR="00AB06DC">
        <w:rPr>
          <w:rFonts w:ascii="Times New Roman" w:hAnsi="Times New Roman" w:cs="Times New Roman"/>
          <w:sz w:val="28"/>
          <w:szCs w:val="28"/>
        </w:rPr>
        <w:t xml:space="preserve"> </w:t>
      </w:r>
      <w:r w:rsidR="00AB06DC" w:rsidRPr="008D294A">
        <w:rPr>
          <w:rFonts w:ascii="Times New Roman" w:hAnsi="Times New Roman" w:cs="Times New Roman"/>
          <w:sz w:val="28"/>
          <w:szCs w:val="28"/>
        </w:rPr>
        <w:t>(ф.0504072)</w:t>
      </w:r>
      <w:r w:rsidRPr="003A6FFF">
        <w:rPr>
          <w:rFonts w:ascii="Times New Roman" w:hAnsi="Times New Roman" w:cs="Times New Roman"/>
          <w:sz w:val="28"/>
          <w:szCs w:val="28"/>
        </w:rPr>
        <w:t xml:space="preserve"> проводятся в</w:t>
      </w:r>
      <w:r w:rsidR="007729F0">
        <w:rPr>
          <w:rFonts w:ascii="Times New Roman" w:hAnsi="Times New Roman" w:cs="Times New Roman"/>
          <w:sz w:val="28"/>
          <w:szCs w:val="28"/>
        </w:rPr>
        <w:t> </w:t>
      </w:r>
      <w:r w:rsidRPr="003A6FFF">
        <w:rPr>
          <w:rFonts w:ascii="Times New Roman" w:hAnsi="Times New Roman" w:cs="Times New Roman"/>
          <w:sz w:val="28"/>
          <w:szCs w:val="28"/>
        </w:rPr>
        <w:t>ИАС</w:t>
      </w:r>
      <w:r w:rsidR="007729F0">
        <w:rPr>
          <w:rFonts w:ascii="Times New Roman" w:hAnsi="Times New Roman" w:cs="Times New Roman"/>
          <w:sz w:val="28"/>
          <w:szCs w:val="28"/>
        </w:rPr>
        <w:t> </w:t>
      </w:r>
      <w:r w:rsidRPr="003A6FFF">
        <w:rPr>
          <w:rFonts w:ascii="Times New Roman" w:hAnsi="Times New Roman" w:cs="Times New Roman"/>
          <w:sz w:val="28"/>
          <w:szCs w:val="28"/>
        </w:rPr>
        <w:t>КСП</w:t>
      </w:r>
      <w:r w:rsidR="007729F0">
        <w:rPr>
          <w:rFonts w:ascii="Times New Roman" w:hAnsi="Times New Roman" w:cs="Times New Roman"/>
          <w:sz w:val="28"/>
          <w:szCs w:val="28"/>
        </w:rPr>
        <w:noBreakHyphen/>
      </w:r>
      <w:r w:rsidRPr="003A6FFF">
        <w:rPr>
          <w:rFonts w:ascii="Times New Roman" w:hAnsi="Times New Roman" w:cs="Times New Roman"/>
          <w:sz w:val="28"/>
          <w:szCs w:val="28"/>
        </w:rPr>
        <w:t>М. Результаты проверки оформляются проверяющим по формам таблиц приложения</w:t>
      </w:r>
      <w:r w:rsidR="00AB06DC">
        <w:rPr>
          <w:rFonts w:ascii="Times New Roman" w:hAnsi="Times New Roman" w:cs="Times New Roman"/>
          <w:sz w:val="28"/>
          <w:szCs w:val="28"/>
        </w:rPr>
        <w:t xml:space="preserve"> </w:t>
      </w:r>
      <w:r w:rsidRPr="003A6FFF">
        <w:rPr>
          <w:rFonts w:ascii="Times New Roman" w:hAnsi="Times New Roman" w:cs="Times New Roman"/>
          <w:sz w:val="28"/>
          <w:szCs w:val="28"/>
        </w:rPr>
        <w:t>3</w:t>
      </w:r>
      <w:r w:rsidR="00AB06DC">
        <w:rPr>
          <w:rFonts w:ascii="Times New Roman" w:hAnsi="Times New Roman" w:cs="Times New Roman"/>
          <w:sz w:val="28"/>
          <w:szCs w:val="28"/>
        </w:rPr>
        <w:t xml:space="preserve"> </w:t>
      </w:r>
      <w:r w:rsidRPr="003A6FFF">
        <w:rPr>
          <w:rFonts w:ascii="Times New Roman" w:hAnsi="Times New Roman" w:cs="Times New Roman"/>
          <w:sz w:val="28"/>
          <w:szCs w:val="28"/>
        </w:rPr>
        <w:t>к Методическим рекомендациям (таблицы</w:t>
      </w:r>
      <w:r w:rsidR="006D0390" w:rsidRPr="003A6FFF">
        <w:rPr>
          <w:rFonts w:ascii="Times New Roman" w:hAnsi="Times New Roman" w:cs="Times New Roman"/>
          <w:sz w:val="28"/>
          <w:szCs w:val="28"/>
        </w:rPr>
        <w:t xml:space="preserve"> 3.3</w:t>
      </w:r>
      <w:r w:rsidR="003A6FFF">
        <w:rPr>
          <w:rFonts w:ascii="Times New Roman" w:hAnsi="Times New Roman" w:cs="Times New Roman"/>
          <w:sz w:val="28"/>
          <w:szCs w:val="28"/>
        </w:rPr>
        <w:t>.</w:t>
      </w:r>
      <w:r w:rsidR="006D0390" w:rsidRPr="003A6FFF">
        <w:rPr>
          <w:rFonts w:ascii="Times New Roman" w:hAnsi="Times New Roman" w:cs="Times New Roman"/>
          <w:sz w:val="28"/>
          <w:szCs w:val="28"/>
        </w:rPr>
        <w:t>,</w:t>
      </w:r>
      <w:r w:rsidRPr="003A6FFF">
        <w:rPr>
          <w:rFonts w:ascii="Times New Roman" w:hAnsi="Times New Roman" w:cs="Times New Roman"/>
          <w:sz w:val="28"/>
          <w:szCs w:val="28"/>
        </w:rPr>
        <w:t xml:space="preserve"> 3.</w:t>
      </w:r>
      <w:proofErr w:type="gramStart"/>
      <w:r w:rsidRPr="003A6FFF">
        <w:rPr>
          <w:rFonts w:ascii="Times New Roman" w:hAnsi="Times New Roman" w:cs="Times New Roman"/>
          <w:sz w:val="28"/>
          <w:szCs w:val="28"/>
        </w:rPr>
        <w:t>5</w:t>
      </w:r>
      <w:r w:rsidR="003A6FFF">
        <w:rPr>
          <w:rFonts w:ascii="Times New Roman" w:hAnsi="Times New Roman" w:cs="Times New Roman"/>
          <w:sz w:val="28"/>
          <w:szCs w:val="28"/>
        </w:rPr>
        <w:t>.</w:t>
      </w:r>
      <w:r w:rsidR="007729F0">
        <w:rPr>
          <w:rFonts w:ascii="Times New Roman" w:hAnsi="Times New Roman" w:cs="Times New Roman"/>
          <w:sz w:val="28"/>
          <w:szCs w:val="28"/>
        </w:rPr>
        <w:noBreakHyphen/>
      </w:r>
      <w:proofErr w:type="gramEnd"/>
      <w:r w:rsidR="003D6757" w:rsidRPr="003A6FFF">
        <w:rPr>
          <w:rFonts w:ascii="Times New Roman" w:hAnsi="Times New Roman" w:cs="Times New Roman"/>
          <w:sz w:val="28"/>
          <w:szCs w:val="28"/>
        </w:rPr>
        <w:t>3.9</w:t>
      </w:r>
      <w:r w:rsidR="003A6FFF">
        <w:rPr>
          <w:rFonts w:ascii="Times New Roman" w:hAnsi="Times New Roman" w:cs="Times New Roman"/>
          <w:sz w:val="28"/>
          <w:szCs w:val="28"/>
        </w:rPr>
        <w:t>.</w:t>
      </w:r>
      <w:r w:rsidR="003D6757" w:rsidRPr="003A6FFF">
        <w:rPr>
          <w:rFonts w:ascii="Times New Roman" w:hAnsi="Times New Roman" w:cs="Times New Roman"/>
          <w:sz w:val="28"/>
          <w:szCs w:val="28"/>
        </w:rPr>
        <w:t>, 3.16</w:t>
      </w:r>
      <w:r w:rsidR="003A6FFF">
        <w:rPr>
          <w:rFonts w:ascii="Times New Roman" w:hAnsi="Times New Roman" w:cs="Times New Roman"/>
          <w:sz w:val="28"/>
          <w:szCs w:val="28"/>
        </w:rPr>
        <w:t>.</w:t>
      </w:r>
      <w:r w:rsidR="003D6757" w:rsidRPr="003A6FFF">
        <w:rPr>
          <w:rFonts w:ascii="Times New Roman" w:hAnsi="Times New Roman" w:cs="Times New Roman"/>
          <w:sz w:val="28"/>
          <w:szCs w:val="28"/>
        </w:rPr>
        <w:t>-3.18</w:t>
      </w:r>
      <w:r w:rsidR="003A6FFF">
        <w:rPr>
          <w:rFonts w:ascii="Times New Roman" w:hAnsi="Times New Roman" w:cs="Times New Roman"/>
          <w:sz w:val="28"/>
          <w:szCs w:val="28"/>
        </w:rPr>
        <w:t>.</w:t>
      </w:r>
      <w:r w:rsidR="003D6757" w:rsidRPr="003A6FFF">
        <w:rPr>
          <w:rFonts w:ascii="Times New Roman" w:hAnsi="Times New Roman" w:cs="Times New Roman"/>
          <w:sz w:val="28"/>
          <w:szCs w:val="28"/>
        </w:rPr>
        <w:t>, 3.20</w:t>
      </w:r>
      <w:r w:rsidR="003A6FFF">
        <w:rPr>
          <w:rFonts w:ascii="Times New Roman" w:hAnsi="Times New Roman" w:cs="Times New Roman"/>
          <w:sz w:val="28"/>
          <w:szCs w:val="28"/>
        </w:rPr>
        <w:t>.</w:t>
      </w:r>
      <w:r w:rsidRPr="003A6FFF">
        <w:rPr>
          <w:rFonts w:ascii="Times New Roman" w:hAnsi="Times New Roman" w:cs="Times New Roman"/>
          <w:sz w:val="28"/>
          <w:szCs w:val="28"/>
        </w:rPr>
        <w:t>).</w:t>
      </w:r>
    </w:p>
    <w:p w:rsidR="00E43A07" w:rsidRPr="003A6FFF" w:rsidRDefault="00A91727" w:rsidP="007729F0">
      <w:pPr>
        <w:pStyle w:val="a3"/>
        <w:widowControl w:val="0"/>
        <w:spacing w:line="252"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E47109" w:rsidRPr="003A6FFF">
        <w:rPr>
          <w:rFonts w:ascii="Times New Roman" w:hAnsi="Times New Roman" w:cs="Times New Roman"/>
          <w:sz w:val="28"/>
          <w:szCs w:val="28"/>
        </w:rPr>
        <w:t>.</w:t>
      </w:r>
      <w:r w:rsidR="003A6FFF">
        <w:rPr>
          <w:rFonts w:ascii="Times New Roman" w:hAnsi="Times New Roman" w:cs="Times New Roman"/>
          <w:sz w:val="28"/>
          <w:szCs w:val="28"/>
        </w:rPr>
        <w:t> </w:t>
      </w:r>
      <w:r w:rsidR="00E47109" w:rsidRPr="003A6FFF">
        <w:rPr>
          <w:rFonts w:ascii="Times New Roman" w:hAnsi="Times New Roman" w:cs="Times New Roman"/>
          <w:sz w:val="28"/>
          <w:szCs w:val="28"/>
        </w:rPr>
        <w:t>Проверка соответствия годового отчета, сводной бюджетной отчетности ГАБС показателям бюджетной отчетности, составленной и</w:t>
      </w:r>
      <w:r w:rsidR="007729F0">
        <w:rPr>
          <w:rFonts w:ascii="Times New Roman" w:hAnsi="Times New Roman" w:cs="Times New Roman"/>
          <w:sz w:val="28"/>
          <w:szCs w:val="28"/>
        </w:rPr>
        <w:t> </w:t>
      </w:r>
      <w:r w:rsidR="00E47109" w:rsidRPr="003A6FFF">
        <w:rPr>
          <w:rFonts w:ascii="Times New Roman" w:hAnsi="Times New Roman" w:cs="Times New Roman"/>
          <w:sz w:val="28"/>
          <w:szCs w:val="28"/>
        </w:rPr>
        <w:t xml:space="preserve">представленной соответственно распорядителями и </w:t>
      </w:r>
      <w:r w:rsidR="00421A0D">
        <w:rPr>
          <w:rFonts w:ascii="Times New Roman" w:hAnsi="Times New Roman" w:cs="Times New Roman"/>
          <w:sz w:val="28"/>
          <w:szCs w:val="28"/>
        </w:rPr>
        <w:t>ПБС</w:t>
      </w:r>
      <w:r w:rsidR="00E47109" w:rsidRPr="003A6FFF">
        <w:rPr>
          <w:rFonts w:ascii="Times New Roman" w:hAnsi="Times New Roman" w:cs="Times New Roman"/>
          <w:sz w:val="28"/>
          <w:szCs w:val="28"/>
        </w:rPr>
        <w:t>, администраторами источников финансирования дефицита бюджета, администраторами доходов бюджета</w:t>
      </w:r>
      <w:r w:rsidR="00E43A07" w:rsidRPr="003A6FFF">
        <w:rPr>
          <w:rFonts w:ascii="Times New Roman" w:hAnsi="Times New Roman" w:cs="Times New Roman"/>
          <w:sz w:val="28"/>
          <w:szCs w:val="28"/>
        </w:rPr>
        <w:t>.</w:t>
      </w:r>
    </w:p>
    <w:p w:rsidR="00E47109" w:rsidRPr="003A6FFF" w:rsidRDefault="003308BD" w:rsidP="007729F0">
      <w:pPr>
        <w:pStyle w:val="a3"/>
        <w:widowControl w:val="0"/>
        <w:spacing w:line="252" w:lineRule="auto"/>
        <w:ind w:firstLine="709"/>
        <w:contextualSpacing/>
        <w:jc w:val="both"/>
        <w:rPr>
          <w:rFonts w:ascii="Times New Roman" w:hAnsi="Times New Roman" w:cs="Times New Roman"/>
          <w:sz w:val="28"/>
          <w:szCs w:val="28"/>
        </w:rPr>
      </w:pPr>
      <w:r w:rsidRPr="003A6FFF">
        <w:rPr>
          <w:rFonts w:ascii="Times New Roman" w:hAnsi="Times New Roman" w:cs="Times New Roman"/>
          <w:sz w:val="28"/>
          <w:szCs w:val="28"/>
        </w:rPr>
        <w:t>Формы бюджетной отчетности</w:t>
      </w:r>
      <w:r w:rsidRPr="00A47242">
        <w:rPr>
          <w:rFonts w:ascii="Times New Roman" w:hAnsi="Times New Roman" w:cs="Times New Roman"/>
          <w:sz w:val="28"/>
          <w:szCs w:val="28"/>
        </w:rPr>
        <w:t xml:space="preserve"> </w:t>
      </w:r>
      <w:r>
        <w:rPr>
          <w:rFonts w:ascii="Times New Roman" w:hAnsi="Times New Roman" w:cs="Times New Roman"/>
          <w:sz w:val="28"/>
          <w:szCs w:val="28"/>
        </w:rPr>
        <w:t>и их показатели</w:t>
      </w:r>
      <w:r w:rsidRPr="003A6FFF">
        <w:rPr>
          <w:rFonts w:ascii="Times New Roman" w:hAnsi="Times New Roman" w:cs="Times New Roman"/>
          <w:sz w:val="28"/>
          <w:szCs w:val="28"/>
        </w:rPr>
        <w:t xml:space="preserve">, проверяемые в рамках данной контрольной процедуры, определяются </w:t>
      </w:r>
      <w:r>
        <w:rPr>
          <w:rFonts w:ascii="Times New Roman" w:hAnsi="Times New Roman" w:cs="Times New Roman"/>
          <w:sz w:val="28"/>
          <w:szCs w:val="28"/>
        </w:rPr>
        <w:t>выборочно</w:t>
      </w:r>
      <w:r w:rsidRPr="003A6FFF">
        <w:rPr>
          <w:rFonts w:ascii="Times New Roman" w:hAnsi="Times New Roman" w:cs="Times New Roman"/>
          <w:sz w:val="28"/>
          <w:szCs w:val="28"/>
        </w:rPr>
        <w:t xml:space="preserve"> с учетом их влияния на достоверность годового отчета.</w:t>
      </w:r>
      <w:r>
        <w:rPr>
          <w:rFonts w:ascii="Times New Roman" w:hAnsi="Times New Roman" w:cs="Times New Roman"/>
          <w:sz w:val="28"/>
          <w:szCs w:val="28"/>
        </w:rPr>
        <w:t xml:space="preserve"> </w:t>
      </w:r>
      <w:r w:rsidR="00E43A07" w:rsidRPr="003A6FFF">
        <w:rPr>
          <w:rFonts w:ascii="Times New Roman" w:hAnsi="Times New Roman" w:cs="Times New Roman"/>
          <w:sz w:val="28"/>
          <w:szCs w:val="28"/>
        </w:rPr>
        <w:t xml:space="preserve">В ходе </w:t>
      </w:r>
      <w:r w:rsidR="003A6FFF">
        <w:rPr>
          <w:rFonts w:ascii="Times New Roman" w:hAnsi="Times New Roman" w:cs="Times New Roman"/>
          <w:sz w:val="28"/>
          <w:szCs w:val="28"/>
        </w:rPr>
        <w:t xml:space="preserve">проведения </w:t>
      </w:r>
      <w:r w:rsidR="00E43A07" w:rsidRPr="003A6FFF">
        <w:rPr>
          <w:rFonts w:ascii="Times New Roman" w:hAnsi="Times New Roman" w:cs="Times New Roman"/>
          <w:sz w:val="28"/>
          <w:szCs w:val="28"/>
        </w:rPr>
        <w:t xml:space="preserve">проверки устанавливается соответствие показателей годового отчета, сводной бюджетной отчетности ГАБС показателям бюджетной отчетности, составленной и представленной соответственно распорядителями и ПБС, администраторами источников финансирования дефицита бюджета, администраторами доходов бюджета </w:t>
      </w:r>
      <w:r w:rsidR="00E47109" w:rsidRPr="003A6FFF">
        <w:rPr>
          <w:rFonts w:ascii="Times New Roman" w:hAnsi="Times New Roman" w:cs="Times New Roman"/>
          <w:sz w:val="28"/>
          <w:szCs w:val="28"/>
        </w:rPr>
        <w:t>путем суммирования одноименных показате</w:t>
      </w:r>
      <w:r w:rsidR="00DC5A86" w:rsidRPr="003A6FFF">
        <w:rPr>
          <w:rFonts w:ascii="Times New Roman" w:hAnsi="Times New Roman" w:cs="Times New Roman"/>
          <w:sz w:val="28"/>
          <w:szCs w:val="28"/>
        </w:rPr>
        <w:t>лей по строкам и графам отчетов</w:t>
      </w:r>
      <w:r w:rsidR="003F4A0A" w:rsidRPr="003A6FFF">
        <w:rPr>
          <w:rFonts w:ascii="Times New Roman" w:hAnsi="Times New Roman" w:cs="Times New Roman"/>
          <w:sz w:val="28"/>
          <w:szCs w:val="28"/>
        </w:rPr>
        <w:t xml:space="preserve"> сплошным методом</w:t>
      </w:r>
      <w:r w:rsidR="00DC5A86" w:rsidRPr="003A6FFF">
        <w:rPr>
          <w:rFonts w:ascii="Times New Roman" w:hAnsi="Times New Roman" w:cs="Times New Roman"/>
          <w:sz w:val="28"/>
          <w:szCs w:val="28"/>
        </w:rPr>
        <w:t xml:space="preserve"> с учетом требований Инструкции от 28.12.2010 № 191н к порядку составления бюджетной отчетности.</w:t>
      </w:r>
    </w:p>
    <w:p w:rsidR="006D0390" w:rsidRPr="003A6FFF" w:rsidRDefault="006D0390" w:rsidP="007729F0">
      <w:pPr>
        <w:pStyle w:val="a3"/>
        <w:widowControl w:val="0"/>
        <w:spacing w:line="252" w:lineRule="auto"/>
        <w:ind w:firstLine="709"/>
        <w:contextualSpacing/>
        <w:jc w:val="both"/>
        <w:rPr>
          <w:rFonts w:ascii="Times New Roman" w:hAnsi="Times New Roman" w:cs="Times New Roman"/>
          <w:sz w:val="28"/>
          <w:szCs w:val="28"/>
        </w:rPr>
      </w:pPr>
      <w:r w:rsidRPr="00576381">
        <w:rPr>
          <w:rFonts w:ascii="Times New Roman" w:hAnsi="Times New Roman" w:cs="Times New Roman"/>
          <w:sz w:val="28"/>
          <w:szCs w:val="28"/>
        </w:rPr>
        <w:t>Контрольные процедуры по проверке корректности консолидации сводной отчетности проводятся в ИАС КСП-М. Результаты проверки оформляются проверяющим по формам таблиц приложения</w:t>
      </w:r>
      <w:r w:rsidR="007729F0">
        <w:rPr>
          <w:rFonts w:ascii="Times New Roman" w:hAnsi="Times New Roman" w:cs="Times New Roman"/>
          <w:sz w:val="28"/>
          <w:szCs w:val="28"/>
        </w:rPr>
        <w:t> </w:t>
      </w:r>
      <w:r w:rsidRPr="00576381">
        <w:rPr>
          <w:rFonts w:ascii="Times New Roman" w:hAnsi="Times New Roman" w:cs="Times New Roman"/>
          <w:sz w:val="28"/>
          <w:szCs w:val="28"/>
        </w:rPr>
        <w:t>3 к</w:t>
      </w:r>
      <w:r w:rsidR="007729F0">
        <w:rPr>
          <w:rFonts w:ascii="Times New Roman" w:hAnsi="Times New Roman" w:cs="Times New Roman"/>
          <w:sz w:val="28"/>
          <w:szCs w:val="28"/>
        </w:rPr>
        <w:t> </w:t>
      </w:r>
      <w:r w:rsidRPr="00576381">
        <w:rPr>
          <w:rFonts w:ascii="Times New Roman" w:hAnsi="Times New Roman" w:cs="Times New Roman"/>
          <w:sz w:val="28"/>
          <w:szCs w:val="28"/>
        </w:rPr>
        <w:t xml:space="preserve">Методическим рекомендациям (таблицы </w:t>
      </w:r>
      <w:r w:rsidR="008817CC">
        <w:rPr>
          <w:rFonts w:ascii="Times New Roman" w:hAnsi="Times New Roman" w:cs="Times New Roman"/>
          <w:sz w:val="28"/>
          <w:szCs w:val="28"/>
        </w:rPr>
        <w:t xml:space="preserve">3.4., </w:t>
      </w:r>
      <w:r w:rsidR="003E3618" w:rsidRPr="00576381">
        <w:rPr>
          <w:rFonts w:ascii="Times New Roman" w:hAnsi="Times New Roman" w:cs="Times New Roman"/>
          <w:sz w:val="28"/>
          <w:szCs w:val="28"/>
        </w:rPr>
        <w:t>3.1</w:t>
      </w:r>
      <w:r w:rsidR="008817CC">
        <w:rPr>
          <w:rFonts w:ascii="Times New Roman" w:hAnsi="Times New Roman" w:cs="Times New Roman"/>
          <w:sz w:val="28"/>
          <w:szCs w:val="28"/>
        </w:rPr>
        <w:t>0</w:t>
      </w:r>
      <w:r w:rsidR="003A6FFF">
        <w:rPr>
          <w:rFonts w:ascii="Times New Roman" w:hAnsi="Times New Roman" w:cs="Times New Roman"/>
          <w:sz w:val="28"/>
          <w:szCs w:val="28"/>
        </w:rPr>
        <w:t>.</w:t>
      </w:r>
      <w:r w:rsidR="003E3618" w:rsidRPr="003A6FFF">
        <w:rPr>
          <w:rFonts w:ascii="Times New Roman" w:hAnsi="Times New Roman" w:cs="Times New Roman"/>
          <w:sz w:val="28"/>
          <w:szCs w:val="28"/>
        </w:rPr>
        <w:t>-3.1</w:t>
      </w:r>
      <w:r w:rsidR="008817CC">
        <w:rPr>
          <w:rFonts w:ascii="Times New Roman" w:hAnsi="Times New Roman" w:cs="Times New Roman"/>
          <w:sz w:val="28"/>
          <w:szCs w:val="28"/>
        </w:rPr>
        <w:t>5</w:t>
      </w:r>
      <w:r w:rsidR="003A6FFF">
        <w:rPr>
          <w:rFonts w:ascii="Times New Roman" w:hAnsi="Times New Roman" w:cs="Times New Roman"/>
          <w:sz w:val="28"/>
          <w:szCs w:val="28"/>
        </w:rPr>
        <w:t>.</w:t>
      </w:r>
      <w:r w:rsidRPr="003A6FFF">
        <w:rPr>
          <w:rFonts w:ascii="Times New Roman" w:hAnsi="Times New Roman" w:cs="Times New Roman"/>
          <w:sz w:val="28"/>
          <w:szCs w:val="28"/>
        </w:rPr>
        <w:t>).</w:t>
      </w:r>
    </w:p>
    <w:p w:rsidR="000B169B" w:rsidRPr="00576381" w:rsidRDefault="000B169B" w:rsidP="007729F0">
      <w:pPr>
        <w:pStyle w:val="a3"/>
        <w:widowControl w:val="0"/>
        <w:spacing w:line="252" w:lineRule="auto"/>
        <w:ind w:firstLine="709"/>
        <w:contextualSpacing/>
        <w:jc w:val="both"/>
        <w:rPr>
          <w:rFonts w:ascii="Times New Roman" w:hAnsi="Times New Roman" w:cs="Times New Roman"/>
          <w:sz w:val="28"/>
          <w:szCs w:val="28"/>
        </w:rPr>
      </w:pPr>
      <w:r w:rsidRPr="003A6FFF">
        <w:rPr>
          <w:rFonts w:ascii="Times New Roman" w:hAnsi="Times New Roman" w:cs="Times New Roman"/>
          <w:sz w:val="28"/>
          <w:szCs w:val="28"/>
        </w:rPr>
        <w:t>6. Анализ соблюдения принципов и правил ведения бюджетного (бухгалтерского) учета, применяемых</w:t>
      </w:r>
      <w:r w:rsidR="00A82087" w:rsidRPr="003A6FFF">
        <w:rPr>
          <w:rFonts w:ascii="Times New Roman" w:hAnsi="Times New Roman" w:cs="Times New Roman"/>
          <w:sz w:val="28"/>
          <w:szCs w:val="28"/>
        </w:rPr>
        <w:t xml:space="preserve"> при подготовке годового отчета и</w:t>
      </w:r>
      <w:r w:rsidR="007729F0">
        <w:rPr>
          <w:rFonts w:ascii="Times New Roman" w:hAnsi="Times New Roman" w:cs="Times New Roman"/>
          <w:sz w:val="28"/>
          <w:szCs w:val="28"/>
        </w:rPr>
        <w:t> </w:t>
      </w:r>
      <w:r w:rsidRPr="003A6FFF">
        <w:rPr>
          <w:rFonts w:ascii="Times New Roman" w:hAnsi="Times New Roman" w:cs="Times New Roman"/>
          <w:sz w:val="28"/>
          <w:szCs w:val="28"/>
        </w:rPr>
        <w:t xml:space="preserve">бюджетной отчетности ГАБС (в части проведения инвентаризации); системы внутреннего финансового контроля и внутреннего </w:t>
      </w:r>
      <w:r w:rsidRPr="00576381">
        <w:rPr>
          <w:rFonts w:ascii="Times New Roman" w:hAnsi="Times New Roman" w:cs="Times New Roman"/>
          <w:sz w:val="28"/>
          <w:szCs w:val="28"/>
        </w:rPr>
        <w:t>финансового аудита ГАБС, в том числе их результатов; степени автоматизации бюджетного учета и формирования бюджетной отчетности (в части наличия используемого программного продукт</w:t>
      </w:r>
      <w:r w:rsidR="007729F0">
        <w:rPr>
          <w:rFonts w:ascii="Times New Roman" w:hAnsi="Times New Roman" w:cs="Times New Roman"/>
          <w:sz w:val="28"/>
          <w:szCs w:val="28"/>
        </w:rPr>
        <w:t>а по ведению бюджетного учета и </w:t>
      </w:r>
      <w:r w:rsidRPr="00576381">
        <w:rPr>
          <w:rFonts w:ascii="Times New Roman" w:hAnsi="Times New Roman" w:cs="Times New Roman"/>
          <w:sz w:val="28"/>
          <w:szCs w:val="28"/>
        </w:rPr>
        <w:t>формированию бюджетной отчетности).</w:t>
      </w:r>
    </w:p>
    <w:p w:rsidR="007F2009" w:rsidRPr="003A6FFF" w:rsidRDefault="008F67C5" w:rsidP="007729F0">
      <w:pPr>
        <w:pStyle w:val="a3"/>
        <w:widowControl w:val="0"/>
        <w:spacing w:line="252"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Анализ</w:t>
      </w:r>
      <w:r w:rsidR="007F2009" w:rsidRPr="003A6FFF">
        <w:rPr>
          <w:rFonts w:ascii="Times New Roman" w:hAnsi="Times New Roman" w:cs="Times New Roman"/>
          <w:sz w:val="28"/>
          <w:szCs w:val="28"/>
        </w:rPr>
        <w:t xml:space="preserve"> информации о деятельности ВМО</w:t>
      </w:r>
      <w:r w:rsidR="000B169B" w:rsidRPr="003A6FFF">
        <w:rPr>
          <w:rFonts w:ascii="Times New Roman" w:hAnsi="Times New Roman" w:cs="Times New Roman"/>
          <w:sz w:val="28"/>
          <w:szCs w:val="28"/>
          <w:lang w:val="en-US"/>
        </w:rPr>
        <w:t> </w:t>
      </w:r>
      <w:r w:rsidR="007F2009" w:rsidRPr="003A6FFF">
        <w:rPr>
          <w:rFonts w:ascii="Times New Roman" w:hAnsi="Times New Roman" w:cs="Times New Roman"/>
          <w:sz w:val="28"/>
          <w:szCs w:val="28"/>
        </w:rPr>
        <w:t>проводится</w:t>
      </w:r>
      <w:r w:rsidR="000B169B" w:rsidRPr="003A6FFF">
        <w:rPr>
          <w:rFonts w:ascii="Times New Roman" w:hAnsi="Times New Roman" w:cs="Times New Roman"/>
          <w:sz w:val="28"/>
          <w:szCs w:val="28"/>
        </w:rPr>
        <w:t xml:space="preserve"> проверяющим на</w:t>
      </w:r>
      <w:r w:rsidR="007729F0">
        <w:rPr>
          <w:rFonts w:ascii="Times New Roman" w:hAnsi="Times New Roman" w:cs="Times New Roman"/>
          <w:sz w:val="28"/>
          <w:szCs w:val="28"/>
        </w:rPr>
        <w:t> </w:t>
      </w:r>
      <w:r w:rsidR="000B169B" w:rsidRPr="003A6FFF">
        <w:rPr>
          <w:rFonts w:ascii="Times New Roman" w:hAnsi="Times New Roman" w:cs="Times New Roman"/>
          <w:sz w:val="28"/>
          <w:szCs w:val="28"/>
        </w:rPr>
        <w:t xml:space="preserve">основании данных таблицы </w:t>
      </w:r>
      <w:r w:rsidR="00E01973">
        <w:rPr>
          <w:rFonts w:ascii="Times New Roman" w:hAnsi="Times New Roman" w:cs="Times New Roman"/>
          <w:sz w:val="28"/>
          <w:szCs w:val="28"/>
        </w:rPr>
        <w:t>4.1.</w:t>
      </w:r>
      <w:r w:rsidR="000B169B" w:rsidRPr="003A6FFF">
        <w:rPr>
          <w:rFonts w:ascii="Times New Roman" w:hAnsi="Times New Roman" w:cs="Times New Roman"/>
          <w:sz w:val="28"/>
          <w:szCs w:val="28"/>
        </w:rPr>
        <w:t xml:space="preserve"> приложения </w:t>
      </w:r>
      <w:r w:rsidR="00347B13" w:rsidRPr="003A6FFF">
        <w:rPr>
          <w:rFonts w:ascii="Times New Roman" w:hAnsi="Times New Roman" w:cs="Times New Roman"/>
          <w:sz w:val="28"/>
          <w:szCs w:val="28"/>
        </w:rPr>
        <w:t>4</w:t>
      </w:r>
      <w:r w:rsidR="000B169B" w:rsidRPr="003A6FFF">
        <w:rPr>
          <w:rFonts w:ascii="Times New Roman" w:hAnsi="Times New Roman" w:cs="Times New Roman"/>
          <w:sz w:val="28"/>
          <w:szCs w:val="28"/>
        </w:rPr>
        <w:t xml:space="preserve"> к настоящим Методическим рекомендациям</w:t>
      </w:r>
      <w:r w:rsidR="00D74D95" w:rsidRPr="00576381">
        <w:rPr>
          <w:rFonts w:ascii="Times New Roman" w:hAnsi="Times New Roman" w:cs="Times New Roman"/>
          <w:sz w:val="28"/>
          <w:szCs w:val="28"/>
        </w:rPr>
        <w:t xml:space="preserve"> и пояснительной записки (ф.0503160)</w:t>
      </w:r>
      <w:r w:rsidR="00B84436" w:rsidRPr="00576381">
        <w:rPr>
          <w:rFonts w:ascii="Times New Roman" w:hAnsi="Times New Roman" w:cs="Times New Roman"/>
          <w:sz w:val="28"/>
          <w:szCs w:val="28"/>
        </w:rPr>
        <w:t xml:space="preserve"> к бюджетной отчетности, предусмотренной Инструкцией от 28.12.2010 № 191н</w:t>
      </w:r>
      <w:r w:rsidR="007F2009" w:rsidRPr="00576381">
        <w:rPr>
          <w:rFonts w:ascii="Times New Roman" w:hAnsi="Times New Roman" w:cs="Times New Roman"/>
          <w:sz w:val="28"/>
          <w:szCs w:val="28"/>
        </w:rPr>
        <w:t xml:space="preserve">. </w:t>
      </w:r>
    </w:p>
    <w:p w:rsidR="00FF5F6F" w:rsidRPr="00576381" w:rsidRDefault="000B169B" w:rsidP="007729F0">
      <w:pPr>
        <w:pStyle w:val="a3"/>
        <w:widowControl w:val="0"/>
        <w:spacing w:line="252" w:lineRule="auto"/>
        <w:ind w:firstLine="709"/>
        <w:contextualSpacing/>
        <w:jc w:val="both"/>
        <w:rPr>
          <w:rFonts w:ascii="Times New Roman" w:hAnsi="Times New Roman" w:cs="Times New Roman"/>
          <w:sz w:val="28"/>
          <w:szCs w:val="28"/>
        </w:rPr>
      </w:pPr>
      <w:r w:rsidRPr="00576381">
        <w:rPr>
          <w:rFonts w:ascii="Times New Roman" w:hAnsi="Times New Roman" w:cs="Times New Roman"/>
          <w:sz w:val="28"/>
          <w:szCs w:val="28"/>
        </w:rPr>
        <w:lastRenderedPageBreak/>
        <w:t xml:space="preserve">Перечень контрольных процедур и формируемых по их результатам рабочих материалов может корректироваться в ходе </w:t>
      </w:r>
      <w:r w:rsidR="003A6FFF">
        <w:rPr>
          <w:rFonts w:ascii="Times New Roman" w:hAnsi="Times New Roman" w:cs="Times New Roman"/>
          <w:sz w:val="28"/>
          <w:szCs w:val="28"/>
        </w:rPr>
        <w:t xml:space="preserve">проведения </w:t>
      </w:r>
      <w:r w:rsidRPr="003A6FFF">
        <w:rPr>
          <w:rFonts w:ascii="Times New Roman" w:hAnsi="Times New Roman" w:cs="Times New Roman"/>
          <w:sz w:val="28"/>
          <w:szCs w:val="28"/>
        </w:rPr>
        <w:t>внешней проверки с целью получения сведений, необходимых для формулирования обоснованных выводов по ее результатам.</w:t>
      </w:r>
    </w:p>
    <w:sectPr w:rsidR="00FF5F6F" w:rsidRPr="00576381" w:rsidSect="00FA7CD8">
      <w:headerReference w:type="default" r:id="rId8"/>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303" w:rsidRDefault="00F20303" w:rsidP="00FF5F6F">
      <w:pPr>
        <w:spacing w:after="0" w:line="240" w:lineRule="auto"/>
      </w:pPr>
      <w:r>
        <w:separator/>
      </w:r>
    </w:p>
  </w:endnote>
  <w:endnote w:type="continuationSeparator" w:id="0">
    <w:p w:rsidR="00F20303" w:rsidRDefault="00F20303" w:rsidP="00FF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303" w:rsidRDefault="00F20303" w:rsidP="00FF5F6F">
      <w:pPr>
        <w:spacing w:after="0" w:line="240" w:lineRule="auto"/>
      </w:pPr>
      <w:r>
        <w:separator/>
      </w:r>
    </w:p>
  </w:footnote>
  <w:footnote w:type="continuationSeparator" w:id="0">
    <w:p w:rsidR="00F20303" w:rsidRDefault="00F20303" w:rsidP="00FF5F6F">
      <w:pPr>
        <w:spacing w:after="0" w:line="240" w:lineRule="auto"/>
      </w:pPr>
      <w:r>
        <w:continuationSeparator/>
      </w:r>
    </w:p>
  </w:footnote>
  <w:footnote w:id="1">
    <w:p w:rsidR="006B0CBB" w:rsidRPr="001912D2" w:rsidRDefault="006B0CBB" w:rsidP="00576381">
      <w:pPr>
        <w:pStyle w:val="a3"/>
        <w:contextualSpacing/>
        <w:jc w:val="both"/>
        <w:rPr>
          <w:rFonts w:ascii="Times New Roman" w:hAnsi="Times New Roman" w:cs="Times New Roman"/>
        </w:rPr>
      </w:pPr>
      <w:r w:rsidRPr="00576381">
        <w:rPr>
          <w:rStyle w:val="a6"/>
          <w:rFonts w:ascii="Times New Roman" w:hAnsi="Times New Roman" w:cs="Times New Roman"/>
        </w:rPr>
        <w:footnoteRef/>
      </w:r>
      <w:r w:rsidRPr="00576381">
        <w:rPr>
          <w:rFonts w:ascii="Times New Roman" w:hAnsi="Times New Roman" w:cs="Times New Roman"/>
        </w:rPr>
        <w:t> Приложения 1-4 к настоящим Методическим рекомендациям размещаются в электронном виде в</w:t>
      </w:r>
      <w:r w:rsidR="007729F0">
        <w:rPr>
          <w:rFonts w:ascii="Times New Roman" w:hAnsi="Times New Roman" w:cs="Times New Roman"/>
        </w:rPr>
        <w:t> </w:t>
      </w:r>
      <w:r w:rsidRPr="00576381">
        <w:rPr>
          <w:rFonts w:ascii="Times New Roman" w:hAnsi="Times New Roman" w:cs="Times New Roman"/>
        </w:rPr>
        <w:t>локальной сети КСП Москвы (</w:t>
      </w:r>
      <w:r w:rsidR="000036CB" w:rsidRPr="000036CB">
        <w:rPr>
          <w:rFonts w:ascii="Times New Roman" w:hAnsi="Times New Roman" w:cs="Times New Roman"/>
        </w:rPr>
        <w:t>K:\Inspect_2\ВМО\Методология\МР по проведению ВП\2020</w:t>
      </w:r>
      <w:r w:rsidRPr="00576381">
        <w:rPr>
          <w:rFonts w:ascii="Times New Roman" w:hAnsi="Times New Roman" w:cs="Times New Roman"/>
        </w:rPr>
        <w:t>) и</w:t>
      </w:r>
      <w:r w:rsidR="007729F0">
        <w:rPr>
          <w:rFonts w:ascii="Times New Roman" w:hAnsi="Times New Roman" w:cs="Times New Roman"/>
        </w:rPr>
        <w:t> </w:t>
      </w:r>
      <w:r w:rsidRPr="00576381">
        <w:rPr>
          <w:rFonts w:ascii="Times New Roman" w:hAnsi="Times New Roman" w:cs="Times New Roman"/>
        </w:rPr>
        <w:t>актуализируются структурным подразделением, в предметы ведения которого входит внешняя проверка ВМО, по мере изменения регламентации и методического обеспечения в части бюджетного (бухгалтерского) учета и формирования отчетности.</w:t>
      </w:r>
    </w:p>
  </w:footnote>
  <w:footnote w:id="2">
    <w:p w:rsidR="001D09A6" w:rsidRPr="00576381" w:rsidRDefault="001D09A6" w:rsidP="001D09A6">
      <w:pPr>
        <w:pStyle w:val="a3"/>
        <w:contextualSpacing/>
        <w:jc w:val="both"/>
        <w:rPr>
          <w:rFonts w:ascii="Times New Roman" w:hAnsi="Times New Roman" w:cs="Times New Roman"/>
        </w:rPr>
      </w:pPr>
      <w:r w:rsidRPr="00576381">
        <w:rPr>
          <w:rStyle w:val="a6"/>
          <w:rFonts w:ascii="Times New Roman" w:hAnsi="Times New Roman" w:cs="Times New Roman"/>
        </w:rPr>
        <w:footnoteRef/>
      </w:r>
      <w:r w:rsidRPr="00576381">
        <w:rPr>
          <w:rFonts w:ascii="Times New Roman" w:hAnsi="Times New Roman" w:cs="Times New Roman"/>
        </w:rPr>
        <w:t xml:space="preserve"> Размещены на </w:t>
      </w:r>
      <w:r>
        <w:rPr>
          <w:rFonts w:ascii="Times New Roman" w:hAnsi="Times New Roman" w:cs="Times New Roman"/>
        </w:rPr>
        <w:t xml:space="preserve">официальном </w:t>
      </w:r>
      <w:r w:rsidRPr="00576381">
        <w:rPr>
          <w:rFonts w:ascii="Times New Roman" w:hAnsi="Times New Roman" w:cs="Times New Roman"/>
        </w:rPr>
        <w:t xml:space="preserve">сайте Департамента финансов города Москвы в сети Интернет: </w:t>
      </w:r>
      <w:r w:rsidRPr="001D09A6">
        <w:rPr>
          <w:rFonts w:ascii="Times New Roman" w:hAnsi="Times New Roman" w:cs="Times New Roman"/>
        </w:rPr>
        <w:t>https://www.mos.ru/findep/documents/view/233219220/</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396840"/>
      <w:docPartObj>
        <w:docPartGallery w:val="Page Numbers (Top of Page)"/>
        <w:docPartUnique/>
      </w:docPartObj>
    </w:sdtPr>
    <w:sdtEndPr>
      <w:rPr>
        <w:rFonts w:ascii="Times New Roman" w:hAnsi="Times New Roman" w:cs="Times New Roman"/>
        <w:sz w:val="24"/>
        <w:szCs w:val="24"/>
      </w:rPr>
    </w:sdtEndPr>
    <w:sdtContent>
      <w:p w:rsidR="00B91B69" w:rsidRPr="005063EE" w:rsidRDefault="00B91B69">
        <w:pPr>
          <w:pStyle w:val="a8"/>
          <w:jc w:val="center"/>
          <w:rPr>
            <w:rFonts w:ascii="Times New Roman" w:hAnsi="Times New Roman" w:cs="Times New Roman"/>
            <w:sz w:val="24"/>
            <w:szCs w:val="24"/>
          </w:rPr>
        </w:pPr>
        <w:r w:rsidRPr="005063EE">
          <w:rPr>
            <w:rFonts w:ascii="Times New Roman" w:hAnsi="Times New Roman" w:cs="Times New Roman"/>
            <w:sz w:val="24"/>
            <w:szCs w:val="24"/>
          </w:rPr>
          <w:fldChar w:fldCharType="begin"/>
        </w:r>
        <w:r w:rsidRPr="005063EE">
          <w:rPr>
            <w:rFonts w:ascii="Times New Roman" w:hAnsi="Times New Roman" w:cs="Times New Roman"/>
            <w:sz w:val="24"/>
            <w:szCs w:val="24"/>
          </w:rPr>
          <w:instrText>PAGE   \* MERGEFORMAT</w:instrText>
        </w:r>
        <w:r w:rsidRPr="005063EE">
          <w:rPr>
            <w:rFonts w:ascii="Times New Roman" w:hAnsi="Times New Roman" w:cs="Times New Roman"/>
            <w:sz w:val="24"/>
            <w:szCs w:val="24"/>
          </w:rPr>
          <w:fldChar w:fldCharType="separate"/>
        </w:r>
        <w:r w:rsidR="00876D52">
          <w:rPr>
            <w:rFonts w:ascii="Times New Roman" w:hAnsi="Times New Roman" w:cs="Times New Roman"/>
            <w:noProof/>
            <w:sz w:val="24"/>
            <w:szCs w:val="24"/>
          </w:rPr>
          <w:t>7</w:t>
        </w:r>
        <w:r w:rsidRPr="005063EE">
          <w:rPr>
            <w:rFonts w:ascii="Times New Roman" w:hAnsi="Times New Roman" w:cs="Times New Roman"/>
            <w:sz w:val="24"/>
            <w:szCs w:val="24"/>
          </w:rPr>
          <w:fldChar w:fldCharType="end"/>
        </w:r>
      </w:p>
    </w:sdtContent>
  </w:sdt>
  <w:p w:rsidR="006837AA" w:rsidRPr="006837AA" w:rsidRDefault="006837AA" w:rsidP="006837AA">
    <w:pPr>
      <w:pStyle w:val="a8"/>
      <w:jc w:val="right"/>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84E63"/>
    <w:multiLevelType w:val="hybridMultilevel"/>
    <w:tmpl w:val="FF7CD05C"/>
    <w:lvl w:ilvl="0" w:tplc="29343EAE">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BE6"/>
    <w:rsid w:val="00001132"/>
    <w:rsid w:val="00001563"/>
    <w:rsid w:val="000036CB"/>
    <w:rsid w:val="00007E01"/>
    <w:rsid w:val="00056380"/>
    <w:rsid w:val="00060BAB"/>
    <w:rsid w:val="000622E1"/>
    <w:rsid w:val="000651DD"/>
    <w:rsid w:val="000875D6"/>
    <w:rsid w:val="00090474"/>
    <w:rsid w:val="00090C32"/>
    <w:rsid w:val="000A55D1"/>
    <w:rsid w:val="000B0543"/>
    <w:rsid w:val="000B14EE"/>
    <w:rsid w:val="000B169B"/>
    <w:rsid w:val="000B720E"/>
    <w:rsid w:val="000F2499"/>
    <w:rsid w:val="00125DDE"/>
    <w:rsid w:val="001309D0"/>
    <w:rsid w:val="00130BF7"/>
    <w:rsid w:val="00150529"/>
    <w:rsid w:val="00167E90"/>
    <w:rsid w:val="001912D2"/>
    <w:rsid w:val="001A0469"/>
    <w:rsid w:val="001A10ED"/>
    <w:rsid w:val="001A455A"/>
    <w:rsid w:val="001C367B"/>
    <w:rsid w:val="001D09A6"/>
    <w:rsid w:val="001F11DB"/>
    <w:rsid w:val="001F1EA1"/>
    <w:rsid w:val="001F28FF"/>
    <w:rsid w:val="001F3FC5"/>
    <w:rsid w:val="001F6177"/>
    <w:rsid w:val="00205C2C"/>
    <w:rsid w:val="002605FC"/>
    <w:rsid w:val="00263486"/>
    <w:rsid w:val="00273CF1"/>
    <w:rsid w:val="002811C0"/>
    <w:rsid w:val="002D2B32"/>
    <w:rsid w:val="002D43E2"/>
    <w:rsid w:val="00310EC3"/>
    <w:rsid w:val="003308BD"/>
    <w:rsid w:val="00331422"/>
    <w:rsid w:val="00347B13"/>
    <w:rsid w:val="0037153C"/>
    <w:rsid w:val="00377D0A"/>
    <w:rsid w:val="00384246"/>
    <w:rsid w:val="003970E7"/>
    <w:rsid w:val="003A3A4B"/>
    <w:rsid w:val="003A6FFF"/>
    <w:rsid w:val="003A79AA"/>
    <w:rsid w:val="003C7B93"/>
    <w:rsid w:val="003D6757"/>
    <w:rsid w:val="003E1DB5"/>
    <w:rsid w:val="003E3618"/>
    <w:rsid w:val="003F4A0A"/>
    <w:rsid w:val="00414433"/>
    <w:rsid w:val="00421A0D"/>
    <w:rsid w:val="004253BF"/>
    <w:rsid w:val="0043173B"/>
    <w:rsid w:val="00447AAE"/>
    <w:rsid w:val="0047257D"/>
    <w:rsid w:val="00484B3B"/>
    <w:rsid w:val="00492123"/>
    <w:rsid w:val="004B0A31"/>
    <w:rsid w:val="004B331F"/>
    <w:rsid w:val="004C55BE"/>
    <w:rsid w:val="004D4913"/>
    <w:rsid w:val="004F268B"/>
    <w:rsid w:val="005063EE"/>
    <w:rsid w:val="00512E1D"/>
    <w:rsid w:val="005149B5"/>
    <w:rsid w:val="00514F6C"/>
    <w:rsid w:val="00520205"/>
    <w:rsid w:val="00527FE0"/>
    <w:rsid w:val="00536221"/>
    <w:rsid w:val="00537C6F"/>
    <w:rsid w:val="00543011"/>
    <w:rsid w:val="00562426"/>
    <w:rsid w:val="00576381"/>
    <w:rsid w:val="00582A68"/>
    <w:rsid w:val="00584ED0"/>
    <w:rsid w:val="00587FEB"/>
    <w:rsid w:val="005A3BE4"/>
    <w:rsid w:val="005A4D03"/>
    <w:rsid w:val="005B61A6"/>
    <w:rsid w:val="005E5861"/>
    <w:rsid w:val="005F154F"/>
    <w:rsid w:val="005F209D"/>
    <w:rsid w:val="006056D6"/>
    <w:rsid w:val="006139D1"/>
    <w:rsid w:val="00615301"/>
    <w:rsid w:val="00630BB3"/>
    <w:rsid w:val="006837AA"/>
    <w:rsid w:val="006875B7"/>
    <w:rsid w:val="006968F3"/>
    <w:rsid w:val="006A7BE6"/>
    <w:rsid w:val="006B0CBB"/>
    <w:rsid w:val="006B4896"/>
    <w:rsid w:val="006B7DC7"/>
    <w:rsid w:val="006D0390"/>
    <w:rsid w:val="006D0C53"/>
    <w:rsid w:val="006D30E8"/>
    <w:rsid w:val="006D6D36"/>
    <w:rsid w:val="006F4743"/>
    <w:rsid w:val="006F61B7"/>
    <w:rsid w:val="00705F6F"/>
    <w:rsid w:val="00710B28"/>
    <w:rsid w:val="00716BB3"/>
    <w:rsid w:val="00724D5F"/>
    <w:rsid w:val="00725D1A"/>
    <w:rsid w:val="007371BF"/>
    <w:rsid w:val="00747E56"/>
    <w:rsid w:val="007539A2"/>
    <w:rsid w:val="007561C9"/>
    <w:rsid w:val="00757D29"/>
    <w:rsid w:val="007729F0"/>
    <w:rsid w:val="0077318B"/>
    <w:rsid w:val="00776245"/>
    <w:rsid w:val="007874FD"/>
    <w:rsid w:val="00787EDF"/>
    <w:rsid w:val="007A0E5B"/>
    <w:rsid w:val="007C038D"/>
    <w:rsid w:val="007C4582"/>
    <w:rsid w:val="007D653B"/>
    <w:rsid w:val="007E0CFF"/>
    <w:rsid w:val="007E110F"/>
    <w:rsid w:val="007E5BFC"/>
    <w:rsid w:val="007F2009"/>
    <w:rsid w:val="007F7470"/>
    <w:rsid w:val="00800417"/>
    <w:rsid w:val="00811EFB"/>
    <w:rsid w:val="0081533A"/>
    <w:rsid w:val="00825238"/>
    <w:rsid w:val="00835C97"/>
    <w:rsid w:val="008522CC"/>
    <w:rsid w:val="00853F34"/>
    <w:rsid w:val="008664F7"/>
    <w:rsid w:val="0087495B"/>
    <w:rsid w:val="00876D52"/>
    <w:rsid w:val="008817CC"/>
    <w:rsid w:val="00885CCE"/>
    <w:rsid w:val="008A05ED"/>
    <w:rsid w:val="008A554E"/>
    <w:rsid w:val="008B1F20"/>
    <w:rsid w:val="008F2F6C"/>
    <w:rsid w:val="008F6031"/>
    <w:rsid w:val="008F67C5"/>
    <w:rsid w:val="009125DA"/>
    <w:rsid w:val="009329AC"/>
    <w:rsid w:val="00937833"/>
    <w:rsid w:val="00941FDA"/>
    <w:rsid w:val="00943856"/>
    <w:rsid w:val="009905FD"/>
    <w:rsid w:val="00996891"/>
    <w:rsid w:val="009A6E15"/>
    <w:rsid w:val="009B2A82"/>
    <w:rsid w:val="009D2453"/>
    <w:rsid w:val="009F6BC3"/>
    <w:rsid w:val="00A033C2"/>
    <w:rsid w:val="00A053B5"/>
    <w:rsid w:val="00A30C3E"/>
    <w:rsid w:val="00A33695"/>
    <w:rsid w:val="00A337DC"/>
    <w:rsid w:val="00A344AD"/>
    <w:rsid w:val="00A35CCB"/>
    <w:rsid w:val="00A41FC1"/>
    <w:rsid w:val="00A464E7"/>
    <w:rsid w:val="00A70CE5"/>
    <w:rsid w:val="00A744A8"/>
    <w:rsid w:val="00A82087"/>
    <w:rsid w:val="00A822B7"/>
    <w:rsid w:val="00A8638C"/>
    <w:rsid w:val="00A91727"/>
    <w:rsid w:val="00AA71C9"/>
    <w:rsid w:val="00AB06DC"/>
    <w:rsid w:val="00AB0D49"/>
    <w:rsid w:val="00AD2033"/>
    <w:rsid w:val="00AE3B2A"/>
    <w:rsid w:val="00B03C55"/>
    <w:rsid w:val="00B07B96"/>
    <w:rsid w:val="00B111DA"/>
    <w:rsid w:val="00B23A73"/>
    <w:rsid w:val="00B365D2"/>
    <w:rsid w:val="00B63600"/>
    <w:rsid w:val="00B81998"/>
    <w:rsid w:val="00B84436"/>
    <w:rsid w:val="00B91B69"/>
    <w:rsid w:val="00B93BD0"/>
    <w:rsid w:val="00BB5DC9"/>
    <w:rsid w:val="00BD12CC"/>
    <w:rsid w:val="00BE30F1"/>
    <w:rsid w:val="00C03985"/>
    <w:rsid w:val="00C1696E"/>
    <w:rsid w:val="00C16A1D"/>
    <w:rsid w:val="00C16B80"/>
    <w:rsid w:val="00C422DC"/>
    <w:rsid w:val="00C47C96"/>
    <w:rsid w:val="00C70181"/>
    <w:rsid w:val="00C72DDB"/>
    <w:rsid w:val="00C74153"/>
    <w:rsid w:val="00CA0DA9"/>
    <w:rsid w:val="00CA4527"/>
    <w:rsid w:val="00CB0D91"/>
    <w:rsid w:val="00CE15C6"/>
    <w:rsid w:val="00CF48F3"/>
    <w:rsid w:val="00D23384"/>
    <w:rsid w:val="00D539F9"/>
    <w:rsid w:val="00D55DF4"/>
    <w:rsid w:val="00D573F6"/>
    <w:rsid w:val="00D707B6"/>
    <w:rsid w:val="00D74D95"/>
    <w:rsid w:val="00DB5CC5"/>
    <w:rsid w:val="00DC38BF"/>
    <w:rsid w:val="00DC5A86"/>
    <w:rsid w:val="00DC778C"/>
    <w:rsid w:val="00DF6A04"/>
    <w:rsid w:val="00E011C9"/>
    <w:rsid w:val="00E01973"/>
    <w:rsid w:val="00E270C5"/>
    <w:rsid w:val="00E3236F"/>
    <w:rsid w:val="00E35BAA"/>
    <w:rsid w:val="00E43A07"/>
    <w:rsid w:val="00E47109"/>
    <w:rsid w:val="00E50390"/>
    <w:rsid w:val="00E6698B"/>
    <w:rsid w:val="00E70454"/>
    <w:rsid w:val="00E72CD2"/>
    <w:rsid w:val="00E758B4"/>
    <w:rsid w:val="00E76900"/>
    <w:rsid w:val="00E9546A"/>
    <w:rsid w:val="00EA58BA"/>
    <w:rsid w:val="00EB1460"/>
    <w:rsid w:val="00EB311E"/>
    <w:rsid w:val="00ED4C6D"/>
    <w:rsid w:val="00ED5159"/>
    <w:rsid w:val="00EE21C6"/>
    <w:rsid w:val="00EF6221"/>
    <w:rsid w:val="00EF7C86"/>
    <w:rsid w:val="00F157C3"/>
    <w:rsid w:val="00F159FC"/>
    <w:rsid w:val="00F20303"/>
    <w:rsid w:val="00F355F1"/>
    <w:rsid w:val="00F53188"/>
    <w:rsid w:val="00F5391E"/>
    <w:rsid w:val="00F53B6C"/>
    <w:rsid w:val="00F73311"/>
    <w:rsid w:val="00F85A87"/>
    <w:rsid w:val="00FA7CD8"/>
    <w:rsid w:val="00FC2494"/>
    <w:rsid w:val="00FC2BFF"/>
    <w:rsid w:val="00FE0CB1"/>
    <w:rsid w:val="00FE6890"/>
    <w:rsid w:val="00FF077F"/>
    <w:rsid w:val="00FF5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81EF"/>
  <w15:docId w15:val="{4CA9F71C-B5F3-4CB4-8932-D298364C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5F6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FF5F6F"/>
    <w:pPr>
      <w:spacing w:after="0" w:line="240" w:lineRule="auto"/>
    </w:pPr>
  </w:style>
  <w:style w:type="paragraph" w:styleId="a4">
    <w:name w:val="footnote text"/>
    <w:aliases w:val="fn, Знак,Знак,fn Знак Знак Знак,Знак2,Текст сноски Знак Знак,Текст сноски НИВ, Знак Знак Знак Знак,Знак Знак Знак Знак,Footnote Text Char, Знак Знак Знак,Текст сноски Знак1 Знак,Текст сноски Знак Знак1 Знак, Знак Знак Знак1 Зна"/>
    <w:basedOn w:val="a"/>
    <w:link w:val="a5"/>
    <w:unhideWhenUsed/>
    <w:qFormat/>
    <w:rsid w:val="00FF5F6F"/>
    <w:pPr>
      <w:spacing w:after="0" w:line="240" w:lineRule="auto"/>
    </w:pPr>
    <w:rPr>
      <w:sz w:val="20"/>
      <w:szCs w:val="20"/>
    </w:rPr>
  </w:style>
  <w:style w:type="character" w:customStyle="1" w:styleId="a5">
    <w:name w:val="Текст сноски Знак"/>
    <w:aliases w:val="fn Знак, Знак Знак,Знак Знак,fn Знак Знак Знак Знак,Знак2 Знак,Текст сноски Знак Знак Знак,Текст сноски НИВ Знак, Знак Знак Знак Знак Знак,Знак Знак Знак Знак Знак,Footnote Text Char Знак, Знак Знак Знак Знак1, Знак Знак Знак1 Зна Знак"/>
    <w:basedOn w:val="a0"/>
    <w:link w:val="a4"/>
    <w:rsid w:val="00FF5F6F"/>
    <w:rPr>
      <w:sz w:val="20"/>
      <w:szCs w:val="20"/>
    </w:rPr>
  </w:style>
  <w:style w:type="character" w:styleId="a6">
    <w:name w:val="footnote reference"/>
    <w:aliases w:val="текст сноски,анкета сноска,Знак сноски-FN,Ciae niinee-FN,Знак сноски 1,Ciae niinee 1"/>
    <w:basedOn w:val="a0"/>
    <w:uiPriority w:val="99"/>
    <w:unhideWhenUsed/>
    <w:rsid w:val="00FF5F6F"/>
    <w:rPr>
      <w:vertAlign w:val="superscript"/>
    </w:rPr>
  </w:style>
  <w:style w:type="table" w:styleId="a7">
    <w:name w:val="Table Grid"/>
    <w:basedOn w:val="a1"/>
    <w:uiPriority w:val="39"/>
    <w:rsid w:val="007E5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837A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37AA"/>
  </w:style>
  <w:style w:type="paragraph" w:styleId="aa">
    <w:name w:val="footer"/>
    <w:basedOn w:val="a"/>
    <w:link w:val="ab"/>
    <w:uiPriority w:val="99"/>
    <w:unhideWhenUsed/>
    <w:rsid w:val="006837A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37AA"/>
  </w:style>
  <w:style w:type="paragraph" w:styleId="ac">
    <w:name w:val="Balloon Text"/>
    <w:basedOn w:val="a"/>
    <w:link w:val="ad"/>
    <w:uiPriority w:val="99"/>
    <w:semiHidden/>
    <w:unhideWhenUsed/>
    <w:rsid w:val="006837AA"/>
    <w:pPr>
      <w:spacing w:after="0" w:line="240" w:lineRule="auto"/>
    </w:pPr>
    <w:rPr>
      <w:rFonts w:ascii="Tahoma" w:hAnsi="Tahoma" w:cs="Tahoma"/>
      <w:sz w:val="16"/>
      <w:szCs w:val="16"/>
    </w:rPr>
  </w:style>
  <w:style w:type="character" w:customStyle="1" w:styleId="ad">
    <w:name w:val="Текст выноски Знак"/>
    <w:basedOn w:val="a0"/>
    <w:link w:val="ac"/>
    <w:semiHidden/>
    <w:rsid w:val="006837AA"/>
    <w:rPr>
      <w:rFonts w:ascii="Tahoma" w:hAnsi="Tahoma" w:cs="Tahoma"/>
      <w:sz w:val="16"/>
      <w:szCs w:val="16"/>
    </w:rPr>
  </w:style>
  <w:style w:type="character" w:customStyle="1" w:styleId="apple-style-span">
    <w:name w:val="apple-style-span"/>
    <w:basedOn w:val="a0"/>
    <w:rsid w:val="00E758B4"/>
  </w:style>
  <w:style w:type="paragraph" w:styleId="HTML">
    <w:name w:val="HTML Preformatted"/>
    <w:basedOn w:val="a"/>
    <w:link w:val="HTML0"/>
    <w:semiHidden/>
    <w:rsid w:val="00ED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ED5159"/>
    <w:rPr>
      <w:rFonts w:ascii="Courier New" w:eastAsia="Times New Roman" w:hAnsi="Courier New" w:cs="Courier New"/>
      <w:sz w:val="20"/>
      <w:szCs w:val="20"/>
      <w:lang w:eastAsia="ru-RU"/>
    </w:rPr>
  </w:style>
  <w:style w:type="character" w:styleId="ae">
    <w:name w:val="annotation reference"/>
    <w:basedOn w:val="a0"/>
    <w:uiPriority w:val="99"/>
    <w:semiHidden/>
    <w:unhideWhenUsed/>
    <w:rsid w:val="006D0C53"/>
    <w:rPr>
      <w:sz w:val="16"/>
      <w:szCs w:val="16"/>
    </w:rPr>
  </w:style>
  <w:style w:type="paragraph" w:styleId="af">
    <w:name w:val="annotation text"/>
    <w:basedOn w:val="a"/>
    <w:link w:val="af0"/>
    <w:uiPriority w:val="99"/>
    <w:semiHidden/>
    <w:unhideWhenUsed/>
    <w:rsid w:val="006D0C53"/>
    <w:pPr>
      <w:spacing w:line="240" w:lineRule="auto"/>
    </w:pPr>
    <w:rPr>
      <w:sz w:val="20"/>
      <w:szCs w:val="20"/>
    </w:rPr>
  </w:style>
  <w:style w:type="character" w:customStyle="1" w:styleId="af0">
    <w:name w:val="Текст примечания Знак"/>
    <w:basedOn w:val="a0"/>
    <w:link w:val="af"/>
    <w:uiPriority w:val="99"/>
    <w:semiHidden/>
    <w:rsid w:val="006D0C53"/>
    <w:rPr>
      <w:sz w:val="20"/>
      <w:szCs w:val="20"/>
    </w:rPr>
  </w:style>
  <w:style w:type="paragraph" w:styleId="af1">
    <w:name w:val="annotation subject"/>
    <w:basedOn w:val="af"/>
    <w:next w:val="af"/>
    <w:link w:val="af2"/>
    <w:uiPriority w:val="99"/>
    <w:semiHidden/>
    <w:unhideWhenUsed/>
    <w:rsid w:val="006D0C53"/>
    <w:rPr>
      <w:b/>
      <w:bCs/>
    </w:rPr>
  </w:style>
  <w:style w:type="character" w:customStyle="1" w:styleId="af2">
    <w:name w:val="Тема примечания Знак"/>
    <w:basedOn w:val="af0"/>
    <w:link w:val="af1"/>
    <w:uiPriority w:val="99"/>
    <w:semiHidden/>
    <w:rsid w:val="006D0C53"/>
    <w:rPr>
      <w:b/>
      <w:bCs/>
      <w:sz w:val="20"/>
      <w:szCs w:val="20"/>
    </w:rPr>
  </w:style>
  <w:style w:type="paragraph" w:styleId="2">
    <w:name w:val="Body Text Indent 2"/>
    <w:basedOn w:val="a"/>
    <w:link w:val="20"/>
    <w:semiHidden/>
    <w:rsid w:val="00853F3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semiHidden/>
    <w:rsid w:val="00853F3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46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6C88C-3776-417C-9423-08E51600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1569</Words>
  <Characters>8947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Денисенко Анастасия Олеговна</dc:creator>
  <cp:lastModifiedBy>Шкляр Екатерина Юрьевна</cp:lastModifiedBy>
  <cp:revision>3</cp:revision>
  <cp:lastPrinted>2019-09-25T15:07:00Z</cp:lastPrinted>
  <dcterms:created xsi:type="dcterms:W3CDTF">2020-10-02T12:57:00Z</dcterms:created>
  <dcterms:modified xsi:type="dcterms:W3CDTF">2020-10-07T13:07:00Z</dcterms:modified>
</cp:coreProperties>
</file>